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D6D19" w14:textId="6E6A75A1" w:rsidR="00FA3720" w:rsidRPr="00FA3720" w:rsidRDefault="00FA3720" w:rsidP="00FA3720">
      <w:pPr>
        <w:pStyle w:val="Nagwek1"/>
        <w:rPr>
          <w:caps w:val="0"/>
          <w:lang w:val="pl-PL"/>
        </w:rPr>
      </w:pPr>
      <w:bookmarkStart w:id="0" w:name="_Toc258314244"/>
      <w:r>
        <w:rPr>
          <w:caps w:val="0"/>
        </w:rPr>
        <w:t xml:space="preserve">Załącznik nr 1 do </w:t>
      </w:r>
      <w:r>
        <w:rPr>
          <w:caps w:val="0"/>
          <w:lang w:val="pl-PL"/>
        </w:rPr>
        <w:t>SWZ</w:t>
      </w:r>
    </w:p>
    <w:p w14:paraId="3D3F237D" w14:textId="4592387D" w:rsidR="006A537A" w:rsidRPr="006A537A" w:rsidRDefault="001350D3" w:rsidP="00FA3720">
      <w:pPr>
        <w:pStyle w:val="Nagwek1"/>
        <w:jc w:val="center"/>
      </w:pPr>
      <w:r w:rsidRPr="007C23A6">
        <w:t>Opis przedmiotu zamówienia</w:t>
      </w:r>
      <w:bookmarkEnd w:id="0"/>
    </w:p>
    <w:p w14:paraId="149A1EB6" w14:textId="77777777" w:rsidR="00D227EF" w:rsidRPr="007C23A6"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Przedmiot zamówienia</w:t>
      </w:r>
    </w:p>
    <w:p w14:paraId="7798DDDE" w14:textId="64DCE916" w:rsidR="00D227EF" w:rsidRPr="00121BA6" w:rsidRDefault="00D227EF" w:rsidP="00C2276F">
      <w:pPr>
        <w:pStyle w:val="Akapitzlist"/>
        <w:keepNext/>
        <w:keepLines/>
        <w:numPr>
          <w:ilvl w:val="0"/>
          <w:numId w:val="7"/>
        </w:numPr>
        <w:spacing w:before="40"/>
        <w:jc w:val="both"/>
        <w:outlineLvl w:val="2"/>
        <w:rPr>
          <w:rFonts w:asciiTheme="minorHAnsi" w:hAnsiTheme="minorHAnsi" w:cstheme="minorHAnsi"/>
        </w:rPr>
      </w:pPr>
      <w:r w:rsidRPr="00121BA6">
        <w:rPr>
          <w:rFonts w:asciiTheme="minorHAnsi" w:hAnsiTheme="minorHAnsi" w:cstheme="minorHAnsi"/>
        </w:rPr>
        <w:t xml:space="preserve">Przedmiotem zamówienia jest: </w:t>
      </w:r>
      <w:r w:rsidRPr="00121BA6">
        <w:rPr>
          <w:rFonts w:asciiTheme="minorHAnsi" w:hAnsiTheme="minorHAnsi" w:cstheme="minorHAnsi"/>
          <w:b/>
          <w:bCs/>
        </w:rPr>
        <w:t>Wykonywanie przeglądów okresowych sprzętu medycznego na potrzeby Oddziałów Szpitalnych (40 grup)</w:t>
      </w:r>
      <w:r w:rsidRPr="00121BA6">
        <w:rPr>
          <w:rFonts w:asciiTheme="minorHAnsi" w:hAnsiTheme="minorHAnsi" w:cstheme="minorHAnsi"/>
        </w:rPr>
        <w:t>.</w:t>
      </w:r>
    </w:p>
    <w:p w14:paraId="3E847EDE" w14:textId="77777777" w:rsidR="00D227EF" w:rsidRPr="007C23A6" w:rsidRDefault="00D227EF" w:rsidP="00C2276F">
      <w:pPr>
        <w:jc w:val="both"/>
        <w:rPr>
          <w:rFonts w:asciiTheme="minorHAnsi" w:eastAsia="Calibri" w:hAnsiTheme="minorHAnsi" w:cstheme="minorHAnsi"/>
          <w:sz w:val="22"/>
          <w:szCs w:val="22"/>
        </w:rPr>
      </w:pPr>
    </w:p>
    <w:p w14:paraId="7C03CFCE" w14:textId="77777777" w:rsidR="00D227EF" w:rsidRPr="007C23A6"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7C23A6">
        <w:rPr>
          <w:rFonts w:asciiTheme="minorHAnsi" w:eastAsia="Calibri" w:hAnsiTheme="minorHAnsi" w:cstheme="minorHAnsi"/>
          <w:bCs/>
          <w:sz w:val="22"/>
          <w:szCs w:val="22"/>
        </w:rPr>
        <w:t>Zakres wykonywanych przeglądów, częstość ich wykonania oraz naprawy muszą być zgodne z:</w:t>
      </w:r>
    </w:p>
    <w:p w14:paraId="394804C7" w14:textId="70CBB352"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hAnsiTheme="minorHAnsi" w:cstheme="minorHAnsi"/>
          <w:color w:val="000000"/>
          <w:sz w:val="22"/>
          <w:szCs w:val="22"/>
        </w:rPr>
        <w:t>z wytycznymi i/</w:t>
      </w:r>
      <w:r w:rsidRPr="007C23A6">
        <w:rPr>
          <w:rFonts w:asciiTheme="minorHAnsi" w:eastAsia="Calibri" w:hAnsiTheme="minorHAnsi" w:cstheme="minorHAnsi"/>
          <w:sz w:val="22"/>
          <w:szCs w:val="22"/>
        </w:rPr>
        <w:t>lub instrukcją użytkowania</w:t>
      </w:r>
      <w:r w:rsidRPr="007C23A6">
        <w:rPr>
          <w:rFonts w:asciiTheme="minorHAnsi" w:hAnsiTheme="minorHAnsi" w:cstheme="minorHAnsi"/>
          <w:color w:val="000000"/>
          <w:sz w:val="22"/>
          <w:szCs w:val="22"/>
        </w:rPr>
        <w:t xml:space="preserve"> określonymi przez producenta danego sprzętu w dokumentacji technicznej, </w:t>
      </w:r>
      <w:r w:rsidRPr="007C23A6">
        <w:rPr>
          <w:rFonts w:asciiTheme="minorHAnsi" w:eastAsia="Calibri" w:hAnsiTheme="minorHAnsi" w:cstheme="minorHAnsi"/>
          <w:sz w:val="22"/>
          <w:szCs w:val="22"/>
        </w:rPr>
        <w:t xml:space="preserve"> </w:t>
      </w:r>
    </w:p>
    <w:p w14:paraId="1AEC1259"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obowiązującymi przepisami prawa, w tym ustawą z dnia 7 kwietnia 2022 r. o wyrobach medycznych (Dz. U. Nr 2022 r. poz. 974), </w:t>
      </w:r>
    </w:p>
    <w:p w14:paraId="6D88A1D1"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rozporządzeniem Parlamentu Europejskiego i Rady (UE) 2017/745 z dnia 5 kwietnia 2017 r. w sprawie wyrobów medycznych, </w:t>
      </w:r>
    </w:p>
    <w:p w14:paraId="2DB4C5B0"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obowiązującymi normami (PN-EN 60601-1 i/lub PN-EN62353 lub równoważna) i odnośnymi przepisami, </w:t>
      </w:r>
    </w:p>
    <w:p w14:paraId="0B10C709"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z zachowaniem przepisów BHP i P.POŻ.,</w:t>
      </w:r>
    </w:p>
    <w:p w14:paraId="1DB04C6F" w14:textId="77777777" w:rsidR="00D227EF" w:rsidRPr="007C23A6"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z zachowaniem ciągłości terminów ważności przeglądów dla urządzeń posiadanych przez Zamawiającego. </w:t>
      </w:r>
    </w:p>
    <w:p w14:paraId="0F70FF97" w14:textId="77777777" w:rsidR="00D227EF" w:rsidRPr="007C23A6"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7C23A6">
        <w:rPr>
          <w:rFonts w:asciiTheme="minorHAnsi" w:eastAsia="Calibri" w:hAnsiTheme="minorHAnsi" w:cstheme="minorHAnsi"/>
          <w:bCs/>
          <w:sz w:val="22"/>
          <w:szCs w:val="22"/>
        </w:rPr>
        <w:t xml:space="preserve">Dla urządzeń stanowiących źródło promieniowania jonizującego dodatkowo muszą być zachowane obowiązkowo procedury zawarte w: </w:t>
      </w:r>
    </w:p>
    <w:p w14:paraId="7D09FF58" w14:textId="77777777" w:rsidR="00D227EF" w:rsidRPr="007C23A6"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Ustawie z dnia 29 listopada 2000 r (Dz.U. z 2021 poz. 1941) </w:t>
      </w:r>
      <w:r w:rsidRPr="007C23A6">
        <w:rPr>
          <w:rFonts w:asciiTheme="minorHAnsi" w:eastAsia="Calibri" w:hAnsiTheme="minorHAnsi" w:cstheme="minorHAnsi"/>
          <w:i/>
          <w:iCs/>
          <w:sz w:val="22"/>
          <w:szCs w:val="22"/>
        </w:rPr>
        <w:t>Prawo atomowe</w:t>
      </w:r>
      <w:r w:rsidRPr="007C23A6">
        <w:rPr>
          <w:rFonts w:asciiTheme="minorHAnsi" w:eastAsia="Calibri" w:hAnsiTheme="minorHAnsi" w:cstheme="minorHAnsi"/>
          <w:sz w:val="22"/>
          <w:szCs w:val="22"/>
        </w:rPr>
        <w:t xml:space="preserve">, </w:t>
      </w:r>
    </w:p>
    <w:p w14:paraId="0395DBB8" w14:textId="61291AB8" w:rsidR="00D227EF" w:rsidRPr="007C23A6"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Obwieszczeniu Prezesa Rady Ministrów z dnia 29 marca 2022 r. w sprawie ogłoszenia jednolitego tekstu rozporządzenia Rady Ministrów</w:t>
      </w:r>
      <w:r w:rsidRPr="007C23A6">
        <w:rPr>
          <w:rFonts w:asciiTheme="minorHAnsi" w:eastAsia="Calibri" w:hAnsiTheme="minorHAnsi" w:cstheme="minorHAnsi"/>
          <w:i/>
          <w:iCs/>
          <w:sz w:val="22"/>
          <w:szCs w:val="22"/>
        </w:rPr>
        <w:t xml:space="preserve"> w sprawie szczegółowych warunków bezpiecznej pracy ze źródłami promieniowania jonizującego</w:t>
      </w:r>
      <w:r w:rsidRPr="007C23A6">
        <w:rPr>
          <w:rFonts w:asciiTheme="minorHAnsi" w:eastAsia="Calibri" w:hAnsiTheme="minorHAnsi" w:cstheme="minorHAnsi"/>
          <w:sz w:val="22"/>
          <w:szCs w:val="22"/>
        </w:rPr>
        <w:t xml:space="preserve">  (Dz. U. z 2022 r. poz. 967),</w:t>
      </w:r>
    </w:p>
    <w:p w14:paraId="68383B2F" w14:textId="77777777" w:rsidR="00C34CC9"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7C23A6">
        <w:rPr>
          <w:rFonts w:asciiTheme="minorHAnsi" w:eastAsia="Calibri" w:hAnsiTheme="minorHAnsi" w:cstheme="minorHAnsi"/>
          <w:sz w:val="22"/>
          <w:szCs w:val="22"/>
        </w:rPr>
        <w:t xml:space="preserve">Rozporządzeniu Ministra Zdrowia z dnia 11 stycznia 2023 </w:t>
      </w:r>
      <w:r w:rsidRPr="007C23A6">
        <w:rPr>
          <w:rFonts w:asciiTheme="minorHAnsi" w:eastAsia="Calibri" w:hAnsiTheme="minorHAnsi" w:cstheme="minorHAnsi"/>
          <w:i/>
          <w:iCs/>
          <w:sz w:val="22"/>
          <w:szCs w:val="22"/>
        </w:rPr>
        <w:t>w sprawie warunków bezpiecznego stosowania promieniowania jonizującego dla wszystkich rodzajów ekspozycji medycznej</w:t>
      </w:r>
      <w:r w:rsidRPr="007C23A6">
        <w:rPr>
          <w:rFonts w:asciiTheme="minorHAnsi" w:eastAsia="Calibri" w:hAnsiTheme="minorHAnsi" w:cstheme="minorHAnsi"/>
          <w:sz w:val="22"/>
          <w:szCs w:val="22"/>
        </w:rPr>
        <w:t xml:space="preserve">  (Dz. U. z 2023 r. poz. 195).</w:t>
      </w:r>
    </w:p>
    <w:p w14:paraId="572C2E58" w14:textId="034EC569" w:rsidR="00C34CC9" w:rsidRPr="00121BA6" w:rsidRDefault="00C34CC9" w:rsidP="00C2276F">
      <w:pPr>
        <w:pStyle w:val="Akapitzlist"/>
        <w:numPr>
          <w:ilvl w:val="0"/>
          <w:numId w:val="7"/>
        </w:numPr>
        <w:spacing w:before="100" w:beforeAutospacing="1" w:after="100" w:afterAutospacing="1"/>
        <w:jc w:val="both"/>
        <w:rPr>
          <w:rStyle w:val="Pogrubienie"/>
          <w:rFonts w:asciiTheme="minorHAnsi" w:hAnsiTheme="minorHAnsi" w:cstheme="minorHAnsi"/>
          <w:b w:val="0"/>
          <w:bCs w:val="0"/>
        </w:rPr>
      </w:pPr>
      <w:r w:rsidRPr="00C34CC9">
        <w:rPr>
          <w:rStyle w:val="Pogrubienie"/>
          <w:b w:val="0"/>
        </w:rPr>
        <w:t>Definicje</w:t>
      </w:r>
    </w:p>
    <w:p w14:paraId="37AAB5B3" w14:textId="77777777" w:rsidR="00121BA6" w:rsidRPr="00C34CC9" w:rsidRDefault="00121BA6" w:rsidP="00C2276F">
      <w:pPr>
        <w:pStyle w:val="Akapitzlist"/>
        <w:spacing w:before="100" w:beforeAutospacing="1" w:after="100" w:afterAutospacing="1"/>
        <w:ind w:left="709"/>
        <w:jc w:val="both"/>
        <w:rPr>
          <w:rStyle w:val="Pogrubienie"/>
          <w:rFonts w:asciiTheme="minorHAnsi" w:hAnsiTheme="minorHAnsi" w:cstheme="minorHAnsi"/>
          <w:b w:val="0"/>
          <w:bCs w:val="0"/>
        </w:rPr>
      </w:pPr>
    </w:p>
    <w:p w14:paraId="1F7AEAF9" w14:textId="77777777" w:rsidR="00C34CC9" w:rsidRPr="00C34CC9" w:rsidRDefault="00C34CC9" w:rsidP="00C2276F">
      <w:pPr>
        <w:pStyle w:val="Akapitzlist"/>
        <w:numPr>
          <w:ilvl w:val="1"/>
          <w:numId w:val="7"/>
        </w:numPr>
        <w:spacing w:before="100" w:beforeAutospacing="1" w:after="100" w:afterAutospacing="1"/>
        <w:jc w:val="both"/>
        <w:rPr>
          <w:rFonts w:asciiTheme="minorHAnsi" w:hAnsiTheme="minorHAnsi" w:cstheme="minorHAnsi"/>
        </w:rPr>
      </w:pPr>
      <w:r>
        <w:rPr>
          <w:rStyle w:val="Pogrubienie"/>
        </w:rPr>
        <w:t xml:space="preserve"> </w:t>
      </w:r>
      <w:r w:rsidRPr="00C34CC9">
        <w:rPr>
          <w:rStyle w:val="Pogrubienie"/>
          <w:b w:val="0"/>
          <w:bCs w:val="0"/>
        </w:rPr>
        <w:t>Przegląd techniczny</w:t>
      </w:r>
      <w:r>
        <w:t xml:space="preserve"> – należy przez to rozumieć zestaw czynności wykonywanych zgodnie z zaleceniami producenta, dokumentacją techniczną, instrukcją obsługi oraz instrukcją serwisową urządzenia, obejmujących w szczególności:</w:t>
      </w:r>
    </w:p>
    <w:p w14:paraId="5725E668" w14:textId="77777777" w:rsidR="00C34CC9" w:rsidRPr="00C34CC9"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C34CC9">
        <w:rPr>
          <w:rStyle w:val="Pogrubienie"/>
          <w:b w:val="0"/>
          <w:bCs w:val="0"/>
        </w:rPr>
        <w:t>sprawdzenie działania urządzenia</w:t>
      </w:r>
      <w:r w:rsidRPr="00C34CC9">
        <w:t xml:space="preserve"> – kontrolę poprawności funkcjonowania sprzętu oraz testy bezpieczeństwa, w tym testy bezpieczeństwa elektrycznego dla urządzeń zasilanych z sieci 230V, zgodnie z obowiązującymi normami PN-EN,</w:t>
      </w:r>
    </w:p>
    <w:p w14:paraId="61E8FCAF" w14:textId="30E2319D" w:rsidR="00C34CC9" w:rsidRPr="00C34CC9"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C34CC9">
        <w:rPr>
          <w:rStyle w:val="Pogrubienie"/>
          <w:b w:val="0"/>
          <w:bCs w:val="0"/>
        </w:rPr>
        <w:t>konserwację</w:t>
      </w:r>
      <w:r w:rsidRPr="00C34CC9">
        <w:t xml:space="preserve"> – czyszczenie, regulację oraz wymianę materiałów eksploatacyjnych lub części zużywalnych, zgodnie z harmonogramem producenta, w tym </w:t>
      </w:r>
      <w:r w:rsidR="0033408C">
        <w:t>w szczególności</w:t>
      </w:r>
      <w:r w:rsidRPr="00C34CC9">
        <w:t>:</w:t>
      </w:r>
    </w:p>
    <w:p w14:paraId="2940D13C" w14:textId="05DECEBB"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wymianę zestawów serwisowych i części eksploatacyjnych (jeśli dotyczy),</w:t>
      </w:r>
    </w:p>
    <w:p w14:paraId="0F0375CB" w14:textId="77777777"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czyszczenie i kontrolę elementów urządzenia, w tym zaworów (jeśli dotyczy),</w:t>
      </w:r>
    </w:p>
    <w:p w14:paraId="48B536D3" w14:textId="31CC8B29" w:rsidR="00C34CC9" w:rsidRPr="00C34CC9"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C34CC9">
        <w:t>aktualizację oprogramowania i zmianę zegara systemowego (jeśli dotyczy).</w:t>
      </w:r>
    </w:p>
    <w:p w14:paraId="76C86552" w14:textId="77777777" w:rsidR="00C34CC9" w:rsidRPr="00C34CC9"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C34CC9">
        <w:rPr>
          <w:rStyle w:val="Pogrubienie"/>
          <w:b w:val="0"/>
          <w:bCs w:val="0"/>
        </w:rPr>
        <w:t>Kalibracja</w:t>
      </w:r>
      <w:r w:rsidRPr="00C34CC9">
        <w:t xml:space="preserve"> – czynności regulacyjne mające na celu przywrócenie parametrów pracy urządzenia</w:t>
      </w:r>
      <w:r>
        <w:t xml:space="preserve"> zgodnych z wymaganiami producenta.</w:t>
      </w:r>
    </w:p>
    <w:p w14:paraId="7BBCB897" w14:textId="77777777" w:rsidR="0033408C"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Pr>
          <w:rStyle w:val="Pogrubienie"/>
        </w:rPr>
        <w:lastRenderedPageBreak/>
        <w:t xml:space="preserve"> </w:t>
      </w:r>
      <w:r w:rsidRPr="00C34CC9">
        <w:rPr>
          <w:rStyle w:val="Pogrubienie"/>
          <w:b w:val="0"/>
          <w:bCs w:val="0"/>
        </w:rPr>
        <w:t>Dokumentacja prac</w:t>
      </w:r>
      <w:r>
        <w:t xml:space="preserve"> – raport serwisowy potwierdzający wykonane czynności, zawierający</w:t>
      </w:r>
      <w:r w:rsidR="0033408C">
        <w:t xml:space="preserve"> w szczególności </w:t>
      </w:r>
      <w:r>
        <w:t>wykaz wymienionych części i materiałów eksploatacyjnych,</w:t>
      </w:r>
      <w:r w:rsidR="0033408C">
        <w:t xml:space="preserve"> </w:t>
      </w:r>
      <w:r>
        <w:t>termin kolejnego przeglądu,</w:t>
      </w:r>
      <w:r w:rsidR="0033408C">
        <w:t xml:space="preserve"> </w:t>
      </w:r>
      <w:r>
        <w:t>potwierdzenie wykonania prac przez komórkę użytkującą sprzęt.</w:t>
      </w:r>
    </w:p>
    <w:p w14:paraId="05032B79" w14:textId="77777777" w:rsidR="0033408C"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33408C">
        <w:rPr>
          <w:rFonts w:cs="Calibri"/>
        </w:rPr>
        <w:t>Urządzenie – aparat lub sprzęt medyczny będący na wyposażeniu Zamawiającego.</w:t>
      </w:r>
    </w:p>
    <w:p w14:paraId="1583E18A" w14:textId="261EC1F2" w:rsidR="00C34CC9" w:rsidRPr="0033408C"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33408C">
        <w:rPr>
          <w:rFonts w:cs="Calibri"/>
        </w:rPr>
        <w:t>Dzień roboczy – dni od poniedziałku do piątku, z wyłączeniem dni ustawowo wolnych od pracy.</w:t>
      </w:r>
    </w:p>
    <w:p w14:paraId="0B38CF6A" w14:textId="77777777" w:rsidR="00C34CC9" w:rsidRPr="00C34CC9" w:rsidRDefault="00C34CC9" w:rsidP="00C2276F">
      <w:pPr>
        <w:pStyle w:val="Akapitzlist"/>
        <w:ind w:left="1440"/>
        <w:jc w:val="both"/>
        <w:rPr>
          <w:rFonts w:asciiTheme="minorHAnsi" w:hAnsiTheme="minorHAnsi" w:cstheme="minorHAnsi"/>
          <w:b/>
          <w:bCs/>
        </w:rPr>
      </w:pPr>
    </w:p>
    <w:p w14:paraId="4B2E4C1F" w14:textId="2BBE41B5" w:rsidR="00C73F8B" w:rsidRPr="00F44999" w:rsidRDefault="00C73F8B" w:rsidP="00C2276F">
      <w:pPr>
        <w:pStyle w:val="NormalnyWeb"/>
        <w:numPr>
          <w:ilvl w:val="0"/>
          <w:numId w:val="33"/>
        </w:numPr>
        <w:jc w:val="both"/>
        <w:rPr>
          <w:rFonts w:ascii="Calibri" w:hAnsi="Calibri" w:cs="Calibri"/>
          <w:b/>
          <w:bCs/>
          <w:sz w:val="22"/>
          <w:szCs w:val="22"/>
        </w:rPr>
      </w:pPr>
      <w:r w:rsidRPr="00F44999">
        <w:rPr>
          <w:rStyle w:val="Pogrubienie"/>
          <w:rFonts w:ascii="Calibri" w:hAnsi="Calibri" w:cs="Calibri"/>
          <w:b w:val="0"/>
          <w:bCs w:val="0"/>
          <w:sz w:val="22"/>
          <w:szCs w:val="22"/>
        </w:rPr>
        <w:t>W ramach realizacji usługi Wykonawca zobowiązuje się do:</w:t>
      </w:r>
    </w:p>
    <w:p w14:paraId="3F2FF3CA" w14:textId="08A26933" w:rsidR="00C73F8B" w:rsidRPr="00F44999" w:rsidRDefault="00D735E0" w:rsidP="00D735E0">
      <w:pPr>
        <w:pStyle w:val="NormalnyWeb"/>
        <w:numPr>
          <w:ilvl w:val="0"/>
          <w:numId w:val="34"/>
        </w:numPr>
        <w:ind w:left="709"/>
        <w:jc w:val="both"/>
        <w:rPr>
          <w:rFonts w:asciiTheme="minorHAnsi" w:hAnsiTheme="minorHAnsi" w:cstheme="minorHAnsi"/>
          <w:sz w:val="22"/>
          <w:szCs w:val="22"/>
        </w:rPr>
      </w:pPr>
      <w:r w:rsidRPr="0044069A">
        <w:rPr>
          <w:rFonts w:ascii="Calibri" w:hAnsi="Calibri" w:cs="Calibri"/>
          <w:color w:val="000000"/>
        </w:rPr>
        <w:t xml:space="preserve">świadczenia usług w zakresie dokonywania okresowych przeglądów stanu technicznego </w:t>
      </w:r>
      <w:r w:rsidRPr="0044069A">
        <w:rPr>
          <w:rFonts w:ascii="Calibri" w:hAnsi="Calibri" w:cs="Calibri"/>
          <w:color w:val="000000"/>
        </w:rPr>
        <w:br/>
        <w:t>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w:t>
      </w:r>
      <w:r>
        <w:rPr>
          <w:rFonts w:ascii="Calibri" w:hAnsi="Calibri" w:cs="Calibri"/>
          <w:color w:val="000000"/>
        </w:rPr>
        <w:t xml:space="preserve"> </w:t>
      </w:r>
    </w:p>
    <w:p w14:paraId="6D4A224D" w14:textId="17DD2594" w:rsidR="00C73F8B" w:rsidRPr="00F44999" w:rsidRDefault="00C73F8B" w:rsidP="00D735E0">
      <w:pPr>
        <w:pStyle w:val="NormalnyWeb"/>
        <w:numPr>
          <w:ilvl w:val="0"/>
          <w:numId w:val="34"/>
        </w:numPr>
        <w:ind w:left="709"/>
        <w:jc w:val="both"/>
        <w:rPr>
          <w:rFonts w:asciiTheme="minorHAnsi" w:hAnsiTheme="minorHAnsi" w:cstheme="minorHAnsi"/>
          <w:sz w:val="22"/>
          <w:szCs w:val="22"/>
        </w:rPr>
      </w:pPr>
      <w:r w:rsidRPr="00F44999">
        <w:rPr>
          <w:rFonts w:asciiTheme="minorHAnsi" w:hAnsiTheme="minorHAnsi" w:cstheme="minorHAnsi"/>
          <w:b/>
          <w:bCs/>
          <w:sz w:val="22"/>
          <w:szCs w:val="22"/>
        </w:rPr>
        <w:t xml:space="preserve"> </w:t>
      </w:r>
      <w:r w:rsidR="00D735E0" w:rsidRPr="0044069A">
        <w:rPr>
          <w:rFonts w:ascii="Calibri" w:hAnsi="Calibri" w:cs="Calibri"/>
          <w:color w:val="000000"/>
        </w:rPr>
        <w:t xml:space="preserve">świadczenia usług objętych przedmiotem zamówienia z należytą starannością, zgodnie z obowiązującymi w tym zakresie przepisami prawa </w:t>
      </w:r>
      <w:r w:rsidR="00D735E0" w:rsidRPr="0044069A">
        <w:rPr>
          <w:rFonts w:ascii="Calibri" w:hAnsi="Calibri" w:cs="Calibri"/>
        </w:rPr>
        <w:t>(w szczególności zgodnie z ustawą z dnia 7 kwietnia 2022 r. o wyrobach medycznych) ora</w:t>
      </w:r>
      <w:r w:rsidR="00D735E0" w:rsidRPr="0044069A">
        <w:rPr>
          <w:rFonts w:ascii="Calibri" w:hAnsi="Calibri" w:cs="Calibri"/>
          <w:color w:val="000000"/>
        </w:rPr>
        <w:t>z zgodnie z instrukcjami serwisowymi sprzętu oraz zaleceniami producenta/gwaranta, w szczególności co do zakresu przeprowadzania przeglądów, konserwacji i kontroli bezpieczeństwa oraz czynności, które powinny być wykonane zgodnie z obowiązującymi normami, w sposób zapewniający bezpieczeństwo osób, mienia i bezpieczeństwo przeciwpożarowe</w:t>
      </w:r>
      <w:r w:rsidRPr="00F44999">
        <w:rPr>
          <w:rFonts w:asciiTheme="minorHAnsi" w:hAnsiTheme="minorHAnsi" w:cstheme="minorHAnsi"/>
          <w:sz w:val="22"/>
          <w:szCs w:val="22"/>
        </w:rPr>
        <w:t>.</w:t>
      </w:r>
    </w:p>
    <w:p w14:paraId="3FE3063C" w14:textId="027C4EAF" w:rsidR="00C73F8B" w:rsidRPr="00F44999" w:rsidRDefault="00C73F8B" w:rsidP="00C2276F">
      <w:pPr>
        <w:pStyle w:val="NormalnyWeb"/>
        <w:numPr>
          <w:ilvl w:val="0"/>
          <w:numId w:val="34"/>
        </w:numPr>
        <w:ind w:left="709"/>
        <w:jc w:val="both"/>
        <w:rPr>
          <w:rFonts w:asciiTheme="minorHAnsi" w:hAnsiTheme="minorHAnsi" w:cstheme="minorHAnsi"/>
          <w:sz w:val="22"/>
          <w:szCs w:val="22"/>
        </w:rPr>
      </w:pPr>
      <w:r w:rsidRPr="00F44999">
        <w:rPr>
          <w:rStyle w:val="Pogrubienie"/>
          <w:rFonts w:asciiTheme="minorHAnsi" w:hAnsiTheme="minorHAnsi" w:cstheme="minorHAnsi"/>
          <w:b w:val="0"/>
          <w:bCs w:val="0"/>
          <w:sz w:val="22"/>
          <w:szCs w:val="22"/>
        </w:rPr>
        <w:t>dysponowania niezbędną, legalizowaną i kalibrowaną aparaturą kontrolno-pomiarową</w:t>
      </w:r>
      <w:r w:rsidRPr="00F44999">
        <w:rPr>
          <w:rFonts w:asciiTheme="minorHAnsi" w:hAnsiTheme="minorHAnsi" w:cstheme="minorHAnsi"/>
          <w:sz w:val="22"/>
          <w:szCs w:val="22"/>
        </w:rPr>
        <w:t>, zgodną z wymaganiami producenta.</w:t>
      </w:r>
    </w:p>
    <w:p w14:paraId="2F15EB1D" w14:textId="29C40495" w:rsidR="00C73F8B" w:rsidRPr="00F44999" w:rsidRDefault="00C73F8B" w:rsidP="00C2276F">
      <w:pPr>
        <w:pStyle w:val="NormalnyWeb"/>
        <w:numPr>
          <w:ilvl w:val="0"/>
          <w:numId w:val="34"/>
        </w:numPr>
        <w:ind w:left="709"/>
        <w:jc w:val="both"/>
        <w:rPr>
          <w:rFonts w:asciiTheme="minorHAnsi" w:hAnsiTheme="minorHAnsi" w:cstheme="minorHAnsi"/>
          <w:sz w:val="22"/>
          <w:szCs w:val="22"/>
        </w:rPr>
      </w:pPr>
      <w:r w:rsidRPr="00F44999">
        <w:rPr>
          <w:rStyle w:val="Pogrubienie"/>
          <w:rFonts w:asciiTheme="minorHAnsi" w:hAnsiTheme="minorHAnsi" w:cstheme="minorHAnsi"/>
          <w:b w:val="0"/>
          <w:bCs w:val="0"/>
          <w:sz w:val="22"/>
          <w:szCs w:val="22"/>
        </w:rPr>
        <w:t>dokonywania wpisu do paszportu technicznego urządzenia po przeglądzie</w:t>
      </w:r>
      <w:r w:rsidRPr="00F44999">
        <w:rPr>
          <w:rFonts w:asciiTheme="minorHAnsi" w:hAnsiTheme="minorHAnsi" w:cstheme="minorHAnsi"/>
          <w:sz w:val="22"/>
          <w:szCs w:val="22"/>
        </w:rPr>
        <w:t>, zawierającego:</w:t>
      </w:r>
    </w:p>
    <w:p w14:paraId="76E98FF3"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datę wykonania przeglądu (dzień, miesiąc, rok),</w:t>
      </w:r>
    </w:p>
    <w:p w14:paraId="79444400"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ocenę stanu technicznego urządzenia (sprawny, niesprawny, dopuszczony warunkowo),</w:t>
      </w:r>
    </w:p>
    <w:p w14:paraId="4AF1B567" w14:textId="77777777" w:rsidR="00C73F8B" w:rsidRPr="00F44999" w:rsidRDefault="00C73F8B" w:rsidP="00C2276F">
      <w:pPr>
        <w:pStyle w:val="NormalnyWeb"/>
        <w:numPr>
          <w:ilvl w:val="0"/>
          <w:numId w:val="29"/>
        </w:numPr>
        <w:jc w:val="both"/>
        <w:rPr>
          <w:rFonts w:asciiTheme="minorHAnsi" w:hAnsiTheme="minorHAnsi" w:cstheme="minorHAnsi"/>
          <w:sz w:val="22"/>
          <w:szCs w:val="22"/>
        </w:rPr>
      </w:pPr>
      <w:r w:rsidRPr="00F44999">
        <w:rPr>
          <w:rFonts w:asciiTheme="minorHAnsi" w:hAnsiTheme="minorHAnsi" w:cstheme="minorHAnsi"/>
          <w:sz w:val="22"/>
          <w:szCs w:val="22"/>
        </w:rPr>
        <w:t>datę kolejnego przeglądu (dzień, miesiąc, rok).</w:t>
      </w:r>
    </w:p>
    <w:p w14:paraId="35C8FE92" w14:textId="525158F2" w:rsidR="00C73F8B" w:rsidRPr="00F44999" w:rsidRDefault="00362A47" w:rsidP="00C2276F">
      <w:pPr>
        <w:pStyle w:val="Akapitzlist"/>
        <w:numPr>
          <w:ilvl w:val="0"/>
          <w:numId w:val="34"/>
        </w:numPr>
        <w:ind w:left="709"/>
        <w:jc w:val="both"/>
        <w:rPr>
          <w:rFonts w:asciiTheme="minorHAnsi" w:hAnsiTheme="minorHAnsi" w:cstheme="minorHAnsi"/>
        </w:rPr>
      </w:pPr>
      <w:r w:rsidRPr="00F44999">
        <w:rPr>
          <w:rFonts w:asciiTheme="minorHAnsi" w:hAnsiTheme="minorHAnsi" w:cstheme="minorHAnsi"/>
        </w:rPr>
        <w:t>s</w:t>
      </w:r>
      <w:r w:rsidR="00C73F8B" w:rsidRPr="00F44999">
        <w:rPr>
          <w:rFonts w:asciiTheme="minorHAnsi" w:hAnsiTheme="minorHAnsi" w:cstheme="minorHAnsi"/>
        </w:rPr>
        <w:t>porządzenia raportu serwisowego / karty pracy z informacjami</w:t>
      </w:r>
      <w:r w:rsidR="00F44999">
        <w:rPr>
          <w:rFonts w:asciiTheme="minorHAnsi" w:hAnsiTheme="minorHAnsi" w:cstheme="minorHAnsi"/>
        </w:rPr>
        <w:t>, zawierającymi w szczególności</w:t>
      </w:r>
      <w:r w:rsidR="00C73F8B" w:rsidRPr="00F44999">
        <w:rPr>
          <w:rFonts w:asciiTheme="minorHAnsi" w:hAnsiTheme="minorHAnsi" w:cstheme="minorHAnsi"/>
        </w:rPr>
        <w:t>:</w:t>
      </w:r>
    </w:p>
    <w:p w14:paraId="7ADAEBD2" w14:textId="2224B0BF"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dat</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wykonania,</w:t>
      </w:r>
    </w:p>
    <w:p w14:paraId="3B95CDC0"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imię i nazwisko serwisanta,</w:t>
      </w:r>
    </w:p>
    <w:p w14:paraId="7D031F54" w14:textId="5464F88E"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nazw</w:t>
      </w:r>
      <w:r w:rsidR="00F44999">
        <w:rPr>
          <w:rFonts w:asciiTheme="minorHAnsi" w:hAnsiTheme="minorHAnsi" w:cstheme="minorHAnsi"/>
          <w:sz w:val="22"/>
          <w:szCs w:val="22"/>
        </w:rPr>
        <w:t>ę</w:t>
      </w:r>
      <w:r w:rsidRPr="00F44999">
        <w:rPr>
          <w:rFonts w:asciiTheme="minorHAnsi" w:hAnsiTheme="minorHAnsi" w:cstheme="minorHAnsi"/>
          <w:sz w:val="22"/>
          <w:szCs w:val="22"/>
        </w:rPr>
        <w:t>, model i numer seryjny aparatu,</w:t>
      </w:r>
    </w:p>
    <w:p w14:paraId="7BD5DEE2" w14:textId="2F96428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lokalizacj</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urządzenia (oddział/</w:t>
      </w:r>
      <w:r w:rsidR="00F44999">
        <w:rPr>
          <w:rFonts w:asciiTheme="minorHAnsi" w:hAnsiTheme="minorHAnsi" w:cstheme="minorHAnsi"/>
          <w:sz w:val="22"/>
          <w:szCs w:val="22"/>
        </w:rPr>
        <w:t>pracownia</w:t>
      </w:r>
      <w:r w:rsidRPr="00F44999">
        <w:rPr>
          <w:rFonts w:asciiTheme="minorHAnsi" w:hAnsiTheme="minorHAnsi" w:cstheme="minorHAnsi"/>
          <w:sz w:val="22"/>
          <w:szCs w:val="22"/>
        </w:rPr>
        <w:t>),</w:t>
      </w:r>
    </w:p>
    <w:p w14:paraId="56D49097"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opis wykonanych czynności,</w:t>
      </w:r>
    </w:p>
    <w:p w14:paraId="33BBE0E0" w14:textId="77777777"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wykaz wymienionych materiałów zużywalnych (zgodnych z dokumentacją techniczną),</w:t>
      </w:r>
    </w:p>
    <w:p w14:paraId="49AEBA0E" w14:textId="652470B5"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ocen</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stanu technicznego,</w:t>
      </w:r>
    </w:p>
    <w:p w14:paraId="4F248C44" w14:textId="64A44A45" w:rsidR="00C73F8B" w:rsidRPr="00F44999"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44999">
        <w:rPr>
          <w:rFonts w:asciiTheme="minorHAnsi" w:hAnsiTheme="minorHAnsi" w:cstheme="minorHAnsi"/>
          <w:sz w:val="22"/>
          <w:szCs w:val="22"/>
        </w:rPr>
        <w:t>dat</w:t>
      </w:r>
      <w:r w:rsidR="00F44999">
        <w:rPr>
          <w:rFonts w:asciiTheme="minorHAnsi" w:hAnsiTheme="minorHAnsi" w:cstheme="minorHAnsi"/>
          <w:sz w:val="22"/>
          <w:szCs w:val="22"/>
        </w:rPr>
        <w:t>ę</w:t>
      </w:r>
      <w:r w:rsidRPr="00F44999">
        <w:rPr>
          <w:rFonts w:asciiTheme="minorHAnsi" w:hAnsiTheme="minorHAnsi" w:cstheme="minorHAnsi"/>
          <w:sz w:val="22"/>
          <w:szCs w:val="22"/>
        </w:rPr>
        <w:t xml:space="preserve"> kolejnego przeglądu</w:t>
      </w:r>
      <w:r w:rsidR="00F44999">
        <w:rPr>
          <w:rFonts w:asciiTheme="minorHAnsi" w:hAnsiTheme="minorHAnsi" w:cstheme="minorHAnsi"/>
          <w:sz w:val="22"/>
          <w:szCs w:val="22"/>
        </w:rPr>
        <w:t xml:space="preserve"> w formacie dzień-miesiąc-rok</w:t>
      </w:r>
      <w:r w:rsidRPr="00F44999">
        <w:rPr>
          <w:rFonts w:asciiTheme="minorHAnsi" w:hAnsiTheme="minorHAnsi" w:cstheme="minorHAnsi"/>
          <w:sz w:val="22"/>
          <w:szCs w:val="22"/>
        </w:rPr>
        <w:t>.</w:t>
      </w:r>
    </w:p>
    <w:p w14:paraId="584AB019" w14:textId="7EB3B214" w:rsidR="00C73F8B" w:rsidRPr="00D735E0" w:rsidRDefault="00362A47" w:rsidP="00D735E0">
      <w:pPr>
        <w:pStyle w:val="Akapitzlist"/>
        <w:numPr>
          <w:ilvl w:val="0"/>
          <w:numId w:val="34"/>
        </w:numPr>
        <w:ind w:left="709"/>
        <w:jc w:val="both"/>
      </w:pPr>
      <w:r>
        <w:t>w</w:t>
      </w:r>
      <w:r w:rsidR="00C73F8B" w:rsidRPr="00362A47">
        <w:t>ymiany podczas przeglądów okresowych części/materiałów zużywalnych wymaganych przez producenta (co najmniej raz w roku), a także wykonywania</w:t>
      </w:r>
      <w:r w:rsidR="00D735E0">
        <w:t xml:space="preserve"> </w:t>
      </w:r>
      <w:r w:rsidR="00C73F8B" w:rsidRPr="00D735E0">
        <w:rPr>
          <w:rFonts w:cs="Calibri"/>
        </w:rPr>
        <w:t>niezbędnych regulacji, korekt, kalibracji, legalizacji,</w:t>
      </w:r>
      <w:r w:rsidR="00D735E0">
        <w:rPr>
          <w:rFonts w:cs="Calibri"/>
        </w:rPr>
        <w:t xml:space="preserve"> oraz </w:t>
      </w:r>
      <w:r w:rsidR="00C73F8B" w:rsidRPr="00D735E0">
        <w:rPr>
          <w:rFonts w:cs="Calibri"/>
        </w:rPr>
        <w:t>aktualizacji oprogramowania (jeśli dotyczy).</w:t>
      </w:r>
    </w:p>
    <w:p w14:paraId="4452A17F" w14:textId="099D370F" w:rsidR="00C73F8B" w:rsidRPr="00F44999" w:rsidRDefault="00362A47" w:rsidP="00C2276F">
      <w:pPr>
        <w:pStyle w:val="Akapitzlist"/>
        <w:numPr>
          <w:ilvl w:val="0"/>
          <w:numId w:val="34"/>
        </w:numPr>
        <w:ind w:left="709"/>
        <w:jc w:val="both"/>
        <w:rPr>
          <w:rFonts w:cs="Calibri"/>
        </w:rPr>
      </w:pPr>
      <w:r w:rsidRPr="00F44999">
        <w:rPr>
          <w:rFonts w:cs="Calibri"/>
        </w:rPr>
        <w:t>n</w:t>
      </w:r>
      <w:r w:rsidR="00C73F8B" w:rsidRPr="00F44999">
        <w:rPr>
          <w:rFonts w:cs="Calibri"/>
        </w:rPr>
        <w:t xml:space="preserve">iezwłocznego pisemnego zgłaszania usterek lub wad do Sekcji Aparatury Medycznej </w:t>
      </w:r>
      <w:r w:rsidR="00B91F73">
        <w:rPr>
          <w:rFonts w:cs="Calibri"/>
        </w:rPr>
        <w:t>Zamawiającego, a w</w:t>
      </w:r>
      <w:r w:rsidR="00C73F8B" w:rsidRPr="00F44999">
        <w:rPr>
          <w:rFonts w:cs="Calibri"/>
        </w:rPr>
        <w:t xml:space="preserve"> przypadku:</w:t>
      </w:r>
    </w:p>
    <w:p w14:paraId="310A6CFD" w14:textId="77777777" w:rsidR="00C73F8B" w:rsidRPr="00F44999" w:rsidRDefault="00C73F8B" w:rsidP="00C2276F">
      <w:pPr>
        <w:pStyle w:val="NormalnyWeb"/>
        <w:numPr>
          <w:ilvl w:val="0"/>
          <w:numId w:val="32"/>
        </w:numPr>
        <w:tabs>
          <w:tab w:val="clear" w:pos="720"/>
        </w:tabs>
        <w:ind w:left="1134"/>
        <w:jc w:val="both"/>
        <w:rPr>
          <w:rFonts w:ascii="Calibri" w:hAnsi="Calibri" w:cs="Calibri"/>
          <w:sz w:val="22"/>
          <w:szCs w:val="22"/>
        </w:rPr>
      </w:pPr>
      <w:r w:rsidRPr="00F44999">
        <w:rPr>
          <w:rFonts w:ascii="Calibri" w:hAnsi="Calibri" w:cs="Calibri"/>
          <w:sz w:val="22"/>
          <w:szCs w:val="22"/>
        </w:rPr>
        <w:t>wyłączenia urządzenia z użytkowania – umieszczenie na nim widocznej informacji,</w:t>
      </w:r>
    </w:p>
    <w:p w14:paraId="7803F64E" w14:textId="77777777" w:rsidR="00C73F8B" w:rsidRPr="00F44999" w:rsidRDefault="00C73F8B" w:rsidP="00C2276F">
      <w:pPr>
        <w:pStyle w:val="NormalnyWeb"/>
        <w:numPr>
          <w:ilvl w:val="0"/>
          <w:numId w:val="32"/>
        </w:numPr>
        <w:tabs>
          <w:tab w:val="clear" w:pos="720"/>
        </w:tabs>
        <w:ind w:left="1134"/>
        <w:jc w:val="both"/>
        <w:rPr>
          <w:rFonts w:ascii="Calibri" w:hAnsi="Calibri" w:cs="Calibri"/>
          <w:sz w:val="22"/>
          <w:szCs w:val="22"/>
        </w:rPr>
      </w:pPr>
      <w:r w:rsidRPr="00F44999">
        <w:rPr>
          <w:rFonts w:ascii="Calibri" w:hAnsi="Calibri" w:cs="Calibri"/>
          <w:sz w:val="22"/>
          <w:szCs w:val="22"/>
        </w:rPr>
        <w:t>trwałego wyłączenia z eksploatacji – wystawienie orzeczenia technicznego, będącego podstawą kasacji środka trwałego.</w:t>
      </w:r>
    </w:p>
    <w:p w14:paraId="74A1B78B" w14:textId="77777777" w:rsidR="00B91F73" w:rsidRDefault="00B91F73" w:rsidP="00C2276F">
      <w:pPr>
        <w:pStyle w:val="Akapitzlist"/>
        <w:numPr>
          <w:ilvl w:val="0"/>
          <w:numId w:val="34"/>
        </w:numPr>
        <w:ind w:left="709"/>
        <w:jc w:val="both"/>
      </w:pPr>
      <w:r>
        <w:lastRenderedPageBreak/>
        <w:t>po wykonaniu przeglądu serwisowego:</w:t>
      </w:r>
    </w:p>
    <w:p w14:paraId="5BE30BAB" w14:textId="77777777" w:rsidR="00B91F73" w:rsidRDefault="00B91F73" w:rsidP="00C2276F">
      <w:pPr>
        <w:pStyle w:val="Akapitzlist"/>
        <w:numPr>
          <w:ilvl w:val="0"/>
          <w:numId w:val="35"/>
        </w:numPr>
        <w:jc w:val="both"/>
      </w:pPr>
      <w:r>
        <w:t>uzyskania podpisów serwisanta oraz użytkownika aparatury na raporcie serwisowym,</w:t>
      </w:r>
    </w:p>
    <w:p w14:paraId="0F3E2AAF" w14:textId="77777777" w:rsidR="00B91F73" w:rsidRDefault="00B91F73" w:rsidP="00C2276F">
      <w:pPr>
        <w:pStyle w:val="Akapitzlist"/>
        <w:numPr>
          <w:ilvl w:val="0"/>
          <w:numId w:val="35"/>
        </w:numPr>
        <w:jc w:val="both"/>
      </w:pPr>
      <w:r>
        <w:t>pozostawienia kopii raportu użytkownikowi sprzętu,</w:t>
      </w:r>
    </w:p>
    <w:p w14:paraId="54EA8628" w14:textId="5B75D57A" w:rsidR="00B91F73" w:rsidRDefault="00B91F73" w:rsidP="00C2276F">
      <w:pPr>
        <w:pStyle w:val="Akapitzlist"/>
        <w:numPr>
          <w:ilvl w:val="0"/>
          <w:numId w:val="35"/>
        </w:numPr>
        <w:jc w:val="both"/>
      </w:pPr>
      <w:r>
        <w:t xml:space="preserve">przesłania skanu raportu serwisowego (lub karty pracy) e-mailem do Sekcji Aparatury Medycznej Zamawiającego  </w:t>
      </w:r>
      <w:r w:rsidRPr="00362A47">
        <w:rPr>
          <w:rFonts w:asciiTheme="minorHAnsi" w:hAnsiTheme="minorHAnsi" w:cstheme="minorHAnsi"/>
        </w:rPr>
        <w:t>na adres:</w:t>
      </w:r>
      <w:r>
        <w:rPr>
          <w:rFonts w:asciiTheme="minorHAnsi" w:hAnsiTheme="minorHAnsi" w:cstheme="minorHAnsi"/>
        </w:rPr>
        <w:t xml:space="preserve"> </w:t>
      </w:r>
      <w:hyperlink r:id="rId8" w:history="1">
        <w:r w:rsidRPr="00AE4404">
          <w:rPr>
            <w:rStyle w:val="Hipercze"/>
            <w:rFonts w:asciiTheme="minorHAnsi" w:hAnsiTheme="minorHAnsi" w:cstheme="minorHAnsi"/>
          </w:rPr>
          <w:t>aparaturamedyczna@zeromski-szpital.pl</w:t>
        </w:r>
      </w:hyperlink>
      <w:r>
        <w:t xml:space="preserve"> </w:t>
      </w:r>
      <w:r w:rsidR="0082261B">
        <w:t xml:space="preserve">- </w:t>
      </w:r>
      <w:r>
        <w:t>w terminie do 2 tygodni od daty przeglądu,</w:t>
      </w:r>
    </w:p>
    <w:p w14:paraId="4B0D0AB7" w14:textId="1135B842" w:rsidR="00C73F8B" w:rsidRDefault="00B91F73" w:rsidP="00C2276F">
      <w:pPr>
        <w:pStyle w:val="Akapitzlist"/>
        <w:numPr>
          <w:ilvl w:val="0"/>
          <w:numId w:val="35"/>
        </w:numPr>
        <w:jc w:val="both"/>
      </w:pPr>
      <w:r>
        <w:t>dołączenia oryginału raportu do faktury za wykonaną usługę</w:t>
      </w:r>
      <w:r w:rsidR="00C73F8B" w:rsidRPr="00362A47">
        <w:t>.</w:t>
      </w:r>
    </w:p>
    <w:p w14:paraId="61CD10F0" w14:textId="0B36B64C" w:rsidR="00F92736" w:rsidRPr="007C23A6" w:rsidRDefault="00F92736" w:rsidP="00C2276F">
      <w:pPr>
        <w:keepNext/>
        <w:spacing w:before="60" w:after="60"/>
        <w:jc w:val="both"/>
        <w:outlineLvl w:val="3"/>
        <w:rPr>
          <w:rFonts w:asciiTheme="minorHAnsi" w:hAnsiTheme="minorHAnsi" w:cstheme="minorHAnsi"/>
          <w:sz w:val="22"/>
          <w:szCs w:val="22"/>
        </w:rPr>
      </w:pPr>
    </w:p>
    <w:p w14:paraId="67E27858" w14:textId="77777777" w:rsidR="00A664A4" w:rsidRPr="007C23A6" w:rsidRDefault="00A664A4" w:rsidP="00C2276F">
      <w:pPr>
        <w:numPr>
          <w:ilvl w:val="0"/>
          <w:numId w:val="4"/>
        </w:numPr>
        <w:spacing w:before="200" w:after="60"/>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Warunki realizacji usług</w:t>
      </w:r>
      <w:r w:rsidRPr="007C23A6">
        <w:rPr>
          <w:rFonts w:asciiTheme="minorHAnsi" w:hAnsiTheme="minorHAnsi" w:cstheme="minorHAnsi"/>
          <w:b/>
          <w:bCs/>
          <w:caps/>
          <w:kern w:val="32"/>
          <w:sz w:val="22"/>
          <w:szCs w:val="22"/>
          <w:lang w:val="x-none" w:eastAsia="x-none"/>
        </w:rPr>
        <w:br/>
      </w:r>
    </w:p>
    <w:p w14:paraId="23816779" w14:textId="20B2CFA6" w:rsidR="00E05016" w:rsidRPr="007C23A6" w:rsidRDefault="00E05016" w:rsidP="00C2276F">
      <w:pPr>
        <w:pStyle w:val="Akapitzlist"/>
        <w:numPr>
          <w:ilvl w:val="0"/>
          <w:numId w:val="5"/>
        </w:numPr>
        <w:autoSpaceDE w:val="0"/>
        <w:autoSpaceDN w:val="0"/>
        <w:adjustRightInd w:val="0"/>
        <w:jc w:val="both"/>
        <w:rPr>
          <w:rFonts w:asciiTheme="minorHAnsi" w:hAnsiTheme="minorHAnsi" w:cstheme="minorHAnsi"/>
          <w:color w:val="000000"/>
        </w:rPr>
      </w:pPr>
      <w:r w:rsidRPr="007C23A6">
        <w:rPr>
          <w:rFonts w:asciiTheme="minorHAnsi" w:hAnsiTheme="minorHAnsi" w:cstheme="minorHAnsi"/>
          <w:color w:val="000000"/>
        </w:rPr>
        <w:t xml:space="preserve">W trakcie realizacji zamówienia Wykonawca zobowiązany będzie do </w:t>
      </w:r>
      <w:r w:rsidR="003D526D" w:rsidRPr="007C23A6">
        <w:rPr>
          <w:rFonts w:asciiTheme="minorHAnsi" w:hAnsiTheme="minorHAnsi" w:cstheme="minorHAnsi"/>
          <w:color w:val="000000"/>
        </w:rPr>
        <w:t xml:space="preserve">wykonania trzech przeglądów </w:t>
      </w:r>
      <w:r w:rsidR="005F69D3" w:rsidRPr="007C23A6">
        <w:rPr>
          <w:rFonts w:asciiTheme="minorHAnsi" w:hAnsiTheme="minorHAnsi" w:cstheme="minorHAnsi"/>
          <w:color w:val="000000"/>
        </w:rPr>
        <w:t>urządzenia zalecanych przez producenta</w:t>
      </w:r>
      <w:r w:rsidR="0033408C">
        <w:rPr>
          <w:rFonts w:asciiTheme="minorHAnsi" w:hAnsiTheme="minorHAnsi" w:cstheme="minorHAnsi"/>
          <w:color w:val="000000"/>
        </w:rPr>
        <w:t xml:space="preserve"> </w:t>
      </w:r>
      <w:r w:rsidR="005F69D3" w:rsidRPr="007C23A6">
        <w:rPr>
          <w:rFonts w:asciiTheme="minorHAnsi" w:hAnsiTheme="minorHAnsi" w:cstheme="minorHAnsi"/>
          <w:color w:val="000000"/>
        </w:rPr>
        <w:t xml:space="preserve">oraz wynikających z powszechnie obowiązujących przepisów prawa  - </w:t>
      </w:r>
      <w:r w:rsidR="005F69D3" w:rsidRPr="007C23A6">
        <w:rPr>
          <w:rFonts w:asciiTheme="minorHAnsi" w:hAnsiTheme="minorHAnsi" w:cstheme="minorHAnsi"/>
        </w:rPr>
        <w:t>z częstotliwością jednego w każdym kolejnym roku obowiązywania umowy</w:t>
      </w:r>
      <w:r w:rsidRPr="007C23A6">
        <w:rPr>
          <w:rFonts w:asciiTheme="minorHAnsi" w:hAnsiTheme="minorHAnsi" w:cstheme="minorHAnsi"/>
          <w:color w:val="000000"/>
        </w:rPr>
        <w:t xml:space="preserve">. </w:t>
      </w:r>
    </w:p>
    <w:p w14:paraId="0E5ED211" w14:textId="232FFF70" w:rsidR="00D33CE1" w:rsidRPr="007C23A6" w:rsidRDefault="00E05016" w:rsidP="00C2276F">
      <w:pPr>
        <w:numPr>
          <w:ilvl w:val="0"/>
          <w:numId w:val="5"/>
        </w:numPr>
        <w:autoSpaceDE w:val="0"/>
        <w:autoSpaceDN w:val="0"/>
        <w:adjustRightInd w:val="0"/>
        <w:contextualSpacing/>
        <w:jc w:val="both"/>
        <w:rPr>
          <w:rFonts w:asciiTheme="minorHAnsi" w:hAnsiTheme="minorHAnsi" w:cstheme="minorHAnsi"/>
          <w:sz w:val="22"/>
          <w:szCs w:val="22"/>
        </w:rPr>
      </w:pPr>
      <w:bookmarkStart w:id="1" w:name="_Hlk130798220"/>
      <w:r w:rsidRPr="007C23A6">
        <w:rPr>
          <w:rFonts w:asciiTheme="minorHAnsi" w:hAnsiTheme="minorHAnsi" w:cstheme="minorHAnsi"/>
          <w:color w:val="000000"/>
          <w:sz w:val="22"/>
          <w:szCs w:val="22"/>
        </w:rPr>
        <w:t xml:space="preserve">Przeglądy </w:t>
      </w:r>
      <w:r w:rsidR="00D33CE1" w:rsidRPr="007C23A6">
        <w:rPr>
          <w:rFonts w:asciiTheme="minorHAnsi" w:hAnsiTheme="minorHAnsi" w:cstheme="minorHAnsi"/>
          <w:color w:val="000000"/>
          <w:sz w:val="22"/>
          <w:szCs w:val="22"/>
        </w:rPr>
        <w:t>muszą</w:t>
      </w:r>
      <w:r w:rsidRPr="007C23A6">
        <w:rPr>
          <w:rFonts w:asciiTheme="minorHAnsi" w:hAnsiTheme="minorHAnsi" w:cstheme="minorHAnsi"/>
          <w:color w:val="000000"/>
          <w:sz w:val="22"/>
          <w:szCs w:val="22"/>
        </w:rPr>
        <w:t xml:space="preserve"> być dokonywane zgodnie z wytycznymi określonymi przez producenta</w:t>
      </w:r>
      <w:r w:rsidR="0033408C">
        <w:rPr>
          <w:rFonts w:asciiTheme="minorHAnsi" w:hAnsiTheme="minorHAnsi" w:cstheme="minorHAnsi"/>
          <w:color w:val="000000"/>
          <w:sz w:val="22"/>
          <w:szCs w:val="22"/>
        </w:rPr>
        <w:t xml:space="preserve"> </w:t>
      </w:r>
      <w:r w:rsidRPr="007C23A6">
        <w:rPr>
          <w:rFonts w:asciiTheme="minorHAnsi" w:hAnsiTheme="minorHAnsi" w:cstheme="minorHAnsi"/>
          <w:color w:val="000000"/>
          <w:sz w:val="22"/>
          <w:szCs w:val="22"/>
        </w:rPr>
        <w:t>danego sprzętu w dokumentacji technicznej</w:t>
      </w:r>
      <w:r w:rsidR="003D4690">
        <w:rPr>
          <w:rFonts w:asciiTheme="minorHAnsi" w:hAnsiTheme="minorHAnsi" w:cstheme="minorHAnsi"/>
          <w:color w:val="000000"/>
          <w:sz w:val="22"/>
          <w:szCs w:val="22"/>
        </w:rPr>
        <w:t xml:space="preserve">, </w:t>
      </w:r>
      <w:r w:rsidRPr="007C23A6">
        <w:rPr>
          <w:rFonts w:asciiTheme="minorHAnsi" w:hAnsiTheme="minorHAnsi" w:cstheme="minorHAnsi"/>
          <w:color w:val="000000"/>
          <w:sz w:val="22"/>
          <w:szCs w:val="22"/>
        </w:rPr>
        <w:t xml:space="preserve">znajomość dokumentacji danego urządzenia leży po stronie Wykonawcy. </w:t>
      </w:r>
      <w:r w:rsidR="003D526D" w:rsidRPr="007C23A6">
        <w:rPr>
          <w:rFonts w:asciiTheme="minorHAnsi" w:hAnsiTheme="minorHAnsi" w:cstheme="minorHAnsi"/>
          <w:color w:val="000000"/>
          <w:sz w:val="22"/>
          <w:szCs w:val="22"/>
        </w:rPr>
        <w:t>Dla grupy</w:t>
      </w:r>
      <w:r w:rsidR="00BE29F7" w:rsidRPr="007C23A6">
        <w:rPr>
          <w:rFonts w:asciiTheme="minorHAnsi" w:hAnsiTheme="minorHAnsi" w:cstheme="minorHAnsi"/>
          <w:color w:val="000000"/>
          <w:sz w:val="22"/>
          <w:szCs w:val="22"/>
        </w:rPr>
        <w:t xml:space="preserve"> 36</w:t>
      </w:r>
      <w:r w:rsidR="00BF25DF" w:rsidRPr="007C23A6">
        <w:rPr>
          <w:rFonts w:asciiTheme="minorHAnsi" w:hAnsiTheme="minorHAnsi" w:cstheme="minorHAnsi"/>
          <w:color w:val="000000"/>
          <w:sz w:val="22"/>
          <w:szCs w:val="22"/>
        </w:rPr>
        <w:t xml:space="preserve"> (z</w:t>
      </w:r>
      <w:r w:rsidR="00BF25DF" w:rsidRPr="007C23A6">
        <w:rPr>
          <w:rFonts w:asciiTheme="minorHAnsi" w:hAnsiTheme="minorHAnsi" w:cstheme="minorHAnsi"/>
          <w:sz w:val="22"/>
          <w:szCs w:val="22"/>
        </w:rPr>
        <w:t xml:space="preserve">grzewarka rotacyjna HAWO) Zamawiający - zgodnie z zaleceniami producenta - wymaga </w:t>
      </w:r>
      <w:r w:rsidR="00BF25DF" w:rsidRPr="007C23A6">
        <w:rPr>
          <w:rFonts w:asciiTheme="minorHAnsi" w:hAnsiTheme="minorHAnsi" w:cstheme="minorHAnsi"/>
          <w:b/>
          <w:bCs/>
          <w:sz w:val="22"/>
          <w:szCs w:val="22"/>
          <w:u w:val="single"/>
        </w:rPr>
        <w:t>wymiany</w:t>
      </w:r>
      <w:r w:rsidR="00BF25DF" w:rsidRPr="007C23A6">
        <w:rPr>
          <w:rFonts w:asciiTheme="minorHAnsi" w:hAnsiTheme="minorHAnsi" w:cstheme="minorHAnsi"/>
          <w:sz w:val="22"/>
          <w:szCs w:val="22"/>
        </w:rPr>
        <w:t xml:space="preserve"> następujących części przy każdym przeglądzie: 1) kasety z taśmą barw. 2) taśmy teflonowej prowadnic 3) taśmy teflonowej szczęk </w:t>
      </w:r>
      <w:proofErr w:type="spellStart"/>
      <w:r w:rsidR="00BF25DF" w:rsidRPr="007C23A6">
        <w:rPr>
          <w:rFonts w:asciiTheme="minorHAnsi" w:hAnsiTheme="minorHAnsi" w:cstheme="minorHAnsi"/>
          <w:sz w:val="22"/>
          <w:szCs w:val="22"/>
        </w:rPr>
        <w:t>grz</w:t>
      </w:r>
      <w:proofErr w:type="spellEnd"/>
      <w:r w:rsidR="00BF25DF" w:rsidRPr="007C23A6">
        <w:rPr>
          <w:rFonts w:asciiTheme="minorHAnsi" w:hAnsiTheme="minorHAnsi" w:cstheme="minorHAnsi"/>
          <w:sz w:val="22"/>
          <w:szCs w:val="22"/>
        </w:rPr>
        <w:t>. 4) rolki dociskowej 5)</w:t>
      </w:r>
      <w:r w:rsidR="00070ADA" w:rsidRPr="007C23A6">
        <w:rPr>
          <w:rFonts w:asciiTheme="minorHAnsi" w:hAnsiTheme="minorHAnsi" w:cstheme="minorHAnsi"/>
          <w:sz w:val="22"/>
          <w:szCs w:val="22"/>
        </w:rPr>
        <w:t xml:space="preserve"> </w:t>
      </w:r>
      <w:r w:rsidR="00BF25DF" w:rsidRPr="007C23A6">
        <w:rPr>
          <w:rFonts w:asciiTheme="minorHAnsi" w:hAnsiTheme="minorHAnsi" w:cstheme="minorHAnsi"/>
          <w:sz w:val="22"/>
          <w:szCs w:val="22"/>
        </w:rPr>
        <w:t>pasków zębatych</w:t>
      </w:r>
      <w:r w:rsidR="00070ADA" w:rsidRPr="007C23A6">
        <w:rPr>
          <w:rFonts w:asciiTheme="minorHAnsi" w:hAnsiTheme="minorHAnsi" w:cstheme="minorHAnsi"/>
          <w:sz w:val="22"/>
          <w:szCs w:val="22"/>
        </w:rPr>
        <w:t>.</w:t>
      </w:r>
      <w:bookmarkStart w:id="2" w:name="_Hlk157584015"/>
      <w:bookmarkEnd w:id="1"/>
    </w:p>
    <w:p w14:paraId="668607F0"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 xml:space="preserve">Potwierdzeniem wykonania przeglądu będzie wpis do paszportu oraz podpisana przez Zamawiającego lub upoważnioną przez niego osobę karta pracy/Raport Serwisowy. </w:t>
      </w:r>
      <w:r w:rsidRPr="007C23A6">
        <w:rPr>
          <w:rFonts w:asciiTheme="minorHAnsi" w:hAnsiTheme="minorHAnsi" w:cstheme="minorHAnsi"/>
          <w:color w:val="000000"/>
          <w:sz w:val="22"/>
          <w:szCs w:val="22"/>
        </w:rPr>
        <w:t>Decyzję o dopuszczeniu bądź wyłączeniu sprzętu z użytkowania stanowić będzie wpis do paszportu urządzenia.</w:t>
      </w:r>
    </w:p>
    <w:p w14:paraId="5CD38F01"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Koszt jednego przeglądu dla każdego sprzętu uwzględniać będzie wszystkie koszty związane z jego przeprowadzeniem, również koszty materiałów niezbędnych do jego wykonania oraz koszty dojazdu. </w:t>
      </w:r>
    </w:p>
    <w:p w14:paraId="5841C0D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 celu udostępnienia przez Użytkownika aparatury/sprzętu medycznego, Wykonawca uzgodni z przedstawicielem Zamawiającego tj. Sekcją Aparatury Medycznej termin wykonania usługi </w:t>
      </w:r>
      <w:r w:rsidRPr="007C23A6">
        <w:rPr>
          <w:rFonts w:asciiTheme="minorHAnsi" w:eastAsia="Calibri" w:hAnsiTheme="minorHAnsi" w:cstheme="minorHAnsi"/>
          <w:sz w:val="22"/>
          <w:szCs w:val="22"/>
          <w:u w:val="single"/>
        </w:rPr>
        <w:t>najpóźniej na 72 godziny</w:t>
      </w:r>
      <w:r w:rsidRPr="007C23A6">
        <w:rPr>
          <w:rFonts w:asciiTheme="minorHAnsi" w:eastAsia="Calibri" w:hAnsiTheme="minorHAnsi" w:cstheme="minorHAnsi"/>
          <w:sz w:val="22"/>
          <w:szCs w:val="22"/>
        </w:rPr>
        <w:t xml:space="preserve"> przed planowanym terminem przeglądu.</w:t>
      </w:r>
    </w:p>
    <w:p w14:paraId="23B7DD8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7C23A6">
        <w:rPr>
          <w:rFonts w:asciiTheme="minorHAnsi" w:hAnsiTheme="minorHAnsi" w:cstheme="minorHAnsi"/>
          <w:color w:val="000000"/>
          <w:sz w:val="22"/>
          <w:szCs w:val="22"/>
          <w:u w:val="single"/>
        </w:rPr>
        <w:t>aparaturamedyczna@zeromski-szpital.pl</w:t>
      </w:r>
      <w:r w:rsidRPr="007C23A6">
        <w:rPr>
          <w:rFonts w:asciiTheme="minorHAnsi" w:hAnsiTheme="minorHAnsi" w:cstheme="minorHAnsi"/>
          <w:color w:val="000000"/>
          <w:sz w:val="22"/>
          <w:szCs w:val="22"/>
        </w:rPr>
        <w:t xml:space="preserve"> lub telefonicznie 12 622 95 77</w:t>
      </w:r>
    </w:p>
    <w:p w14:paraId="4F745C29"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Podejmowane przez Wykonawcę czynności serwisowe, nie mogą być przyczyną utraty certyfikatów, świadectw technicznych i innych dokumentów danego aparatu, dopuszczających go do użytkowania</w:t>
      </w:r>
    </w:p>
    <w:p w14:paraId="4A55E5E3"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46ADB4F5"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Jeżeli w ramach przeglądu obowiązuje legalizacja urządzenia, bądź jego części, Wykonawca zobowiązany jest do jej wykonania i przedstawienia odpowiednich świadectw.</w:t>
      </w:r>
    </w:p>
    <w:p w14:paraId="2C808A7A"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sz w:val="22"/>
          <w:szCs w:val="22"/>
        </w:rPr>
        <w:t>Usługi będące przedmiotem zamówienia Wykonawca wykona przy użyciu aparatury kontrolno-pomiarowej, narzędzi i materiałów będących w jego posiadaniu.</w:t>
      </w:r>
      <w:r w:rsidRPr="007C23A6">
        <w:rPr>
          <w:rFonts w:asciiTheme="minorHAnsi" w:hAnsiTheme="minorHAnsi" w:cstheme="minorHAnsi"/>
          <w:color w:val="000000"/>
          <w:sz w:val="22"/>
          <w:szCs w:val="22"/>
        </w:rPr>
        <w:t xml:space="preserve"> </w:t>
      </w:r>
    </w:p>
    <w:p w14:paraId="7E79CDEB"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lastRenderedPageBreak/>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4E8922BB" w14:textId="7BAE552A"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Usługi </w:t>
      </w:r>
      <w:r w:rsidRPr="007C23A6">
        <w:rPr>
          <w:rFonts w:asciiTheme="minorHAnsi" w:hAnsiTheme="minorHAnsi" w:cstheme="minorHAnsi"/>
          <w:sz w:val="22"/>
          <w:szCs w:val="22"/>
        </w:rPr>
        <w:t xml:space="preserve">będące przedmiotem zamówienia </w:t>
      </w:r>
      <w:r w:rsidRPr="007C23A6">
        <w:rPr>
          <w:rFonts w:asciiTheme="minorHAnsi" w:hAnsiTheme="minorHAnsi" w:cstheme="minorHAnsi"/>
          <w:color w:val="000000"/>
          <w:sz w:val="22"/>
          <w:szCs w:val="22"/>
        </w:rPr>
        <w:t xml:space="preserve">Wykonawca wykona w siedzibie Zamawiającego. W przypadku konieczności wykonania usługi poza siedzibą </w:t>
      </w:r>
      <w:r w:rsidRPr="007C23A6">
        <w:rPr>
          <w:rFonts w:asciiTheme="minorHAnsi" w:hAnsiTheme="minorHAnsi" w:cstheme="minorHAnsi"/>
          <w:sz w:val="22"/>
          <w:szCs w:val="22"/>
        </w:rPr>
        <w:t>Zamawiającego, Wykonawca przewiezie sprzęt swoim staraniem i na swój koszt, transportem własnym, po uprzednim uzgodnieniu z przedstawicielem Zamawiającego</w:t>
      </w:r>
      <w:r w:rsidRPr="007C23A6">
        <w:rPr>
          <w:rFonts w:asciiTheme="minorHAnsi" w:hAnsiTheme="minorHAnsi" w:cstheme="minorHAnsi"/>
          <w:color w:val="000000"/>
          <w:sz w:val="22"/>
          <w:szCs w:val="22"/>
        </w:rPr>
        <w:t>.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co potwierdzi podpisanie przez Strony stosownego protokołu. W przypadku konieczności wykonania usługi poza siedzibą Zamawiającego Wykonawca zobowiązany jest do dostarczenia urządzenia zastępczego na każde żądanie Zamawiającego.</w:t>
      </w:r>
    </w:p>
    <w:p w14:paraId="0B45BB9F"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0E9F6F53" w14:textId="77777777" w:rsidR="00D33CE1" w:rsidRPr="00EB21ED" w:rsidRDefault="00D227EF" w:rsidP="00C2276F">
      <w:pPr>
        <w:numPr>
          <w:ilvl w:val="0"/>
          <w:numId w:val="5"/>
        </w:numPr>
        <w:autoSpaceDE w:val="0"/>
        <w:autoSpaceDN w:val="0"/>
        <w:adjustRightInd w:val="0"/>
        <w:contextualSpacing/>
        <w:jc w:val="both"/>
        <w:rPr>
          <w:rFonts w:asciiTheme="minorHAnsi" w:hAnsiTheme="minorHAnsi" w:cstheme="minorHAnsi"/>
          <w:strike/>
          <w:sz w:val="22"/>
          <w:szCs w:val="22"/>
        </w:rPr>
      </w:pPr>
      <w:r w:rsidRPr="00EB21ED">
        <w:rPr>
          <w:rFonts w:asciiTheme="minorHAnsi" w:hAnsiTheme="minorHAnsi" w:cstheme="minorHAnsi"/>
          <w:strike/>
          <w:color w:val="000000"/>
          <w:sz w:val="22"/>
          <w:szCs w:val="22"/>
        </w:rPr>
        <w:t xml:space="preserve">W przypadku urządzeń objętych nadzorem Urzędu Dozoru Technicznego, Wykonawca odpowiada za właściwe przygotowanie urządzenia i jest obowiązany uczestniczyć w rewizji. Zamawiający odpowiednio wcześniej informuje Wykonawcę o terminie i zakresie rewizji. W przypadku niedopuszczenia aparatu do dalszej eksploatacji w wyniku niewłaściwego przygotowania do rewizji, Wykonawca pokrywa koszty związane z ponownym przeprowadzeniem rewizji. </w:t>
      </w:r>
    </w:p>
    <w:p w14:paraId="035B7613"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Wykonawca </w:t>
      </w:r>
      <w:r w:rsidRPr="007C23A6">
        <w:rPr>
          <w:rFonts w:asciiTheme="minorHAnsi" w:hAnsiTheme="minorHAnsi" w:cstheme="minorHAnsi"/>
          <w:color w:val="000000"/>
          <w:sz w:val="22"/>
          <w:szCs w:val="22"/>
        </w:rPr>
        <w:t>zapewnia, że posiada odpowiednie uprawnienia, wiedzę i doświadczenie</w:t>
      </w:r>
      <w:r w:rsidRPr="007C23A6">
        <w:rPr>
          <w:rFonts w:asciiTheme="minorHAnsi" w:eastAsia="Calibri" w:hAnsiTheme="minorHAnsi" w:cstheme="minorHAnsi"/>
          <w:sz w:val="22"/>
          <w:szCs w:val="22"/>
        </w:rPr>
        <w:t xml:space="preserve"> przy czynnościach związanych z realizacją zamówienia oraz zobowiązuje się postępować z należytą starannością wynikającą z zawodowego charakteru prowadzonej działalności. </w:t>
      </w:r>
    </w:p>
    <w:p w14:paraId="5301AE0C" w14:textId="78F55EF9"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eastAsia="Calibri" w:hAnsiTheme="minorHAnsi" w:cstheme="minorHAnsi"/>
          <w:sz w:val="22"/>
          <w:szCs w:val="22"/>
        </w:rPr>
        <w:t xml:space="preserve">Wykonawca zapewnienia, że usługa będąca przedmiotem zamówienia będzie realizowana przez osoby posiadające odpowiednie kwalifikacje i/lub uprawnienia do jej wykonywania. </w:t>
      </w:r>
      <w:r w:rsidRPr="007C23A6">
        <w:rPr>
          <w:rFonts w:asciiTheme="minorHAnsi" w:hAnsiTheme="minorHAnsi" w:cstheme="minorHAnsi"/>
          <w:sz w:val="22"/>
          <w:szCs w:val="22"/>
        </w:rPr>
        <w:t>O</w:t>
      </w:r>
      <w:r w:rsidRPr="007C23A6">
        <w:rPr>
          <w:rFonts w:asciiTheme="minorHAnsi" w:eastAsia="Calibri" w:hAnsiTheme="minorHAnsi" w:cstheme="minorHAnsi"/>
          <w:sz w:val="22"/>
          <w:szCs w:val="22"/>
        </w:rPr>
        <w:t xml:space="preserve">soba, która z ramienia Wykonawcy będzie wykonywała przedmiot zamówienia musi posiadać </w:t>
      </w:r>
      <w:r w:rsidRPr="007C23A6">
        <w:rPr>
          <w:rFonts w:asciiTheme="minorHAnsi" w:hAnsiTheme="minorHAnsi" w:cstheme="minorHAnsi"/>
          <w:color w:val="000000"/>
          <w:sz w:val="22"/>
          <w:szCs w:val="22"/>
        </w:rPr>
        <w:t>kwalifikacje do konserwacji i</w:t>
      </w:r>
      <w:r w:rsidRPr="007C23A6">
        <w:rPr>
          <w:rFonts w:asciiTheme="minorHAnsi" w:hAnsiTheme="minorHAnsi" w:cstheme="minorHAnsi"/>
          <w:sz w:val="22"/>
          <w:szCs w:val="22"/>
        </w:rPr>
        <w:t xml:space="preserve"> </w:t>
      </w:r>
      <w:r w:rsidRPr="007C23A6">
        <w:rPr>
          <w:rFonts w:asciiTheme="minorHAnsi" w:hAnsiTheme="minorHAnsi" w:cstheme="minorHAnsi"/>
          <w:color w:val="000000"/>
          <w:sz w:val="22"/>
          <w:szCs w:val="22"/>
        </w:rPr>
        <w:t xml:space="preserve">przeglądów urządzeń, </w:t>
      </w:r>
      <w:r w:rsidRPr="007C23A6">
        <w:rPr>
          <w:rFonts w:asciiTheme="minorHAnsi" w:eastAsia="Calibri" w:hAnsiTheme="minorHAnsi" w:cstheme="minorHAnsi"/>
          <w:sz w:val="22"/>
          <w:szCs w:val="22"/>
        </w:rPr>
        <w:t xml:space="preserve">oraz posiadać świadectwo kwalifikacyjne uprawniające do obsługi sprzętu medycznego na poziomie dozoru i eksploatacji, o ile jest ono zasilane z sieci elektrycznej - </w:t>
      </w:r>
      <w:r w:rsidRPr="007C23A6">
        <w:rPr>
          <w:rFonts w:asciiTheme="minorHAnsi" w:hAnsiTheme="minorHAnsi" w:cstheme="minorHAnsi"/>
          <w:sz w:val="22"/>
          <w:szCs w:val="22"/>
        </w:rPr>
        <w:t>uprawnienia elektryczne SEP,</w:t>
      </w:r>
      <w:r w:rsidRPr="007C23A6">
        <w:rPr>
          <w:rFonts w:asciiTheme="minorHAnsi" w:eastAsia="Calibri" w:hAnsiTheme="minorHAnsi" w:cstheme="minorHAnsi"/>
          <w:sz w:val="22"/>
          <w:szCs w:val="22"/>
        </w:rPr>
        <w:t xml:space="preserve"> i/lub świadectwo kwalifikacyjne w zakresie obsługi sprzętu medycznego zasilanego niepalnymi gazami medycznymi, o ile dane urządzenie jest zasilane gazami.</w:t>
      </w:r>
    </w:p>
    <w:p w14:paraId="63B71F9D"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Wykonawca przejmuje odpowiedzialność za zawinione szkody, wyrządzone podczas przeglądu technicznego aparatury medycznej.</w:t>
      </w:r>
    </w:p>
    <w:p w14:paraId="2D2D9E15"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 </w:t>
      </w:r>
    </w:p>
    <w:p w14:paraId="6EE3EA34"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Przedmiot zamówienia musi być realizowany zgodnie z wymaganiami producenta sprzętu, obowiązującymi normami i odnośnymi przepisami z zachowaniem przepisów BHP i p.poż.</w:t>
      </w:r>
    </w:p>
    <w:p w14:paraId="4E141AC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Zamawiający wymaga wykonania testów bezpieczeństwa elektrycznego zgodnie z normą </w:t>
      </w:r>
      <w:r w:rsidRPr="007C23A6">
        <w:rPr>
          <w:rFonts w:asciiTheme="minorHAnsi" w:eastAsia="Calibri" w:hAnsiTheme="minorHAnsi" w:cstheme="minorHAnsi"/>
          <w:sz w:val="22"/>
          <w:szCs w:val="22"/>
        </w:rPr>
        <w:t>PN-EN 60601-1 i/lub PN-EN62353</w:t>
      </w:r>
      <w:r w:rsidRPr="007C23A6">
        <w:rPr>
          <w:rFonts w:asciiTheme="minorHAnsi" w:hAnsiTheme="minorHAnsi" w:cstheme="minorHAnsi"/>
          <w:color w:val="000000"/>
          <w:sz w:val="22"/>
          <w:szCs w:val="22"/>
        </w:rPr>
        <w:t xml:space="preserve"> lub równoważną (jeśli dotyczy). Koszt wykonania testów winien być wliczony w koszt przeglądu danego sprzętu medycznego.</w:t>
      </w:r>
    </w:p>
    <w:p w14:paraId="2496D282"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Zakres wykonywanego przeglądu oraz termin jego wykonania musi być zgodny z zaleceniami producenta danego urządzenia oraz obowiązującymi przepisami prawa.</w:t>
      </w:r>
    </w:p>
    <w:p w14:paraId="75B2C62E" w14:textId="77777777" w:rsidR="00D33CE1"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lastRenderedPageBreak/>
        <w:t>Po wykonaniu usługi Wykonawca pozostawi pomieszczenie, w którym dokonano przeglądu/konserwacji sprzętu w należytym porządku. Części, które podlegają utylizacji Wykonawca jest zobowiązany usunąć we własnym zakresie.</w:t>
      </w:r>
    </w:p>
    <w:p w14:paraId="4A49768B" w14:textId="6669CFEA" w:rsidR="00D227EF" w:rsidRPr="007C23A6"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7C23A6">
        <w:rPr>
          <w:rFonts w:asciiTheme="minorHAnsi" w:hAnsiTheme="minorHAnsi" w:cstheme="minorHAnsi"/>
          <w:color w:val="000000"/>
          <w:sz w:val="22"/>
          <w:szCs w:val="22"/>
        </w:rPr>
        <w:t xml:space="preserve">Wykonawca zobowiązany jest wystawić fakturę zbiorczą za wszystkie wykonane przeglądy i konserwacje, ostatniego dnia roboczego każdego miesiąca kalendarzowego z </w:t>
      </w:r>
      <w:r w:rsidRPr="007C23A6">
        <w:rPr>
          <w:rFonts w:asciiTheme="minorHAnsi" w:eastAsia="Calibri" w:hAnsiTheme="minorHAnsi" w:cstheme="minorHAnsi"/>
          <w:sz w:val="22"/>
          <w:szCs w:val="22"/>
        </w:rPr>
        <w:t xml:space="preserve">wyszczególnieniem wszystkich wykonanych przeglądów oraz miejscem ich wykonania, nr urządzeń i raportem serwisowym. W przypadku kilku Umów zawartych z Zamawiającym,  Wykonawca wystawi odrębne faktury do każdej umowy. </w:t>
      </w:r>
    </w:p>
    <w:p w14:paraId="7F558C8F" w14:textId="77777777" w:rsidR="00D227EF" w:rsidRPr="007C23A6"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7C23A6">
        <w:rPr>
          <w:rFonts w:asciiTheme="minorHAnsi" w:hAnsiTheme="minorHAnsi" w:cstheme="minorHAnsi"/>
          <w:b/>
          <w:bCs/>
          <w:caps/>
          <w:kern w:val="32"/>
          <w:sz w:val="22"/>
          <w:szCs w:val="22"/>
          <w:lang w:val="x-none" w:eastAsia="x-none"/>
        </w:rPr>
        <w:t>Wykaz sprzętu</w:t>
      </w:r>
    </w:p>
    <w:p w14:paraId="0FFE3BFE" w14:textId="77777777" w:rsidR="00D227EF" w:rsidRPr="007C23A6"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7C23A6">
        <w:rPr>
          <w:rFonts w:asciiTheme="minorHAnsi" w:hAnsiTheme="minorHAnsi" w:cstheme="minorHAnsi"/>
          <w:sz w:val="22"/>
          <w:szCs w:val="22"/>
        </w:rPr>
        <w:t>Wykaz sprzętu i aparatury medycznej stanowiącej wyposażenie Szpitala Specjalistycznego im. Stefana Żeromskiego w Krakowie, wraz ze wskazaniem harmonogramu i liczby okresowych przeglądów w ciągu dwóch lat, w poszczególnych lokalizacjach, ujęte zostały w formie tabelarycznej i stanowią załącznik nr 1a do SWZ.</w:t>
      </w:r>
    </w:p>
    <w:p w14:paraId="2750446F" w14:textId="3B05362A" w:rsidR="00D227EF" w:rsidRPr="007C23A6"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7C23A6">
        <w:rPr>
          <w:rFonts w:asciiTheme="minorHAnsi" w:hAnsiTheme="minorHAnsi" w:cstheme="minorHAnsi"/>
          <w:sz w:val="22"/>
          <w:szCs w:val="22"/>
        </w:rPr>
        <w:t>Z</w:t>
      </w:r>
      <w:r w:rsidR="003D4690">
        <w:rPr>
          <w:rFonts w:asciiTheme="minorHAnsi" w:hAnsiTheme="minorHAnsi" w:cstheme="minorHAnsi"/>
          <w:sz w:val="22"/>
          <w:szCs w:val="22"/>
        </w:rPr>
        <w:t>a</w:t>
      </w:r>
      <w:r w:rsidRPr="007C23A6">
        <w:rPr>
          <w:rFonts w:asciiTheme="minorHAnsi" w:hAnsiTheme="minorHAnsi" w:cstheme="minorHAnsi"/>
          <w:sz w:val="22"/>
          <w:szCs w:val="22"/>
        </w:rPr>
        <w:t xml:space="preserve">mawiający zastrzega sobie prawo do zmiany ilości urządzeń podlegających konserwacji </w:t>
      </w:r>
      <w:r w:rsidRPr="007C23A6">
        <w:rPr>
          <w:rFonts w:asciiTheme="minorHAnsi" w:hAnsiTheme="minorHAnsi" w:cstheme="minorHAnsi"/>
          <w:sz w:val="22"/>
          <w:szCs w:val="22"/>
        </w:rPr>
        <w:br/>
        <w:t>i przeglądom technicznym w ramach przeprowadzonych postępowań kasacyjnych lub wycofania urządzenia z eksploatacji.</w:t>
      </w:r>
    </w:p>
    <w:bookmarkEnd w:id="2"/>
    <w:p w14:paraId="4FC1B98C" w14:textId="286BA35E" w:rsidR="00A664A4" w:rsidRPr="003C0D00" w:rsidRDefault="00A664A4" w:rsidP="00C2276F">
      <w:pPr>
        <w:spacing w:before="100" w:beforeAutospacing="1" w:after="100" w:afterAutospacing="1"/>
        <w:ind w:left="720"/>
        <w:contextualSpacing/>
        <w:jc w:val="both"/>
        <w:rPr>
          <w:rFonts w:asciiTheme="minorHAnsi" w:hAnsiTheme="minorHAnsi" w:cstheme="minorHAnsi"/>
          <w:sz w:val="22"/>
          <w:szCs w:val="22"/>
        </w:rPr>
      </w:pPr>
    </w:p>
    <w:sectPr w:rsidR="00A664A4" w:rsidRPr="003C0D00">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3BF3D" w14:textId="77777777" w:rsidR="003E20C9" w:rsidRDefault="003E20C9">
      <w:r>
        <w:separator/>
      </w:r>
    </w:p>
  </w:endnote>
  <w:endnote w:type="continuationSeparator" w:id="0">
    <w:p w14:paraId="68EB2C8F" w14:textId="77777777" w:rsidR="003E20C9" w:rsidRDefault="003E2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251370"/>
      <w:docPartObj>
        <w:docPartGallery w:val="Page Numbers (Bottom of Page)"/>
        <w:docPartUnique/>
      </w:docPartObj>
    </w:sdtPr>
    <w:sdtEndPr/>
    <w:sdtContent>
      <w:p w14:paraId="031048E6" w14:textId="69145DDC" w:rsidR="006A537A" w:rsidRDefault="006A537A">
        <w:pPr>
          <w:pStyle w:val="Stopka"/>
          <w:jc w:val="center"/>
        </w:pPr>
        <w:r>
          <w:fldChar w:fldCharType="begin"/>
        </w:r>
        <w:r>
          <w:instrText>PAGE   \* MERGEFORMAT</w:instrText>
        </w:r>
        <w:r>
          <w:fldChar w:fldCharType="separate"/>
        </w:r>
        <w:r>
          <w:t>2</w:t>
        </w:r>
        <w:r>
          <w:fldChar w:fldCharType="end"/>
        </w:r>
      </w:p>
    </w:sdtContent>
  </w:sdt>
  <w:p w14:paraId="501F8D13" w14:textId="77777777" w:rsidR="006A537A" w:rsidRDefault="006A53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BB176" w14:textId="77777777" w:rsidR="003E20C9" w:rsidRDefault="003E20C9">
      <w:r>
        <w:separator/>
      </w:r>
    </w:p>
  </w:footnote>
  <w:footnote w:type="continuationSeparator" w:id="0">
    <w:p w14:paraId="521E75C5" w14:textId="77777777" w:rsidR="003E20C9" w:rsidRDefault="003E2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1" w15:restartNumberingAfterBreak="0">
    <w:nsid w:val="070466FE"/>
    <w:multiLevelType w:val="hybridMultilevel"/>
    <w:tmpl w:val="CEE849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1EE3197E"/>
    <w:multiLevelType w:val="multilevel"/>
    <w:tmpl w:val="88D0F40A"/>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1FAD58D5"/>
    <w:multiLevelType w:val="multilevel"/>
    <w:tmpl w:val="4E7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EF58F0"/>
    <w:multiLevelType w:val="hybridMultilevel"/>
    <w:tmpl w:val="F07AFF50"/>
    <w:lvl w:ilvl="0" w:tplc="04150017">
      <w:start w:val="1"/>
      <w:numFmt w:val="lowerLetter"/>
      <w:lvlText w:val="%1)"/>
      <w:lvlJc w:val="left"/>
      <w:pPr>
        <w:ind w:left="1776" w:hanging="360"/>
      </w:p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5" w15:restartNumberingAfterBreak="0">
    <w:nsid w:val="2AF82FD5"/>
    <w:multiLevelType w:val="multilevel"/>
    <w:tmpl w:val="713A2D24"/>
    <w:lvl w:ilvl="0">
      <w:start w:val="1"/>
      <w:numFmt w:val="bullet"/>
      <w:lvlText w:val=""/>
      <w:lvlJc w:val="left"/>
      <w:pPr>
        <w:tabs>
          <w:tab w:val="num" w:pos="-162"/>
        </w:tabs>
        <w:ind w:left="-162" w:hanging="360"/>
      </w:pPr>
      <w:rPr>
        <w:rFonts w:ascii="Symbol" w:hAnsi="Symbol" w:hint="default"/>
        <w:sz w:val="20"/>
      </w:rPr>
    </w:lvl>
    <w:lvl w:ilvl="1" w:tentative="1">
      <w:start w:val="1"/>
      <w:numFmt w:val="bullet"/>
      <w:lvlText w:val="o"/>
      <w:lvlJc w:val="left"/>
      <w:pPr>
        <w:tabs>
          <w:tab w:val="num" w:pos="558"/>
        </w:tabs>
        <w:ind w:left="558" w:hanging="360"/>
      </w:pPr>
      <w:rPr>
        <w:rFonts w:ascii="Courier New" w:hAnsi="Courier New" w:hint="default"/>
        <w:sz w:val="20"/>
      </w:rPr>
    </w:lvl>
    <w:lvl w:ilvl="2" w:tentative="1">
      <w:start w:val="1"/>
      <w:numFmt w:val="bullet"/>
      <w:lvlText w:val=""/>
      <w:lvlJc w:val="left"/>
      <w:pPr>
        <w:tabs>
          <w:tab w:val="num" w:pos="1278"/>
        </w:tabs>
        <w:ind w:left="1278" w:hanging="360"/>
      </w:pPr>
      <w:rPr>
        <w:rFonts w:ascii="Wingdings" w:hAnsi="Wingdings" w:hint="default"/>
        <w:sz w:val="20"/>
      </w:rPr>
    </w:lvl>
    <w:lvl w:ilvl="3" w:tentative="1">
      <w:start w:val="1"/>
      <w:numFmt w:val="bullet"/>
      <w:lvlText w:val=""/>
      <w:lvlJc w:val="left"/>
      <w:pPr>
        <w:tabs>
          <w:tab w:val="num" w:pos="1998"/>
        </w:tabs>
        <w:ind w:left="1998" w:hanging="360"/>
      </w:pPr>
      <w:rPr>
        <w:rFonts w:ascii="Wingdings" w:hAnsi="Wingdings" w:hint="default"/>
        <w:sz w:val="20"/>
      </w:rPr>
    </w:lvl>
    <w:lvl w:ilvl="4" w:tentative="1">
      <w:start w:val="1"/>
      <w:numFmt w:val="bullet"/>
      <w:lvlText w:val=""/>
      <w:lvlJc w:val="left"/>
      <w:pPr>
        <w:tabs>
          <w:tab w:val="num" w:pos="2718"/>
        </w:tabs>
        <w:ind w:left="2718" w:hanging="360"/>
      </w:pPr>
      <w:rPr>
        <w:rFonts w:ascii="Wingdings" w:hAnsi="Wingdings" w:hint="default"/>
        <w:sz w:val="20"/>
      </w:rPr>
    </w:lvl>
    <w:lvl w:ilvl="5" w:tentative="1">
      <w:start w:val="1"/>
      <w:numFmt w:val="bullet"/>
      <w:lvlText w:val=""/>
      <w:lvlJc w:val="left"/>
      <w:pPr>
        <w:tabs>
          <w:tab w:val="num" w:pos="3438"/>
        </w:tabs>
        <w:ind w:left="3438" w:hanging="360"/>
      </w:pPr>
      <w:rPr>
        <w:rFonts w:ascii="Wingdings" w:hAnsi="Wingdings" w:hint="default"/>
        <w:sz w:val="20"/>
      </w:rPr>
    </w:lvl>
    <w:lvl w:ilvl="6" w:tentative="1">
      <w:start w:val="1"/>
      <w:numFmt w:val="bullet"/>
      <w:lvlText w:val=""/>
      <w:lvlJc w:val="left"/>
      <w:pPr>
        <w:tabs>
          <w:tab w:val="num" w:pos="4158"/>
        </w:tabs>
        <w:ind w:left="4158" w:hanging="360"/>
      </w:pPr>
      <w:rPr>
        <w:rFonts w:ascii="Wingdings" w:hAnsi="Wingdings" w:hint="default"/>
        <w:sz w:val="20"/>
      </w:rPr>
    </w:lvl>
    <w:lvl w:ilvl="7" w:tentative="1">
      <w:start w:val="1"/>
      <w:numFmt w:val="bullet"/>
      <w:lvlText w:val=""/>
      <w:lvlJc w:val="left"/>
      <w:pPr>
        <w:tabs>
          <w:tab w:val="num" w:pos="4878"/>
        </w:tabs>
        <w:ind w:left="4878" w:hanging="360"/>
      </w:pPr>
      <w:rPr>
        <w:rFonts w:ascii="Wingdings" w:hAnsi="Wingdings" w:hint="default"/>
        <w:sz w:val="20"/>
      </w:rPr>
    </w:lvl>
    <w:lvl w:ilvl="8" w:tentative="1">
      <w:start w:val="1"/>
      <w:numFmt w:val="bullet"/>
      <w:lvlText w:val=""/>
      <w:lvlJc w:val="left"/>
      <w:pPr>
        <w:tabs>
          <w:tab w:val="num" w:pos="5598"/>
        </w:tabs>
        <w:ind w:left="5598" w:hanging="360"/>
      </w:pPr>
      <w:rPr>
        <w:rFonts w:ascii="Wingdings" w:hAnsi="Wingdings" w:hint="default"/>
        <w:sz w:val="20"/>
      </w:rPr>
    </w:lvl>
  </w:abstractNum>
  <w:abstractNum w:abstractNumId="6" w15:restartNumberingAfterBreak="0">
    <w:nsid w:val="2B104D08"/>
    <w:multiLevelType w:val="multilevel"/>
    <w:tmpl w:val="013A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211"/>
        </w:tabs>
        <w:ind w:left="1211"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45FE6A6F"/>
    <w:multiLevelType w:val="multilevel"/>
    <w:tmpl w:val="9ECC83F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9493448"/>
    <w:multiLevelType w:val="multilevel"/>
    <w:tmpl w:val="F8186B08"/>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B16476D"/>
    <w:multiLevelType w:val="hybridMultilevel"/>
    <w:tmpl w:val="A45AAA2A"/>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E920D7F"/>
    <w:multiLevelType w:val="multilevel"/>
    <w:tmpl w:val="FAB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E435B4"/>
    <w:multiLevelType w:val="multilevel"/>
    <w:tmpl w:val="C2DC200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410EE4"/>
    <w:multiLevelType w:val="multilevel"/>
    <w:tmpl w:val="92A083EA"/>
    <w:lvl w:ilvl="0">
      <w:start w:val="1"/>
      <w:numFmt w:val="decimal"/>
      <w:lvlText w:val="%1."/>
      <w:lvlJc w:val="left"/>
      <w:pPr>
        <w:ind w:left="360" w:hanging="360"/>
      </w:pPr>
      <w:rPr>
        <w:b w:val="0"/>
        <w:bCs w:val="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8400A2"/>
    <w:multiLevelType w:val="multilevel"/>
    <w:tmpl w:val="EAD20EB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57E83054"/>
    <w:multiLevelType w:val="hybridMultilevel"/>
    <w:tmpl w:val="944A5CCE"/>
    <w:lvl w:ilvl="0" w:tplc="A574C34C">
      <w:start w:val="1"/>
      <w:numFmt w:val="decimal"/>
      <w:lvlText w:val="%1."/>
      <w:lvlJc w:val="left"/>
      <w:pPr>
        <w:ind w:left="720" w:hanging="360"/>
      </w:pPr>
      <w:rPr>
        <w:rFonts w:ascii="Times New Roman" w:eastAsia="Times New Roman" w:hAnsi="Times New Roman" w:cs="Calibri"/>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3E0DAC"/>
    <w:multiLevelType w:val="hybridMultilevel"/>
    <w:tmpl w:val="DED42760"/>
    <w:lvl w:ilvl="0" w:tplc="FFFFFFFF">
      <w:start w:val="1"/>
      <w:numFmt w:val="lowerLetter"/>
      <w:lvlText w:val="%1)"/>
      <w:lvlJc w:val="left"/>
      <w:pPr>
        <w:ind w:left="1287" w:hanging="360"/>
      </w:pPr>
    </w:lvl>
    <w:lvl w:ilvl="1" w:tplc="E14816E6">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20" w15:restartNumberingAfterBreak="0">
    <w:nsid w:val="61361AE0"/>
    <w:multiLevelType w:val="multilevel"/>
    <w:tmpl w:val="7C4AA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1431F31"/>
    <w:multiLevelType w:val="multilevel"/>
    <w:tmpl w:val="9D72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B402D"/>
    <w:multiLevelType w:val="multilevel"/>
    <w:tmpl w:val="9292500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3"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4" w15:restartNumberingAfterBreak="0">
    <w:nsid w:val="69083050"/>
    <w:multiLevelType w:val="hybridMultilevel"/>
    <w:tmpl w:val="1952B0E4"/>
    <w:lvl w:ilvl="0" w:tplc="04150001">
      <w:start w:val="1"/>
      <w:numFmt w:val="bullet"/>
      <w:lvlText w:val=""/>
      <w:lvlJc w:val="left"/>
      <w:pPr>
        <w:ind w:left="1776" w:hanging="360"/>
      </w:pPr>
      <w:rPr>
        <w:rFonts w:ascii="Symbol" w:hAnsi="Symbol" w:hint="default"/>
      </w:r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25" w15:restartNumberingAfterBreak="0">
    <w:nsid w:val="6A0C2BA9"/>
    <w:multiLevelType w:val="multilevel"/>
    <w:tmpl w:val="777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1536AB"/>
    <w:multiLevelType w:val="multilevel"/>
    <w:tmpl w:val="5A106AA4"/>
    <w:lvl w:ilvl="0">
      <w:start w:val="3"/>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750A529C"/>
    <w:multiLevelType w:val="multilevel"/>
    <w:tmpl w:val="EBDAD370"/>
    <w:lvl w:ilvl="0">
      <w:start w:val="2"/>
      <w:numFmt w:val="decimal"/>
      <w:lvlText w:val="%1"/>
      <w:lvlJc w:val="left"/>
      <w:pPr>
        <w:ind w:left="480" w:hanging="480"/>
      </w:pPr>
      <w:rPr>
        <w:rFonts w:ascii="Times New Roman" w:hAnsi="Times New Roman" w:cs="Times New Roman" w:hint="default"/>
        <w:sz w:val="24"/>
      </w:rPr>
    </w:lvl>
    <w:lvl w:ilvl="1">
      <w:start w:val="2"/>
      <w:numFmt w:val="decimal"/>
      <w:lvlText w:val="%1.%2"/>
      <w:lvlJc w:val="left"/>
      <w:pPr>
        <w:ind w:left="840" w:hanging="480"/>
      </w:pPr>
      <w:rPr>
        <w:rFonts w:ascii="Times New Roman" w:hAnsi="Times New Roman" w:cs="Times New Roman" w:hint="default"/>
        <w:b w:val="0"/>
        <w:bCs w:val="0"/>
        <w:sz w:val="22"/>
        <w:szCs w:val="22"/>
      </w:rPr>
    </w:lvl>
    <w:lvl w:ilvl="2">
      <w:start w:val="1"/>
      <w:numFmt w:val="decimal"/>
      <w:lvlText w:val="%1.%2.%3"/>
      <w:lvlJc w:val="left"/>
      <w:pPr>
        <w:ind w:left="1440" w:hanging="720"/>
      </w:pPr>
      <w:rPr>
        <w:rFonts w:ascii="Calibri" w:hAnsi="Calibri" w:cs="Calibri" w:hint="default"/>
        <w:sz w:val="22"/>
        <w:szCs w:val="20"/>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520" w:hanging="108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600" w:hanging="144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680" w:hanging="1800"/>
      </w:pPr>
      <w:rPr>
        <w:rFonts w:ascii="Times New Roman" w:hAnsi="Times New Roman" w:cs="Times New Roman" w:hint="default"/>
        <w:sz w:val="24"/>
      </w:rPr>
    </w:lvl>
  </w:abstractNum>
  <w:abstractNum w:abstractNumId="29" w15:restartNumberingAfterBreak="0">
    <w:nsid w:val="75FA56EC"/>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2C01AD"/>
    <w:multiLevelType w:val="hybridMultilevel"/>
    <w:tmpl w:val="4B741066"/>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E14816E6">
      <w:start w:val="1"/>
      <w:numFmt w:val="bullet"/>
      <w:lvlText w:val=""/>
      <w:lvlJc w:val="left"/>
      <w:pPr>
        <w:ind w:left="1440" w:hanging="360"/>
      </w:pPr>
      <w:rPr>
        <w:rFonts w:ascii="Symbol" w:hAnsi="Symbol" w:hint="default"/>
      </w:r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1" w15:restartNumberingAfterBreak="0">
    <w:nsid w:val="7E08528D"/>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FE24D9E"/>
    <w:multiLevelType w:val="hybridMultilevel"/>
    <w:tmpl w:val="F96C6D7C"/>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423956572">
    <w:abstractNumId w:val="2"/>
  </w:num>
  <w:num w:numId="2" w16cid:durableId="1557549327">
    <w:abstractNumId w:val="8"/>
  </w:num>
  <w:num w:numId="3" w16cid:durableId="4625818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4501402">
    <w:abstractNumId w:val="12"/>
  </w:num>
  <w:num w:numId="5" w16cid:durableId="1214124083">
    <w:abstractNumId w:val="18"/>
  </w:num>
  <w:num w:numId="6" w16cid:durableId="4861725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1603952">
    <w:abstractNumId w:val="15"/>
  </w:num>
  <w:num w:numId="8" w16cid:durableId="20534567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46138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74802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2310905">
    <w:abstractNumId w:val="4"/>
  </w:num>
  <w:num w:numId="12" w16cid:durableId="519585419">
    <w:abstractNumId w:val="30"/>
  </w:num>
  <w:num w:numId="13" w16cid:durableId="336886023">
    <w:abstractNumId w:val="19"/>
  </w:num>
  <w:num w:numId="14" w16cid:durableId="12560174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3554761">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2964231">
    <w:abstractNumId w:val="0"/>
  </w:num>
  <w:num w:numId="17" w16cid:durableId="520781265">
    <w:abstractNumId w:val="24"/>
  </w:num>
  <w:num w:numId="18" w16cid:durableId="1048148134">
    <w:abstractNumId w:val="20"/>
  </w:num>
  <w:num w:numId="19" w16cid:durableId="29958724">
    <w:abstractNumId w:val="25"/>
  </w:num>
  <w:num w:numId="20" w16cid:durableId="1319073665">
    <w:abstractNumId w:val="14"/>
  </w:num>
  <w:num w:numId="21" w16cid:durableId="1364205521">
    <w:abstractNumId w:val="28"/>
  </w:num>
  <w:num w:numId="22" w16cid:durableId="533006517">
    <w:abstractNumId w:val="11"/>
  </w:num>
  <w:num w:numId="23" w16cid:durableId="2010403250">
    <w:abstractNumId w:val="10"/>
  </w:num>
  <w:num w:numId="24" w16cid:durableId="974143560">
    <w:abstractNumId w:val="31"/>
  </w:num>
  <w:num w:numId="25" w16cid:durableId="1248420039">
    <w:abstractNumId w:val="29"/>
  </w:num>
  <w:num w:numId="26" w16cid:durableId="1673144263">
    <w:abstractNumId w:val="16"/>
  </w:num>
  <w:num w:numId="27" w16cid:durableId="1773239754">
    <w:abstractNumId w:val="5"/>
  </w:num>
  <w:num w:numId="28" w16cid:durableId="53311401">
    <w:abstractNumId w:val="17"/>
  </w:num>
  <w:num w:numId="29" w16cid:durableId="1820800839">
    <w:abstractNumId w:val="22"/>
  </w:num>
  <w:num w:numId="30" w16cid:durableId="1702435366">
    <w:abstractNumId w:val="21"/>
  </w:num>
  <w:num w:numId="31" w16cid:durableId="1527670891">
    <w:abstractNumId w:val="3"/>
  </w:num>
  <w:num w:numId="32" w16cid:durableId="612588508">
    <w:abstractNumId w:val="6"/>
  </w:num>
  <w:num w:numId="33" w16cid:durableId="723869816">
    <w:abstractNumId w:val="26"/>
  </w:num>
  <w:num w:numId="34" w16cid:durableId="1496604421">
    <w:abstractNumId w:val="32"/>
  </w:num>
  <w:num w:numId="35" w16cid:durableId="591400209">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2"/>
    <w:rsid w:val="00004D89"/>
    <w:rsid w:val="00005390"/>
    <w:rsid w:val="000067E5"/>
    <w:rsid w:val="00012833"/>
    <w:rsid w:val="0001586E"/>
    <w:rsid w:val="00016AB3"/>
    <w:rsid w:val="0002045A"/>
    <w:rsid w:val="00020FF3"/>
    <w:rsid w:val="00026453"/>
    <w:rsid w:val="00031855"/>
    <w:rsid w:val="00034D1A"/>
    <w:rsid w:val="0004094C"/>
    <w:rsid w:val="0004201E"/>
    <w:rsid w:val="0004709C"/>
    <w:rsid w:val="000471B4"/>
    <w:rsid w:val="00050901"/>
    <w:rsid w:val="00053783"/>
    <w:rsid w:val="0005779B"/>
    <w:rsid w:val="000666AF"/>
    <w:rsid w:val="000708D5"/>
    <w:rsid w:val="00070ADA"/>
    <w:rsid w:val="00077058"/>
    <w:rsid w:val="00080783"/>
    <w:rsid w:val="00082134"/>
    <w:rsid w:val="000A1C11"/>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069EB"/>
    <w:rsid w:val="001073A1"/>
    <w:rsid w:val="00121BA6"/>
    <w:rsid w:val="00125A9A"/>
    <w:rsid w:val="00126357"/>
    <w:rsid w:val="00127036"/>
    <w:rsid w:val="0013434C"/>
    <w:rsid w:val="001350D3"/>
    <w:rsid w:val="001403DA"/>
    <w:rsid w:val="00141A13"/>
    <w:rsid w:val="001476D1"/>
    <w:rsid w:val="00150032"/>
    <w:rsid w:val="001542F3"/>
    <w:rsid w:val="00161A2A"/>
    <w:rsid w:val="001644FA"/>
    <w:rsid w:val="00164E1E"/>
    <w:rsid w:val="0018407C"/>
    <w:rsid w:val="00191475"/>
    <w:rsid w:val="0019225F"/>
    <w:rsid w:val="00193499"/>
    <w:rsid w:val="00194EBA"/>
    <w:rsid w:val="00194EF2"/>
    <w:rsid w:val="001A621C"/>
    <w:rsid w:val="001B3F5E"/>
    <w:rsid w:val="001B5BD4"/>
    <w:rsid w:val="001B6A19"/>
    <w:rsid w:val="001C16B9"/>
    <w:rsid w:val="001C30E8"/>
    <w:rsid w:val="001C5986"/>
    <w:rsid w:val="001C7310"/>
    <w:rsid w:val="001D1D7D"/>
    <w:rsid w:val="001D4C08"/>
    <w:rsid w:val="001E01AB"/>
    <w:rsid w:val="001E4CE2"/>
    <w:rsid w:val="001E66C0"/>
    <w:rsid w:val="001F01DF"/>
    <w:rsid w:val="001F1894"/>
    <w:rsid w:val="001F4279"/>
    <w:rsid w:val="001F6F60"/>
    <w:rsid w:val="002007BD"/>
    <w:rsid w:val="00201D7C"/>
    <w:rsid w:val="00212A83"/>
    <w:rsid w:val="00213600"/>
    <w:rsid w:val="00214FE2"/>
    <w:rsid w:val="0022099A"/>
    <w:rsid w:val="002239C2"/>
    <w:rsid w:val="00223EF2"/>
    <w:rsid w:val="00225F78"/>
    <w:rsid w:val="00226999"/>
    <w:rsid w:val="00230F84"/>
    <w:rsid w:val="00232610"/>
    <w:rsid w:val="00232EF6"/>
    <w:rsid w:val="0023697B"/>
    <w:rsid w:val="00243FB4"/>
    <w:rsid w:val="002457DC"/>
    <w:rsid w:val="0024673F"/>
    <w:rsid w:val="00250E3F"/>
    <w:rsid w:val="00263EFE"/>
    <w:rsid w:val="00266D9F"/>
    <w:rsid w:val="002746F7"/>
    <w:rsid w:val="002962E0"/>
    <w:rsid w:val="002963F2"/>
    <w:rsid w:val="002970DD"/>
    <w:rsid w:val="002A2D4A"/>
    <w:rsid w:val="002A5762"/>
    <w:rsid w:val="002A5E0C"/>
    <w:rsid w:val="002B22BF"/>
    <w:rsid w:val="002B69A6"/>
    <w:rsid w:val="002B6DF5"/>
    <w:rsid w:val="002D574B"/>
    <w:rsid w:val="002E237F"/>
    <w:rsid w:val="002E2A81"/>
    <w:rsid w:val="002E5E36"/>
    <w:rsid w:val="002E666C"/>
    <w:rsid w:val="002E7C8B"/>
    <w:rsid w:val="002F07D4"/>
    <w:rsid w:val="002F0836"/>
    <w:rsid w:val="002F71F7"/>
    <w:rsid w:val="00300620"/>
    <w:rsid w:val="00301ED1"/>
    <w:rsid w:val="00304AD6"/>
    <w:rsid w:val="003070F9"/>
    <w:rsid w:val="0031141E"/>
    <w:rsid w:val="00315E60"/>
    <w:rsid w:val="003200AE"/>
    <w:rsid w:val="003209A8"/>
    <w:rsid w:val="00321A87"/>
    <w:rsid w:val="00322993"/>
    <w:rsid w:val="00325E66"/>
    <w:rsid w:val="00330F50"/>
    <w:rsid w:val="00333636"/>
    <w:rsid w:val="00333EB5"/>
    <w:rsid w:val="0033408C"/>
    <w:rsid w:val="00334E8F"/>
    <w:rsid w:val="00335C23"/>
    <w:rsid w:val="003440B4"/>
    <w:rsid w:val="0034463B"/>
    <w:rsid w:val="00346F7B"/>
    <w:rsid w:val="00353EBE"/>
    <w:rsid w:val="003563BC"/>
    <w:rsid w:val="00362A47"/>
    <w:rsid w:val="00366008"/>
    <w:rsid w:val="00370A37"/>
    <w:rsid w:val="00371FE9"/>
    <w:rsid w:val="00374986"/>
    <w:rsid w:val="00376F9F"/>
    <w:rsid w:val="0038188C"/>
    <w:rsid w:val="003825D5"/>
    <w:rsid w:val="00383BC8"/>
    <w:rsid w:val="00384056"/>
    <w:rsid w:val="0038785A"/>
    <w:rsid w:val="003A6DE5"/>
    <w:rsid w:val="003C0D00"/>
    <w:rsid w:val="003C205D"/>
    <w:rsid w:val="003C4316"/>
    <w:rsid w:val="003C478A"/>
    <w:rsid w:val="003C4BDA"/>
    <w:rsid w:val="003C614B"/>
    <w:rsid w:val="003C7856"/>
    <w:rsid w:val="003D0168"/>
    <w:rsid w:val="003D0409"/>
    <w:rsid w:val="003D20FC"/>
    <w:rsid w:val="003D4690"/>
    <w:rsid w:val="003D526D"/>
    <w:rsid w:val="003D58D6"/>
    <w:rsid w:val="003D736C"/>
    <w:rsid w:val="003E0A15"/>
    <w:rsid w:val="003E1DF0"/>
    <w:rsid w:val="003E20C9"/>
    <w:rsid w:val="003F15CB"/>
    <w:rsid w:val="003F62EC"/>
    <w:rsid w:val="00403B18"/>
    <w:rsid w:val="0040419B"/>
    <w:rsid w:val="00405795"/>
    <w:rsid w:val="00407784"/>
    <w:rsid w:val="0041437D"/>
    <w:rsid w:val="004201F8"/>
    <w:rsid w:val="00423EDC"/>
    <w:rsid w:val="004248CE"/>
    <w:rsid w:val="00424D45"/>
    <w:rsid w:val="004327AD"/>
    <w:rsid w:val="00434ADF"/>
    <w:rsid w:val="004350D7"/>
    <w:rsid w:val="0043547F"/>
    <w:rsid w:val="00440D18"/>
    <w:rsid w:val="00441468"/>
    <w:rsid w:val="00442E7D"/>
    <w:rsid w:val="004460EE"/>
    <w:rsid w:val="00466174"/>
    <w:rsid w:val="00466719"/>
    <w:rsid w:val="00466D96"/>
    <w:rsid w:val="00472F68"/>
    <w:rsid w:val="00475952"/>
    <w:rsid w:val="00475D05"/>
    <w:rsid w:val="00476AB1"/>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159B0"/>
    <w:rsid w:val="0052364D"/>
    <w:rsid w:val="0052404F"/>
    <w:rsid w:val="005241B2"/>
    <w:rsid w:val="00531C5E"/>
    <w:rsid w:val="00533178"/>
    <w:rsid w:val="00535F3A"/>
    <w:rsid w:val="00536FAD"/>
    <w:rsid w:val="00543708"/>
    <w:rsid w:val="0054473A"/>
    <w:rsid w:val="00547D9F"/>
    <w:rsid w:val="0055231E"/>
    <w:rsid w:val="00562E86"/>
    <w:rsid w:val="005631F3"/>
    <w:rsid w:val="0056649B"/>
    <w:rsid w:val="00571EFD"/>
    <w:rsid w:val="005741F3"/>
    <w:rsid w:val="005828F4"/>
    <w:rsid w:val="00587DD0"/>
    <w:rsid w:val="00597262"/>
    <w:rsid w:val="005A0196"/>
    <w:rsid w:val="005A032F"/>
    <w:rsid w:val="005B156E"/>
    <w:rsid w:val="005C46D9"/>
    <w:rsid w:val="005D0A27"/>
    <w:rsid w:val="005D2148"/>
    <w:rsid w:val="005E37B5"/>
    <w:rsid w:val="005E544C"/>
    <w:rsid w:val="005E57FA"/>
    <w:rsid w:val="005E6851"/>
    <w:rsid w:val="005E73AC"/>
    <w:rsid w:val="005F1E1A"/>
    <w:rsid w:val="005F30BA"/>
    <w:rsid w:val="005F44CE"/>
    <w:rsid w:val="005F4A04"/>
    <w:rsid w:val="005F69D3"/>
    <w:rsid w:val="006008E5"/>
    <w:rsid w:val="00603291"/>
    <w:rsid w:val="00612A86"/>
    <w:rsid w:val="00614581"/>
    <w:rsid w:val="00617CE5"/>
    <w:rsid w:val="00617D19"/>
    <w:rsid w:val="00620AE3"/>
    <w:rsid w:val="0062223D"/>
    <w:rsid w:val="006260AC"/>
    <w:rsid w:val="00627ED2"/>
    <w:rsid w:val="006318DF"/>
    <w:rsid w:val="0063322D"/>
    <w:rsid w:val="00635CBF"/>
    <w:rsid w:val="00635DB4"/>
    <w:rsid w:val="00636336"/>
    <w:rsid w:val="0063732B"/>
    <w:rsid w:val="006374D0"/>
    <w:rsid w:val="00650268"/>
    <w:rsid w:val="00656498"/>
    <w:rsid w:val="0066198A"/>
    <w:rsid w:val="0066381A"/>
    <w:rsid w:val="00666C20"/>
    <w:rsid w:val="006672A6"/>
    <w:rsid w:val="006737D4"/>
    <w:rsid w:val="00676B0B"/>
    <w:rsid w:val="006810A7"/>
    <w:rsid w:val="00681AF7"/>
    <w:rsid w:val="00682BE6"/>
    <w:rsid w:val="00687163"/>
    <w:rsid w:val="0069447A"/>
    <w:rsid w:val="00697769"/>
    <w:rsid w:val="006A1F97"/>
    <w:rsid w:val="006A537A"/>
    <w:rsid w:val="006A66F2"/>
    <w:rsid w:val="006B281B"/>
    <w:rsid w:val="006B345E"/>
    <w:rsid w:val="006C1585"/>
    <w:rsid w:val="006C1F3A"/>
    <w:rsid w:val="006C3687"/>
    <w:rsid w:val="006C4006"/>
    <w:rsid w:val="006C7A4E"/>
    <w:rsid w:val="006E2CC4"/>
    <w:rsid w:val="006E6333"/>
    <w:rsid w:val="006F0C26"/>
    <w:rsid w:val="006F3E50"/>
    <w:rsid w:val="006F5BCD"/>
    <w:rsid w:val="006F77F8"/>
    <w:rsid w:val="00701AFD"/>
    <w:rsid w:val="00702C14"/>
    <w:rsid w:val="00703F5F"/>
    <w:rsid w:val="00704A77"/>
    <w:rsid w:val="00705BE6"/>
    <w:rsid w:val="0070606E"/>
    <w:rsid w:val="0070620B"/>
    <w:rsid w:val="00706A45"/>
    <w:rsid w:val="0071220B"/>
    <w:rsid w:val="00713E16"/>
    <w:rsid w:val="00716427"/>
    <w:rsid w:val="00717726"/>
    <w:rsid w:val="00721057"/>
    <w:rsid w:val="00721D36"/>
    <w:rsid w:val="007221E8"/>
    <w:rsid w:val="00722A08"/>
    <w:rsid w:val="00730E7F"/>
    <w:rsid w:val="00732B5E"/>
    <w:rsid w:val="00734784"/>
    <w:rsid w:val="00736AAF"/>
    <w:rsid w:val="00740B94"/>
    <w:rsid w:val="00740EFA"/>
    <w:rsid w:val="00741CCD"/>
    <w:rsid w:val="00743330"/>
    <w:rsid w:val="00757FE2"/>
    <w:rsid w:val="00760959"/>
    <w:rsid w:val="0076687E"/>
    <w:rsid w:val="00770037"/>
    <w:rsid w:val="00774374"/>
    <w:rsid w:val="00774A7C"/>
    <w:rsid w:val="0077794D"/>
    <w:rsid w:val="007941DD"/>
    <w:rsid w:val="007A004A"/>
    <w:rsid w:val="007A251C"/>
    <w:rsid w:val="007A5710"/>
    <w:rsid w:val="007C00B8"/>
    <w:rsid w:val="007C23A6"/>
    <w:rsid w:val="007C7E0C"/>
    <w:rsid w:val="007D6107"/>
    <w:rsid w:val="007E2983"/>
    <w:rsid w:val="007F35F3"/>
    <w:rsid w:val="007F3A2E"/>
    <w:rsid w:val="008040AC"/>
    <w:rsid w:val="008056A9"/>
    <w:rsid w:val="0080734D"/>
    <w:rsid w:val="0080759E"/>
    <w:rsid w:val="00811E8A"/>
    <w:rsid w:val="00820382"/>
    <w:rsid w:val="00821531"/>
    <w:rsid w:val="0082230A"/>
    <w:rsid w:val="0082261B"/>
    <w:rsid w:val="00823C81"/>
    <w:rsid w:val="0082402B"/>
    <w:rsid w:val="00831252"/>
    <w:rsid w:val="00840575"/>
    <w:rsid w:val="008431B7"/>
    <w:rsid w:val="00843E32"/>
    <w:rsid w:val="00844250"/>
    <w:rsid w:val="00845A35"/>
    <w:rsid w:val="0084633A"/>
    <w:rsid w:val="00852971"/>
    <w:rsid w:val="00855B32"/>
    <w:rsid w:val="00861442"/>
    <w:rsid w:val="00862609"/>
    <w:rsid w:val="008634CF"/>
    <w:rsid w:val="00872FB2"/>
    <w:rsid w:val="00874101"/>
    <w:rsid w:val="00882E8D"/>
    <w:rsid w:val="0088318F"/>
    <w:rsid w:val="00883670"/>
    <w:rsid w:val="008848DA"/>
    <w:rsid w:val="00892EAD"/>
    <w:rsid w:val="00895056"/>
    <w:rsid w:val="00895AC8"/>
    <w:rsid w:val="00897140"/>
    <w:rsid w:val="008A3895"/>
    <w:rsid w:val="008B1033"/>
    <w:rsid w:val="008B13A8"/>
    <w:rsid w:val="008B60B4"/>
    <w:rsid w:val="008C2DAA"/>
    <w:rsid w:val="008C47F9"/>
    <w:rsid w:val="008D48A7"/>
    <w:rsid w:val="008D6C97"/>
    <w:rsid w:val="008E2C1B"/>
    <w:rsid w:val="008E38E4"/>
    <w:rsid w:val="008E3C1A"/>
    <w:rsid w:val="008E6DBD"/>
    <w:rsid w:val="008E710F"/>
    <w:rsid w:val="008F14B7"/>
    <w:rsid w:val="008F1B65"/>
    <w:rsid w:val="008F317B"/>
    <w:rsid w:val="008F4628"/>
    <w:rsid w:val="008F6989"/>
    <w:rsid w:val="008F7292"/>
    <w:rsid w:val="00903BB2"/>
    <w:rsid w:val="009057F9"/>
    <w:rsid w:val="0090602E"/>
    <w:rsid w:val="00910126"/>
    <w:rsid w:val="00910DF5"/>
    <w:rsid w:val="0091428C"/>
    <w:rsid w:val="00916F61"/>
    <w:rsid w:val="00925F62"/>
    <w:rsid w:val="00932B8B"/>
    <w:rsid w:val="0093445C"/>
    <w:rsid w:val="009410A7"/>
    <w:rsid w:val="0094461F"/>
    <w:rsid w:val="00945B58"/>
    <w:rsid w:val="00946509"/>
    <w:rsid w:val="00950CB2"/>
    <w:rsid w:val="009526DC"/>
    <w:rsid w:val="009554B6"/>
    <w:rsid w:val="00961A57"/>
    <w:rsid w:val="00962661"/>
    <w:rsid w:val="00966186"/>
    <w:rsid w:val="00977C3E"/>
    <w:rsid w:val="00977E21"/>
    <w:rsid w:val="00983549"/>
    <w:rsid w:val="009838C7"/>
    <w:rsid w:val="00995807"/>
    <w:rsid w:val="00997621"/>
    <w:rsid w:val="00997EA2"/>
    <w:rsid w:val="009A4CC1"/>
    <w:rsid w:val="009A6B71"/>
    <w:rsid w:val="009A72BA"/>
    <w:rsid w:val="009A7754"/>
    <w:rsid w:val="009B239D"/>
    <w:rsid w:val="009B491A"/>
    <w:rsid w:val="009B5EF9"/>
    <w:rsid w:val="009B75C1"/>
    <w:rsid w:val="009C1C05"/>
    <w:rsid w:val="009D2539"/>
    <w:rsid w:val="009D6084"/>
    <w:rsid w:val="009D760C"/>
    <w:rsid w:val="009E7B6E"/>
    <w:rsid w:val="009F0A8E"/>
    <w:rsid w:val="009F1CA7"/>
    <w:rsid w:val="009F54BD"/>
    <w:rsid w:val="00A0180B"/>
    <w:rsid w:val="00A021C0"/>
    <w:rsid w:val="00A02B83"/>
    <w:rsid w:val="00A13671"/>
    <w:rsid w:val="00A22820"/>
    <w:rsid w:val="00A2369F"/>
    <w:rsid w:val="00A237E6"/>
    <w:rsid w:val="00A25F4F"/>
    <w:rsid w:val="00A2757D"/>
    <w:rsid w:val="00A300F2"/>
    <w:rsid w:val="00A34E0E"/>
    <w:rsid w:val="00A35541"/>
    <w:rsid w:val="00A40A2C"/>
    <w:rsid w:val="00A43AEE"/>
    <w:rsid w:val="00A46681"/>
    <w:rsid w:val="00A47891"/>
    <w:rsid w:val="00A50B70"/>
    <w:rsid w:val="00A54376"/>
    <w:rsid w:val="00A5471A"/>
    <w:rsid w:val="00A55034"/>
    <w:rsid w:val="00A56785"/>
    <w:rsid w:val="00A56852"/>
    <w:rsid w:val="00A600B4"/>
    <w:rsid w:val="00A664A4"/>
    <w:rsid w:val="00A70B48"/>
    <w:rsid w:val="00A722BA"/>
    <w:rsid w:val="00A82A46"/>
    <w:rsid w:val="00A85971"/>
    <w:rsid w:val="00A86605"/>
    <w:rsid w:val="00A90128"/>
    <w:rsid w:val="00A9190B"/>
    <w:rsid w:val="00A9512C"/>
    <w:rsid w:val="00A95EA3"/>
    <w:rsid w:val="00A966A6"/>
    <w:rsid w:val="00A96E95"/>
    <w:rsid w:val="00AA57D8"/>
    <w:rsid w:val="00AA59E2"/>
    <w:rsid w:val="00AA5FE2"/>
    <w:rsid w:val="00AA661F"/>
    <w:rsid w:val="00AB4BB8"/>
    <w:rsid w:val="00AB50B3"/>
    <w:rsid w:val="00AB7036"/>
    <w:rsid w:val="00AC3AF2"/>
    <w:rsid w:val="00AC3CE1"/>
    <w:rsid w:val="00AC3D38"/>
    <w:rsid w:val="00AE1A50"/>
    <w:rsid w:val="00AE4E38"/>
    <w:rsid w:val="00AF1311"/>
    <w:rsid w:val="00AF46FD"/>
    <w:rsid w:val="00AF616D"/>
    <w:rsid w:val="00AF72CA"/>
    <w:rsid w:val="00B01C11"/>
    <w:rsid w:val="00B05777"/>
    <w:rsid w:val="00B0712C"/>
    <w:rsid w:val="00B11855"/>
    <w:rsid w:val="00B17F7E"/>
    <w:rsid w:val="00B20775"/>
    <w:rsid w:val="00B35CD6"/>
    <w:rsid w:val="00B36CE0"/>
    <w:rsid w:val="00B41839"/>
    <w:rsid w:val="00B45275"/>
    <w:rsid w:val="00B51B1D"/>
    <w:rsid w:val="00B51D96"/>
    <w:rsid w:val="00B663C3"/>
    <w:rsid w:val="00B80594"/>
    <w:rsid w:val="00B8343A"/>
    <w:rsid w:val="00B90CFE"/>
    <w:rsid w:val="00B91F73"/>
    <w:rsid w:val="00B94607"/>
    <w:rsid w:val="00BA1AB5"/>
    <w:rsid w:val="00BA7190"/>
    <w:rsid w:val="00BB295E"/>
    <w:rsid w:val="00BC04D7"/>
    <w:rsid w:val="00BC308F"/>
    <w:rsid w:val="00BC73A1"/>
    <w:rsid w:val="00BD28BF"/>
    <w:rsid w:val="00BD5C5F"/>
    <w:rsid w:val="00BD7BA5"/>
    <w:rsid w:val="00BE29F7"/>
    <w:rsid w:val="00BF25DF"/>
    <w:rsid w:val="00BF579F"/>
    <w:rsid w:val="00BF5901"/>
    <w:rsid w:val="00BF6DEC"/>
    <w:rsid w:val="00C00534"/>
    <w:rsid w:val="00C03499"/>
    <w:rsid w:val="00C06D30"/>
    <w:rsid w:val="00C20DA9"/>
    <w:rsid w:val="00C2276F"/>
    <w:rsid w:val="00C240FF"/>
    <w:rsid w:val="00C26492"/>
    <w:rsid w:val="00C2712C"/>
    <w:rsid w:val="00C275AA"/>
    <w:rsid w:val="00C33913"/>
    <w:rsid w:val="00C34CC9"/>
    <w:rsid w:val="00C35045"/>
    <w:rsid w:val="00C40A90"/>
    <w:rsid w:val="00C44678"/>
    <w:rsid w:val="00C530BF"/>
    <w:rsid w:val="00C54057"/>
    <w:rsid w:val="00C55190"/>
    <w:rsid w:val="00C56A66"/>
    <w:rsid w:val="00C63FFB"/>
    <w:rsid w:val="00C64261"/>
    <w:rsid w:val="00C70735"/>
    <w:rsid w:val="00C73F8B"/>
    <w:rsid w:val="00C85325"/>
    <w:rsid w:val="00CA3D6E"/>
    <w:rsid w:val="00CB14D9"/>
    <w:rsid w:val="00CB56D1"/>
    <w:rsid w:val="00CB6608"/>
    <w:rsid w:val="00CB6DE1"/>
    <w:rsid w:val="00CC4ADC"/>
    <w:rsid w:val="00CC777D"/>
    <w:rsid w:val="00CD1C53"/>
    <w:rsid w:val="00CD2A67"/>
    <w:rsid w:val="00CD5822"/>
    <w:rsid w:val="00CD6807"/>
    <w:rsid w:val="00CE1482"/>
    <w:rsid w:val="00CE1F43"/>
    <w:rsid w:val="00CE74C7"/>
    <w:rsid w:val="00CF3703"/>
    <w:rsid w:val="00CF584C"/>
    <w:rsid w:val="00CF63BA"/>
    <w:rsid w:val="00CF7050"/>
    <w:rsid w:val="00D01BF9"/>
    <w:rsid w:val="00D06196"/>
    <w:rsid w:val="00D06289"/>
    <w:rsid w:val="00D07762"/>
    <w:rsid w:val="00D14E18"/>
    <w:rsid w:val="00D227EF"/>
    <w:rsid w:val="00D23093"/>
    <w:rsid w:val="00D27389"/>
    <w:rsid w:val="00D30384"/>
    <w:rsid w:val="00D33B59"/>
    <w:rsid w:val="00D33CE1"/>
    <w:rsid w:val="00D35830"/>
    <w:rsid w:val="00D35B5D"/>
    <w:rsid w:val="00D43680"/>
    <w:rsid w:val="00D45566"/>
    <w:rsid w:val="00D65942"/>
    <w:rsid w:val="00D67BC1"/>
    <w:rsid w:val="00D735E0"/>
    <w:rsid w:val="00D80212"/>
    <w:rsid w:val="00D94CD8"/>
    <w:rsid w:val="00D95619"/>
    <w:rsid w:val="00DA094A"/>
    <w:rsid w:val="00DA6920"/>
    <w:rsid w:val="00DC3E3B"/>
    <w:rsid w:val="00DC5C3B"/>
    <w:rsid w:val="00DC7251"/>
    <w:rsid w:val="00DD574A"/>
    <w:rsid w:val="00DE5056"/>
    <w:rsid w:val="00DF0F65"/>
    <w:rsid w:val="00DF2775"/>
    <w:rsid w:val="00DF4EB3"/>
    <w:rsid w:val="00DF5C49"/>
    <w:rsid w:val="00DF6E8A"/>
    <w:rsid w:val="00E05016"/>
    <w:rsid w:val="00E0511E"/>
    <w:rsid w:val="00E0552F"/>
    <w:rsid w:val="00E10E4F"/>
    <w:rsid w:val="00E14BA2"/>
    <w:rsid w:val="00E20949"/>
    <w:rsid w:val="00E21299"/>
    <w:rsid w:val="00E234D8"/>
    <w:rsid w:val="00E26EEE"/>
    <w:rsid w:val="00E27ECE"/>
    <w:rsid w:val="00E30EB9"/>
    <w:rsid w:val="00E40611"/>
    <w:rsid w:val="00E50C9C"/>
    <w:rsid w:val="00E528CA"/>
    <w:rsid w:val="00E547CA"/>
    <w:rsid w:val="00E65F99"/>
    <w:rsid w:val="00E7448C"/>
    <w:rsid w:val="00E761B8"/>
    <w:rsid w:val="00E85EB9"/>
    <w:rsid w:val="00E879CD"/>
    <w:rsid w:val="00EA00A8"/>
    <w:rsid w:val="00EA5DE4"/>
    <w:rsid w:val="00EA77ED"/>
    <w:rsid w:val="00EB00B6"/>
    <w:rsid w:val="00EB0431"/>
    <w:rsid w:val="00EB21ED"/>
    <w:rsid w:val="00EB24E5"/>
    <w:rsid w:val="00EB3019"/>
    <w:rsid w:val="00EB6566"/>
    <w:rsid w:val="00EB7871"/>
    <w:rsid w:val="00EC4CDA"/>
    <w:rsid w:val="00ED0999"/>
    <w:rsid w:val="00EE0EF9"/>
    <w:rsid w:val="00EE1213"/>
    <w:rsid w:val="00EE3618"/>
    <w:rsid w:val="00EF01B9"/>
    <w:rsid w:val="00EF0A3B"/>
    <w:rsid w:val="00EF5211"/>
    <w:rsid w:val="00F00495"/>
    <w:rsid w:val="00F01987"/>
    <w:rsid w:val="00F045D7"/>
    <w:rsid w:val="00F07714"/>
    <w:rsid w:val="00F131CB"/>
    <w:rsid w:val="00F13967"/>
    <w:rsid w:val="00F159B4"/>
    <w:rsid w:val="00F234AD"/>
    <w:rsid w:val="00F23594"/>
    <w:rsid w:val="00F241C5"/>
    <w:rsid w:val="00F278EE"/>
    <w:rsid w:val="00F30857"/>
    <w:rsid w:val="00F34DD1"/>
    <w:rsid w:val="00F40082"/>
    <w:rsid w:val="00F43DE9"/>
    <w:rsid w:val="00F44999"/>
    <w:rsid w:val="00F525A3"/>
    <w:rsid w:val="00F65ACD"/>
    <w:rsid w:val="00F671B3"/>
    <w:rsid w:val="00F7086B"/>
    <w:rsid w:val="00F83D72"/>
    <w:rsid w:val="00F8467A"/>
    <w:rsid w:val="00F92736"/>
    <w:rsid w:val="00FA0ACD"/>
    <w:rsid w:val="00FA24B5"/>
    <w:rsid w:val="00FA3720"/>
    <w:rsid w:val="00FB5143"/>
    <w:rsid w:val="00FC0873"/>
    <w:rsid w:val="00FC5A0B"/>
    <w:rsid w:val="00FC6E8C"/>
    <w:rsid w:val="00FC73F4"/>
    <w:rsid w:val="00FC7F7C"/>
    <w:rsid w:val="00FD0B5A"/>
    <w:rsid w:val="00FD1CC1"/>
    <w:rsid w:val="00FD5B5F"/>
    <w:rsid w:val="00FE067B"/>
    <w:rsid w:val="00FE1C24"/>
    <w:rsid w:val="00FE474E"/>
    <w:rsid w:val="00FE5C7C"/>
    <w:rsid w:val="00FE6971"/>
    <w:rsid w:val="00FF1C48"/>
    <w:rsid w:val="00FF22E6"/>
    <w:rsid w:val="00FF2399"/>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6B275"/>
  <w15:chartTrackingRefBased/>
  <w15:docId w15:val="{4DD5989C-A1B7-4EE6-AF62-26370994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A3720"/>
    <w:pPr>
      <w:spacing w:before="200" w:after="60" w:line="360" w:lineRule="auto"/>
      <w:jc w:val="right"/>
      <w:outlineLvl w:val="0"/>
    </w:pPr>
    <w:rPr>
      <w:rFonts w:ascii="Arial" w:hAnsi="Arial" w:cs="Arial"/>
      <w:b/>
      <w:bCs/>
      <w:caps/>
      <w:kern w:val="32"/>
      <w:lang w:val="x-none" w:eastAsia="x-none"/>
    </w:rPr>
  </w:style>
  <w:style w:type="paragraph" w:styleId="Nagwek2">
    <w:name w:val="heading 2"/>
    <w:basedOn w:val="Normalny"/>
    <w:link w:val="Nagwek2Znak"/>
    <w:autoRedefine/>
    <w:qFormat/>
    <w:rsid w:val="00FA3720"/>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A3720"/>
    <w:rPr>
      <w:rFonts w:ascii="Arial" w:hAnsi="Arial" w:cs="Arial"/>
      <w:b/>
      <w:bCs/>
      <w:caps/>
      <w:kern w:val="32"/>
      <w:sz w:val="24"/>
      <w:szCs w:val="24"/>
      <w:lang w:val="x-none" w:eastAsia="x-none"/>
    </w:rPr>
  </w:style>
  <w:style w:type="character" w:customStyle="1" w:styleId="Nagwek2Znak">
    <w:name w:val="Nagłówek 2 Znak"/>
    <w:link w:val="Nagwek2"/>
    <w:rsid w:val="00FA3720"/>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uiPriority w:val="99"/>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NormalnyWeb">
    <w:name w:val="Normal (Web)"/>
    <w:basedOn w:val="Normalny"/>
    <w:uiPriority w:val="99"/>
    <w:unhideWhenUsed/>
    <w:rsid w:val="00AB4BB8"/>
    <w:pPr>
      <w:spacing w:before="100" w:beforeAutospacing="1" w:after="100" w:afterAutospacing="1"/>
    </w:pPr>
  </w:style>
  <w:style w:type="character" w:styleId="Pogrubienie">
    <w:name w:val="Strong"/>
    <w:basedOn w:val="Domylnaczcionkaakapitu"/>
    <w:uiPriority w:val="22"/>
    <w:qFormat/>
    <w:rsid w:val="00AB4BB8"/>
    <w:rPr>
      <w:b/>
      <w:bCs/>
    </w:rPr>
  </w:style>
  <w:style w:type="character" w:styleId="Nierozpoznanawzmianka">
    <w:name w:val="Unresolved Mention"/>
    <w:basedOn w:val="Domylnaczcionkaakapitu"/>
    <w:uiPriority w:val="99"/>
    <w:semiHidden/>
    <w:unhideWhenUsed/>
    <w:rsid w:val="00EF01B9"/>
    <w:rPr>
      <w:color w:val="605E5C"/>
      <w:shd w:val="clear" w:color="auto" w:fill="E1DFDD"/>
    </w:rPr>
  </w:style>
  <w:style w:type="paragraph" w:styleId="Tekstprzypisudolnego">
    <w:name w:val="footnote text"/>
    <w:basedOn w:val="Normalny"/>
    <w:link w:val="TekstprzypisudolnegoZnak"/>
    <w:rsid w:val="00D227EF"/>
    <w:rPr>
      <w:sz w:val="20"/>
      <w:szCs w:val="20"/>
    </w:rPr>
  </w:style>
  <w:style w:type="character" w:customStyle="1" w:styleId="TekstprzypisudolnegoZnak">
    <w:name w:val="Tekst przypisu dolnego Znak"/>
    <w:basedOn w:val="Domylnaczcionkaakapitu"/>
    <w:link w:val="Tekstprzypisudolnego"/>
    <w:rsid w:val="00D227EF"/>
  </w:style>
  <w:style w:type="character" w:styleId="Odwoanieprzypisudolnego">
    <w:name w:val="footnote reference"/>
    <w:basedOn w:val="Domylnaczcionkaakapitu"/>
    <w:rsid w:val="00D227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1385">
      <w:bodyDiv w:val="1"/>
      <w:marLeft w:val="0"/>
      <w:marRight w:val="0"/>
      <w:marTop w:val="0"/>
      <w:marBottom w:val="0"/>
      <w:divBdr>
        <w:top w:val="none" w:sz="0" w:space="0" w:color="auto"/>
        <w:left w:val="none" w:sz="0" w:space="0" w:color="auto"/>
        <w:bottom w:val="none" w:sz="0" w:space="0" w:color="auto"/>
        <w:right w:val="none" w:sz="0" w:space="0" w:color="auto"/>
      </w:divBdr>
    </w:div>
    <w:div w:id="17900213">
      <w:bodyDiv w:val="1"/>
      <w:marLeft w:val="0"/>
      <w:marRight w:val="0"/>
      <w:marTop w:val="0"/>
      <w:marBottom w:val="0"/>
      <w:divBdr>
        <w:top w:val="none" w:sz="0" w:space="0" w:color="auto"/>
        <w:left w:val="none" w:sz="0" w:space="0" w:color="auto"/>
        <w:bottom w:val="none" w:sz="0" w:space="0" w:color="auto"/>
        <w:right w:val="none" w:sz="0" w:space="0" w:color="auto"/>
      </w:divBdr>
    </w:div>
    <w:div w:id="39212584">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72116458">
      <w:bodyDiv w:val="1"/>
      <w:marLeft w:val="0"/>
      <w:marRight w:val="0"/>
      <w:marTop w:val="0"/>
      <w:marBottom w:val="0"/>
      <w:divBdr>
        <w:top w:val="none" w:sz="0" w:space="0" w:color="auto"/>
        <w:left w:val="none" w:sz="0" w:space="0" w:color="auto"/>
        <w:bottom w:val="none" w:sz="0" w:space="0" w:color="auto"/>
        <w:right w:val="none" w:sz="0" w:space="0" w:color="auto"/>
      </w:divBdr>
    </w:div>
    <w:div w:id="414278190">
      <w:bodyDiv w:val="1"/>
      <w:marLeft w:val="0"/>
      <w:marRight w:val="0"/>
      <w:marTop w:val="0"/>
      <w:marBottom w:val="0"/>
      <w:divBdr>
        <w:top w:val="none" w:sz="0" w:space="0" w:color="auto"/>
        <w:left w:val="none" w:sz="0" w:space="0" w:color="auto"/>
        <w:bottom w:val="none" w:sz="0" w:space="0" w:color="auto"/>
        <w:right w:val="none" w:sz="0" w:space="0" w:color="auto"/>
      </w:divBdr>
    </w:div>
    <w:div w:id="416052671">
      <w:bodyDiv w:val="1"/>
      <w:marLeft w:val="0"/>
      <w:marRight w:val="0"/>
      <w:marTop w:val="0"/>
      <w:marBottom w:val="0"/>
      <w:divBdr>
        <w:top w:val="none" w:sz="0" w:space="0" w:color="auto"/>
        <w:left w:val="none" w:sz="0" w:space="0" w:color="auto"/>
        <w:bottom w:val="none" w:sz="0" w:space="0" w:color="auto"/>
        <w:right w:val="none" w:sz="0" w:space="0" w:color="auto"/>
      </w:divBdr>
    </w:div>
    <w:div w:id="476610515">
      <w:bodyDiv w:val="1"/>
      <w:marLeft w:val="0"/>
      <w:marRight w:val="0"/>
      <w:marTop w:val="0"/>
      <w:marBottom w:val="0"/>
      <w:divBdr>
        <w:top w:val="none" w:sz="0" w:space="0" w:color="auto"/>
        <w:left w:val="none" w:sz="0" w:space="0" w:color="auto"/>
        <w:bottom w:val="none" w:sz="0" w:space="0" w:color="auto"/>
        <w:right w:val="none" w:sz="0" w:space="0" w:color="auto"/>
      </w:divBdr>
    </w:div>
    <w:div w:id="489760402">
      <w:bodyDiv w:val="1"/>
      <w:marLeft w:val="0"/>
      <w:marRight w:val="0"/>
      <w:marTop w:val="0"/>
      <w:marBottom w:val="0"/>
      <w:divBdr>
        <w:top w:val="none" w:sz="0" w:space="0" w:color="auto"/>
        <w:left w:val="none" w:sz="0" w:space="0" w:color="auto"/>
        <w:bottom w:val="none" w:sz="0" w:space="0" w:color="auto"/>
        <w:right w:val="none" w:sz="0" w:space="0" w:color="auto"/>
      </w:divBdr>
    </w:div>
    <w:div w:id="580411506">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2821166">
      <w:bodyDiv w:val="1"/>
      <w:marLeft w:val="0"/>
      <w:marRight w:val="0"/>
      <w:marTop w:val="0"/>
      <w:marBottom w:val="0"/>
      <w:divBdr>
        <w:top w:val="none" w:sz="0" w:space="0" w:color="auto"/>
        <w:left w:val="none" w:sz="0" w:space="0" w:color="auto"/>
        <w:bottom w:val="none" w:sz="0" w:space="0" w:color="auto"/>
        <w:right w:val="none" w:sz="0" w:space="0" w:color="auto"/>
      </w:divBdr>
    </w:div>
    <w:div w:id="719213551">
      <w:bodyDiv w:val="1"/>
      <w:marLeft w:val="0"/>
      <w:marRight w:val="0"/>
      <w:marTop w:val="0"/>
      <w:marBottom w:val="0"/>
      <w:divBdr>
        <w:top w:val="none" w:sz="0" w:space="0" w:color="auto"/>
        <w:left w:val="none" w:sz="0" w:space="0" w:color="auto"/>
        <w:bottom w:val="none" w:sz="0" w:space="0" w:color="auto"/>
        <w:right w:val="none" w:sz="0" w:space="0" w:color="auto"/>
      </w:divBdr>
    </w:div>
    <w:div w:id="795752738">
      <w:bodyDiv w:val="1"/>
      <w:marLeft w:val="0"/>
      <w:marRight w:val="0"/>
      <w:marTop w:val="0"/>
      <w:marBottom w:val="0"/>
      <w:divBdr>
        <w:top w:val="none" w:sz="0" w:space="0" w:color="auto"/>
        <w:left w:val="none" w:sz="0" w:space="0" w:color="auto"/>
        <w:bottom w:val="none" w:sz="0" w:space="0" w:color="auto"/>
        <w:right w:val="none" w:sz="0" w:space="0" w:color="auto"/>
      </w:divBdr>
    </w:div>
    <w:div w:id="797182078">
      <w:bodyDiv w:val="1"/>
      <w:marLeft w:val="0"/>
      <w:marRight w:val="0"/>
      <w:marTop w:val="0"/>
      <w:marBottom w:val="0"/>
      <w:divBdr>
        <w:top w:val="none" w:sz="0" w:space="0" w:color="auto"/>
        <w:left w:val="none" w:sz="0" w:space="0" w:color="auto"/>
        <w:bottom w:val="none" w:sz="0" w:space="0" w:color="auto"/>
        <w:right w:val="none" w:sz="0" w:space="0" w:color="auto"/>
      </w:divBdr>
    </w:div>
    <w:div w:id="813526197">
      <w:bodyDiv w:val="1"/>
      <w:marLeft w:val="0"/>
      <w:marRight w:val="0"/>
      <w:marTop w:val="0"/>
      <w:marBottom w:val="0"/>
      <w:divBdr>
        <w:top w:val="none" w:sz="0" w:space="0" w:color="auto"/>
        <w:left w:val="none" w:sz="0" w:space="0" w:color="auto"/>
        <w:bottom w:val="none" w:sz="0" w:space="0" w:color="auto"/>
        <w:right w:val="none" w:sz="0" w:space="0" w:color="auto"/>
      </w:divBdr>
    </w:div>
    <w:div w:id="872503448">
      <w:bodyDiv w:val="1"/>
      <w:marLeft w:val="0"/>
      <w:marRight w:val="0"/>
      <w:marTop w:val="0"/>
      <w:marBottom w:val="0"/>
      <w:divBdr>
        <w:top w:val="none" w:sz="0" w:space="0" w:color="auto"/>
        <w:left w:val="none" w:sz="0" w:space="0" w:color="auto"/>
        <w:bottom w:val="none" w:sz="0" w:space="0" w:color="auto"/>
        <w:right w:val="none" w:sz="0" w:space="0" w:color="auto"/>
      </w:divBdr>
    </w:div>
    <w:div w:id="949706981">
      <w:bodyDiv w:val="1"/>
      <w:marLeft w:val="0"/>
      <w:marRight w:val="0"/>
      <w:marTop w:val="0"/>
      <w:marBottom w:val="0"/>
      <w:divBdr>
        <w:top w:val="none" w:sz="0" w:space="0" w:color="auto"/>
        <w:left w:val="none" w:sz="0" w:space="0" w:color="auto"/>
        <w:bottom w:val="none" w:sz="0" w:space="0" w:color="auto"/>
        <w:right w:val="none" w:sz="0" w:space="0" w:color="auto"/>
      </w:divBdr>
    </w:div>
    <w:div w:id="996610157">
      <w:bodyDiv w:val="1"/>
      <w:marLeft w:val="0"/>
      <w:marRight w:val="0"/>
      <w:marTop w:val="0"/>
      <w:marBottom w:val="0"/>
      <w:divBdr>
        <w:top w:val="none" w:sz="0" w:space="0" w:color="auto"/>
        <w:left w:val="none" w:sz="0" w:space="0" w:color="auto"/>
        <w:bottom w:val="none" w:sz="0" w:space="0" w:color="auto"/>
        <w:right w:val="none" w:sz="0" w:space="0" w:color="auto"/>
      </w:divBdr>
    </w:div>
    <w:div w:id="113286589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5680391">
      <w:bodyDiv w:val="1"/>
      <w:marLeft w:val="0"/>
      <w:marRight w:val="0"/>
      <w:marTop w:val="0"/>
      <w:marBottom w:val="0"/>
      <w:divBdr>
        <w:top w:val="none" w:sz="0" w:space="0" w:color="auto"/>
        <w:left w:val="none" w:sz="0" w:space="0" w:color="auto"/>
        <w:bottom w:val="none" w:sz="0" w:space="0" w:color="auto"/>
        <w:right w:val="none" w:sz="0" w:space="0" w:color="auto"/>
      </w:divBdr>
    </w:div>
    <w:div w:id="1185166206">
      <w:bodyDiv w:val="1"/>
      <w:marLeft w:val="0"/>
      <w:marRight w:val="0"/>
      <w:marTop w:val="0"/>
      <w:marBottom w:val="0"/>
      <w:divBdr>
        <w:top w:val="none" w:sz="0" w:space="0" w:color="auto"/>
        <w:left w:val="none" w:sz="0" w:space="0" w:color="auto"/>
        <w:bottom w:val="none" w:sz="0" w:space="0" w:color="auto"/>
        <w:right w:val="none" w:sz="0" w:space="0" w:color="auto"/>
      </w:divBdr>
    </w:div>
    <w:div w:id="1213542333">
      <w:bodyDiv w:val="1"/>
      <w:marLeft w:val="0"/>
      <w:marRight w:val="0"/>
      <w:marTop w:val="0"/>
      <w:marBottom w:val="0"/>
      <w:divBdr>
        <w:top w:val="none" w:sz="0" w:space="0" w:color="auto"/>
        <w:left w:val="none" w:sz="0" w:space="0" w:color="auto"/>
        <w:bottom w:val="none" w:sz="0" w:space="0" w:color="auto"/>
        <w:right w:val="none" w:sz="0" w:space="0" w:color="auto"/>
      </w:divBdr>
    </w:div>
    <w:div w:id="124603675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12514659">
      <w:bodyDiv w:val="1"/>
      <w:marLeft w:val="0"/>
      <w:marRight w:val="0"/>
      <w:marTop w:val="0"/>
      <w:marBottom w:val="0"/>
      <w:divBdr>
        <w:top w:val="none" w:sz="0" w:space="0" w:color="auto"/>
        <w:left w:val="none" w:sz="0" w:space="0" w:color="auto"/>
        <w:bottom w:val="none" w:sz="0" w:space="0" w:color="auto"/>
        <w:right w:val="none" w:sz="0" w:space="0" w:color="auto"/>
      </w:divBdr>
    </w:div>
    <w:div w:id="1319000645">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362634430">
      <w:bodyDiv w:val="1"/>
      <w:marLeft w:val="0"/>
      <w:marRight w:val="0"/>
      <w:marTop w:val="0"/>
      <w:marBottom w:val="0"/>
      <w:divBdr>
        <w:top w:val="none" w:sz="0" w:space="0" w:color="auto"/>
        <w:left w:val="none" w:sz="0" w:space="0" w:color="auto"/>
        <w:bottom w:val="none" w:sz="0" w:space="0" w:color="auto"/>
        <w:right w:val="none" w:sz="0" w:space="0" w:color="auto"/>
      </w:divBdr>
    </w:div>
    <w:div w:id="1545286797">
      <w:bodyDiv w:val="1"/>
      <w:marLeft w:val="0"/>
      <w:marRight w:val="0"/>
      <w:marTop w:val="0"/>
      <w:marBottom w:val="0"/>
      <w:divBdr>
        <w:top w:val="none" w:sz="0" w:space="0" w:color="auto"/>
        <w:left w:val="none" w:sz="0" w:space="0" w:color="auto"/>
        <w:bottom w:val="none" w:sz="0" w:space="0" w:color="auto"/>
        <w:right w:val="none" w:sz="0" w:space="0" w:color="auto"/>
      </w:divBdr>
    </w:div>
    <w:div w:id="1568497725">
      <w:bodyDiv w:val="1"/>
      <w:marLeft w:val="0"/>
      <w:marRight w:val="0"/>
      <w:marTop w:val="0"/>
      <w:marBottom w:val="0"/>
      <w:divBdr>
        <w:top w:val="none" w:sz="0" w:space="0" w:color="auto"/>
        <w:left w:val="none" w:sz="0" w:space="0" w:color="auto"/>
        <w:bottom w:val="none" w:sz="0" w:space="0" w:color="auto"/>
        <w:right w:val="none" w:sz="0" w:space="0" w:color="auto"/>
      </w:divBdr>
    </w:div>
    <w:div w:id="1589538211">
      <w:bodyDiv w:val="1"/>
      <w:marLeft w:val="0"/>
      <w:marRight w:val="0"/>
      <w:marTop w:val="0"/>
      <w:marBottom w:val="0"/>
      <w:divBdr>
        <w:top w:val="none" w:sz="0" w:space="0" w:color="auto"/>
        <w:left w:val="none" w:sz="0" w:space="0" w:color="auto"/>
        <w:bottom w:val="none" w:sz="0" w:space="0" w:color="auto"/>
        <w:right w:val="none" w:sz="0" w:space="0" w:color="auto"/>
      </w:divBdr>
    </w:div>
    <w:div w:id="1612936518">
      <w:bodyDiv w:val="1"/>
      <w:marLeft w:val="0"/>
      <w:marRight w:val="0"/>
      <w:marTop w:val="0"/>
      <w:marBottom w:val="0"/>
      <w:divBdr>
        <w:top w:val="none" w:sz="0" w:space="0" w:color="auto"/>
        <w:left w:val="none" w:sz="0" w:space="0" w:color="auto"/>
        <w:bottom w:val="none" w:sz="0" w:space="0" w:color="auto"/>
        <w:right w:val="none" w:sz="0" w:space="0" w:color="auto"/>
      </w:divBdr>
    </w:div>
    <w:div w:id="1625965141">
      <w:bodyDiv w:val="1"/>
      <w:marLeft w:val="0"/>
      <w:marRight w:val="0"/>
      <w:marTop w:val="0"/>
      <w:marBottom w:val="0"/>
      <w:divBdr>
        <w:top w:val="none" w:sz="0" w:space="0" w:color="auto"/>
        <w:left w:val="none" w:sz="0" w:space="0" w:color="auto"/>
        <w:bottom w:val="none" w:sz="0" w:space="0" w:color="auto"/>
        <w:right w:val="none" w:sz="0" w:space="0" w:color="auto"/>
      </w:divBdr>
    </w:div>
    <w:div w:id="1634671014">
      <w:bodyDiv w:val="1"/>
      <w:marLeft w:val="0"/>
      <w:marRight w:val="0"/>
      <w:marTop w:val="0"/>
      <w:marBottom w:val="0"/>
      <w:divBdr>
        <w:top w:val="none" w:sz="0" w:space="0" w:color="auto"/>
        <w:left w:val="none" w:sz="0" w:space="0" w:color="auto"/>
        <w:bottom w:val="none" w:sz="0" w:space="0" w:color="auto"/>
        <w:right w:val="none" w:sz="0" w:space="0" w:color="auto"/>
      </w:divBdr>
    </w:div>
    <w:div w:id="1761292532">
      <w:bodyDiv w:val="1"/>
      <w:marLeft w:val="0"/>
      <w:marRight w:val="0"/>
      <w:marTop w:val="0"/>
      <w:marBottom w:val="0"/>
      <w:divBdr>
        <w:top w:val="none" w:sz="0" w:space="0" w:color="auto"/>
        <w:left w:val="none" w:sz="0" w:space="0" w:color="auto"/>
        <w:bottom w:val="none" w:sz="0" w:space="0" w:color="auto"/>
        <w:right w:val="none" w:sz="0" w:space="0" w:color="auto"/>
      </w:divBdr>
    </w:div>
    <w:div w:id="1775595617">
      <w:bodyDiv w:val="1"/>
      <w:marLeft w:val="0"/>
      <w:marRight w:val="0"/>
      <w:marTop w:val="0"/>
      <w:marBottom w:val="0"/>
      <w:divBdr>
        <w:top w:val="none" w:sz="0" w:space="0" w:color="auto"/>
        <w:left w:val="none" w:sz="0" w:space="0" w:color="auto"/>
        <w:bottom w:val="none" w:sz="0" w:space="0" w:color="auto"/>
        <w:right w:val="none" w:sz="0" w:space="0" w:color="auto"/>
      </w:divBdr>
    </w:div>
    <w:div w:id="1868371185">
      <w:bodyDiv w:val="1"/>
      <w:marLeft w:val="0"/>
      <w:marRight w:val="0"/>
      <w:marTop w:val="0"/>
      <w:marBottom w:val="0"/>
      <w:divBdr>
        <w:top w:val="none" w:sz="0" w:space="0" w:color="auto"/>
        <w:left w:val="none" w:sz="0" w:space="0" w:color="auto"/>
        <w:bottom w:val="none" w:sz="0" w:space="0" w:color="auto"/>
        <w:right w:val="none" w:sz="0" w:space="0" w:color="auto"/>
      </w:divBdr>
    </w:div>
    <w:div w:id="187369166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89367241">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1985741965">
      <w:bodyDiv w:val="1"/>
      <w:marLeft w:val="0"/>
      <w:marRight w:val="0"/>
      <w:marTop w:val="0"/>
      <w:marBottom w:val="0"/>
      <w:divBdr>
        <w:top w:val="none" w:sz="0" w:space="0" w:color="auto"/>
        <w:left w:val="none" w:sz="0" w:space="0" w:color="auto"/>
        <w:bottom w:val="none" w:sz="0" w:space="0" w:color="auto"/>
        <w:right w:val="none" w:sz="0" w:space="0" w:color="auto"/>
      </w:divBdr>
    </w:div>
    <w:div w:id="1993676470">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 w:id="2035761822">
      <w:bodyDiv w:val="1"/>
      <w:marLeft w:val="0"/>
      <w:marRight w:val="0"/>
      <w:marTop w:val="0"/>
      <w:marBottom w:val="0"/>
      <w:divBdr>
        <w:top w:val="none" w:sz="0" w:space="0" w:color="auto"/>
        <w:left w:val="none" w:sz="0" w:space="0" w:color="auto"/>
        <w:bottom w:val="none" w:sz="0" w:space="0" w:color="auto"/>
        <w:right w:val="none" w:sz="0" w:space="0" w:color="auto"/>
      </w:divBdr>
    </w:div>
    <w:div w:id="2068215648">
      <w:bodyDiv w:val="1"/>
      <w:marLeft w:val="0"/>
      <w:marRight w:val="0"/>
      <w:marTop w:val="0"/>
      <w:marBottom w:val="0"/>
      <w:divBdr>
        <w:top w:val="none" w:sz="0" w:space="0" w:color="auto"/>
        <w:left w:val="none" w:sz="0" w:space="0" w:color="auto"/>
        <w:bottom w:val="none" w:sz="0" w:space="0" w:color="auto"/>
        <w:right w:val="none" w:sz="0" w:space="0" w:color="auto"/>
      </w:divBdr>
    </w:div>
    <w:div w:id="2116248011">
      <w:bodyDiv w:val="1"/>
      <w:marLeft w:val="0"/>
      <w:marRight w:val="0"/>
      <w:marTop w:val="0"/>
      <w:marBottom w:val="0"/>
      <w:divBdr>
        <w:top w:val="none" w:sz="0" w:space="0" w:color="auto"/>
        <w:left w:val="none" w:sz="0" w:space="0" w:color="auto"/>
        <w:bottom w:val="none" w:sz="0" w:space="0" w:color="auto"/>
        <w:right w:val="none" w:sz="0" w:space="0" w:color="auto"/>
      </w:divBdr>
    </w:div>
    <w:div w:id="214495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ED42C-7BDB-4BDF-91FE-63E785C31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5</Pages>
  <Words>1925</Words>
  <Characters>11551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13450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2</cp:revision>
  <cp:lastPrinted>2025-07-15T08:44:00Z</cp:lastPrinted>
  <dcterms:created xsi:type="dcterms:W3CDTF">2025-08-26T12:14:00Z</dcterms:created>
  <dcterms:modified xsi:type="dcterms:W3CDTF">2025-08-26T12:14:00Z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