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41C00" w:rsidP="006A5DF1">
      <w:pPr>
        <w:spacing w:after="240"/>
        <w:jc w:val="right"/>
        <w:rPr>
          <w:sz w:val="22"/>
          <w:szCs w:val="22"/>
        </w:rPr>
      </w:pPr>
      <w:r w:rsidRPr="00641C0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41C00">
        <w:rPr>
          <w:sz w:val="22"/>
          <w:szCs w:val="22"/>
        </w:rPr>
        <w:t>2025-08-26</w:t>
      </w:r>
    </w:p>
    <w:p w:rsidR="00641C00" w:rsidRPr="00641C00" w:rsidRDefault="00641C00" w:rsidP="006A5DF1">
      <w:pPr>
        <w:rPr>
          <w:b/>
          <w:bCs/>
          <w:sz w:val="22"/>
          <w:szCs w:val="22"/>
        </w:rPr>
      </w:pPr>
      <w:r w:rsidRPr="00641C00">
        <w:rPr>
          <w:b/>
          <w:bCs/>
          <w:sz w:val="22"/>
          <w:szCs w:val="22"/>
        </w:rPr>
        <w:t>Akademia Górniczo - Hutnicza</w:t>
      </w:r>
    </w:p>
    <w:p w:rsidR="00641C00" w:rsidRPr="00641C00" w:rsidRDefault="00641C00" w:rsidP="006A5DF1">
      <w:pPr>
        <w:rPr>
          <w:b/>
          <w:bCs/>
          <w:sz w:val="22"/>
          <w:szCs w:val="22"/>
        </w:rPr>
      </w:pPr>
      <w:r w:rsidRPr="00641C00">
        <w:rPr>
          <w:b/>
          <w:bCs/>
          <w:sz w:val="22"/>
          <w:szCs w:val="22"/>
        </w:rPr>
        <w:t>im. Stanisława Staszica w Krakowie</w:t>
      </w:r>
    </w:p>
    <w:p w:rsidR="006A5DF1" w:rsidRPr="00D91931" w:rsidRDefault="00641C00" w:rsidP="006A5DF1">
      <w:pPr>
        <w:rPr>
          <w:b/>
          <w:bCs/>
          <w:sz w:val="22"/>
          <w:szCs w:val="22"/>
        </w:rPr>
      </w:pPr>
      <w:r w:rsidRPr="00641C00">
        <w:rPr>
          <w:b/>
          <w:bCs/>
          <w:sz w:val="22"/>
          <w:szCs w:val="22"/>
        </w:rPr>
        <w:t>Dział Zamówień Publicznych</w:t>
      </w:r>
    </w:p>
    <w:p w:rsidR="006A5DF1" w:rsidRPr="00BD5546" w:rsidRDefault="00641C00" w:rsidP="006A5DF1">
      <w:pPr>
        <w:rPr>
          <w:sz w:val="22"/>
          <w:szCs w:val="22"/>
        </w:rPr>
      </w:pPr>
      <w:r w:rsidRPr="00641C0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41C00">
        <w:rPr>
          <w:sz w:val="22"/>
          <w:szCs w:val="22"/>
        </w:rPr>
        <w:t>30</w:t>
      </w:r>
    </w:p>
    <w:p w:rsidR="006A5DF1" w:rsidRPr="00BD5546" w:rsidRDefault="00641C00" w:rsidP="006A5DF1">
      <w:pPr>
        <w:rPr>
          <w:sz w:val="22"/>
          <w:szCs w:val="22"/>
        </w:rPr>
      </w:pPr>
      <w:r w:rsidRPr="00641C0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41C0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42D6E" w:rsidRPr="00641C00">
        <w:rPr>
          <w:b/>
          <w:sz w:val="22"/>
          <w:szCs w:val="22"/>
        </w:rPr>
        <w:t>KC-DE-zp.272-518/25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41C00" w:rsidRPr="00641C00">
        <w:rPr>
          <w:sz w:val="22"/>
          <w:szCs w:val="22"/>
        </w:rPr>
        <w:t xml:space="preserve">Tryb podstawowy bez negocjacji - art. 275 pkt. 1 ustawy </w:t>
      </w:r>
      <w:proofErr w:type="spellStart"/>
      <w:r w:rsidR="00641C00" w:rsidRPr="00641C0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41C00" w:rsidRPr="00641C00">
        <w:rPr>
          <w:b/>
          <w:bCs/>
          <w:sz w:val="22"/>
          <w:szCs w:val="22"/>
        </w:rPr>
        <w:t>Dostawa i montaż dwóch dygestoriów z filtrem i wentylatorem - KC-DE-zp.272-518/25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41C00" w:rsidRPr="00641C00">
        <w:rPr>
          <w:b/>
          <w:sz w:val="22"/>
          <w:szCs w:val="22"/>
        </w:rPr>
        <w:t>KC-DE-zp.272-518/25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641C00" w:rsidRPr="006A5DF1" w:rsidTr="00BA0D5C">
        <w:tc>
          <w:tcPr>
            <w:tcW w:w="9356" w:type="dxa"/>
            <w:shd w:val="clear" w:color="auto" w:fill="auto"/>
          </w:tcPr>
          <w:p w:rsidR="00641C00" w:rsidRPr="00641C00" w:rsidRDefault="00641C00" w:rsidP="00642D6E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</w:t>
            </w:r>
            <w:r w:rsidR="00BA0D5C">
              <w:rPr>
                <w:b/>
                <w:bCs/>
                <w:sz w:val="22"/>
                <w:szCs w:val="22"/>
              </w:rPr>
              <w:t>:</w:t>
            </w:r>
          </w:p>
          <w:p w:rsidR="00641C00" w:rsidRPr="00641C00" w:rsidRDefault="00641C00" w:rsidP="00C97F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1C00">
              <w:rPr>
                <w:sz w:val="22"/>
                <w:szCs w:val="22"/>
              </w:rPr>
              <w:t>Czy dygestorium będzie podpięte do wentylacji zewnętrznej czy będzie działało w cyklu zamkniętym?</w:t>
            </w:r>
          </w:p>
          <w:p w:rsidR="00641C00" w:rsidRPr="00641C00" w:rsidRDefault="00641C00" w:rsidP="00C97F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1C00">
              <w:rPr>
                <w:sz w:val="22"/>
                <w:szCs w:val="22"/>
              </w:rPr>
              <w:t>Jakie analizy będą wykonywane w dygestorium?</w:t>
            </w:r>
          </w:p>
          <w:p w:rsidR="00641C00" w:rsidRPr="006A5DF1" w:rsidRDefault="00641C00" w:rsidP="00C97F1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BA0D5C" w:rsidRPr="00BA0D5C" w:rsidRDefault="00BA0D5C" w:rsidP="00BA0D5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A0D5C">
              <w:rPr>
                <w:sz w:val="22"/>
                <w:szCs w:val="22"/>
              </w:rPr>
              <w:t>Dygestorium ma działać w cyklu zamkniętym.</w:t>
            </w:r>
          </w:p>
          <w:p w:rsidR="00641C00" w:rsidRPr="00641C00" w:rsidRDefault="00BA0D5C" w:rsidP="00BA0D5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BA0D5C">
              <w:rPr>
                <w:sz w:val="22"/>
                <w:szCs w:val="22"/>
              </w:rPr>
              <w:t>Będzie ono wykorzystywane do p</w:t>
            </w:r>
            <w:bookmarkStart w:id="0" w:name="_GoBack"/>
            <w:bookmarkEnd w:id="0"/>
            <w:r w:rsidRPr="00BA0D5C">
              <w:rPr>
                <w:sz w:val="22"/>
                <w:szCs w:val="22"/>
              </w:rPr>
              <w:t xml:space="preserve">rowadzenia procesu druku 3D metodą </w:t>
            </w:r>
            <w:proofErr w:type="spellStart"/>
            <w:r w:rsidRPr="00BA0D5C">
              <w:rPr>
                <w:sz w:val="22"/>
                <w:szCs w:val="22"/>
              </w:rPr>
              <w:t>stereolitografii</w:t>
            </w:r>
            <w:proofErr w:type="spellEnd"/>
            <w:r w:rsidRPr="00BA0D5C">
              <w:rPr>
                <w:sz w:val="22"/>
                <w:szCs w:val="22"/>
              </w:rPr>
              <w:t xml:space="preserve"> (SLA) z użyciem żywic </w:t>
            </w:r>
            <w:proofErr w:type="spellStart"/>
            <w:r w:rsidRPr="00BA0D5C">
              <w:rPr>
                <w:sz w:val="22"/>
                <w:szCs w:val="22"/>
              </w:rPr>
              <w:t>fotopolimerowych</w:t>
            </w:r>
            <w:proofErr w:type="spellEnd"/>
            <w:r w:rsidRPr="00BA0D5C">
              <w:rPr>
                <w:sz w:val="22"/>
                <w:szCs w:val="22"/>
              </w:rPr>
              <w:t xml:space="preserve"> (UV) oraz </w:t>
            </w:r>
            <w:proofErr w:type="spellStart"/>
            <w:r w:rsidRPr="00BA0D5C">
              <w:rPr>
                <w:sz w:val="22"/>
                <w:szCs w:val="22"/>
              </w:rPr>
              <w:t>postprocesingu</w:t>
            </w:r>
            <w:proofErr w:type="spellEnd"/>
            <w:r w:rsidRPr="00BA0D5C">
              <w:rPr>
                <w:sz w:val="22"/>
                <w:szCs w:val="22"/>
              </w:rPr>
              <w:t xml:space="preserve"> wydruku (mycie w alkoholu IPA).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72C8" w:rsidRDefault="00EF72C8">
      <w:r>
        <w:separator/>
      </w:r>
    </w:p>
  </w:endnote>
  <w:endnote w:type="continuationSeparator" w:id="0">
    <w:p w:rsidR="00EF72C8" w:rsidRDefault="00EF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72C8" w:rsidRDefault="00EF72C8">
      <w:r>
        <w:separator/>
      </w:r>
    </w:p>
  </w:footnote>
  <w:footnote w:type="continuationSeparator" w:id="0">
    <w:p w:rsidR="00EF72C8" w:rsidRDefault="00EF7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C00" w:rsidRDefault="00641C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C00" w:rsidRDefault="00641C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C00" w:rsidRDefault="00641C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2C8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41C00"/>
    <w:rsid w:val="00642D6E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0D5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5CF"/>
    <w:rsid w:val="00E2789F"/>
    <w:rsid w:val="00E715A3"/>
    <w:rsid w:val="00E72428"/>
    <w:rsid w:val="00E74BC3"/>
    <w:rsid w:val="00EA14B3"/>
    <w:rsid w:val="00EA416E"/>
    <w:rsid w:val="00EF72C8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39E951"/>
  <w15:chartTrackingRefBased/>
  <w15:docId w15:val="{2FC0D0F7-6D89-4C16-B674-C69AF37C7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5</cp:revision>
  <cp:lastPrinted>2001-02-10T14:28:00Z</cp:lastPrinted>
  <dcterms:created xsi:type="dcterms:W3CDTF">2025-08-26T11:44:00Z</dcterms:created>
  <dcterms:modified xsi:type="dcterms:W3CDTF">2025-08-26T11:46:00Z</dcterms:modified>
</cp:coreProperties>
</file>