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B2142" w:rsidP="006A5DF1">
      <w:pPr>
        <w:spacing w:after="240"/>
        <w:jc w:val="right"/>
        <w:rPr>
          <w:sz w:val="22"/>
          <w:szCs w:val="22"/>
        </w:rPr>
      </w:pPr>
      <w:r w:rsidRPr="00DB214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B2142">
        <w:rPr>
          <w:sz w:val="22"/>
          <w:szCs w:val="22"/>
        </w:rPr>
        <w:t>2025-08-19</w:t>
      </w:r>
    </w:p>
    <w:p w:rsidR="00DB2142" w:rsidRPr="00DB2142" w:rsidRDefault="00DB2142" w:rsidP="006A5DF1">
      <w:pPr>
        <w:rPr>
          <w:b/>
          <w:bCs/>
          <w:sz w:val="22"/>
          <w:szCs w:val="22"/>
        </w:rPr>
      </w:pPr>
      <w:r w:rsidRPr="00DB2142">
        <w:rPr>
          <w:b/>
          <w:bCs/>
          <w:sz w:val="22"/>
          <w:szCs w:val="22"/>
        </w:rPr>
        <w:t>Akademia Górniczo - Hutnicza</w:t>
      </w:r>
    </w:p>
    <w:p w:rsidR="00DB2142" w:rsidRPr="00DB2142" w:rsidRDefault="00DB2142" w:rsidP="006A5DF1">
      <w:pPr>
        <w:rPr>
          <w:b/>
          <w:bCs/>
          <w:sz w:val="22"/>
          <w:szCs w:val="22"/>
        </w:rPr>
      </w:pPr>
      <w:r w:rsidRPr="00DB2142">
        <w:rPr>
          <w:b/>
          <w:bCs/>
          <w:sz w:val="22"/>
          <w:szCs w:val="22"/>
        </w:rPr>
        <w:t>im. Stanisława Staszica w Krakowie</w:t>
      </w:r>
    </w:p>
    <w:p w:rsidR="006A5DF1" w:rsidRPr="00D91931" w:rsidRDefault="00DB2142" w:rsidP="006A5DF1">
      <w:pPr>
        <w:rPr>
          <w:b/>
          <w:bCs/>
          <w:sz w:val="22"/>
          <w:szCs w:val="22"/>
        </w:rPr>
      </w:pPr>
      <w:r w:rsidRPr="00DB2142">
        <w:rPr>
          <w:b/>
          <w:bCs/>
          <w:sz w:val="22"/>
          <w:szCs w:val="22"/>
        </w:rPr>
        <w:t>Dział Zamówień Publicznych</w:t>
      </w:r>
    </w:p>
    <w:p w:rsidR="006A5DF1" w:rsidRPr="00BD5546" w:rsidRDefault="00DB2142" w:rsidP="006A5DF1">
      <w:pPr>
        <w:rPr>
          <w:sz w:val="22"/>
          <w:szCs w:val="22"/>
        </w:rPr>
      </w:pPr>
      <w:r w:rsidRPr="00DB214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B2142">
        <w:rPr>
          <w:sz w:val="22"/>
          <w:szCs w:val="22"/>
        </w:rPr>
        <w:t>30</w:t>
      </w:r>
    </w:p>
    <w:p w:rsidR="006A5DF1" w:rsidRPr="00BD5546" w:rsidRDefault="00DB2142" w:rsidP="006A5DF1">
      <w:pPr>
        <w:rPr>
          <w:sz w:val="22"/>
          <w:szCs w:val="22"/>
        </w:rPr>
      </w:pPr>
      <w:r w:rsidRPr="00DB214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B214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7661C" w:rsidRPr="00B7661C">
        <w:rPr>
          <w:b/>
          <w:sz w:val="22"/>
          <w:szCs w:val="22"/>
        </w:rPr>
        <w:t xml:space="preserve"> </w:t>
      </w:r>
      <w:r w:rsidR="00B7661C" w:rsidRPr="00DB2142">
        <w:rPr>
          <w:b/>
          <w:sz w:val="22"/>
          <w:szCs w:val="22"/>
        </w:rPr>
        <w:t>DE-dzp.272-474/25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B2142" w:rsidRPr="00DB2142">
        <w:rPr>
          <w:sz w:val="22"/>
          <w:szCs w:val="22"/>
        </w:rPr>
        <w:t xml:space="preserve">Tryb podstawowy bez negocjacji - art. 275 pkt. 1 ustawy </w:t>
      </w:r>
      <w:proofErr w:type="spellStart"/>
      <w:r w:rsidR="00DB2142" w:rsidRPr="00DB2142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B2142" w:rsidRPr="00DB2142">
        <w:rPr>
          <w:b/>
          <w:bCs/>
          <w:sz w:val="22"/>
          <w:szCs w:val="22"/>
        </w:rPr>
        <w:t>Wykonywanie bieżących remontów dachów Uczelni w kompleksie budynków AGH w Krakowie - DE-dzp.272-474/25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2142" w:rsidRPr="00DB2142">
        <w:rPr>
          <w:b/>
          <w:sz w:val="22"/>
          <w:szCs w:val="22"/>
        </w:rPr>
        <w:t>DE-dzp.272-474/25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2142" w:rsidRPr="006A5DF1" w:rsidTr="00CB6653">
        <w:tc>
          <w:tcPr>
            <w:tcW w:w="9356" w:type="dxa"/>
            <w:shd w:val="clear" w:color="auto" w:fill="auto"/>
          </w:tcPr>
          <w:p w:rsidR="00DB2142" w:rsidRPr="00B7661C" w:rsidRDefault="00DB2142" w:rsidP="00CB665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661C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:rsidR="00DB2142" w:rsidRPr="00B7661C" w:rsidRDefault="00DB2142" w:rsidP="00CB665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661C">
              <w:rPr>
                <w:sz w:val="22"/>
                <w:szCs w:val="22"/>
              </w:rPr>
              <w:t xml:space="preserve">Czy zamawiający dopuszcza zastosowanie (zamiast papy zgrzewalnej wierzchniego krycia oraz membrany PCV i EPDM) alternatywnego materiału o właściwościach </w:t>
            </w:r>
            <w:proofErr w:type="spellStart"/>
            <w:r w:rsidRPr="00B7661C">
              <w:rPr>
                <w:sz w:val="22"/>
                <w:szCs w:val="22"/>
              </w:rPr>
              <w:t>hydroizolacyjnych</w:t>
            </w:r>
            <w:proofErr w:type="spellEnd"/>
            <w:r w:rsidRPr="00B7661C">
              <w:rPr>
                <w:sz w:val="22"/>
                <w:szCs w:val="22"/>
              </w:rPr>
              <w:t xml:space="preserve">? Chodzi o płynne membrany dachowe poliuretanowe, </w:t>
            </w:r>
            <w:proofErr w:type="spellStart"/>
            <w:r w:rsidRPr="00B7661C">
              <w:rPr>
                <w:sz w:val="22"/>
                <w:szCs w:val="22"/>
              </w:rPr>
              <w:t>polimocznikowe</w:t>
            </w:r>
            <w:proofErr w:type="spellEnd"/>
            <w:r w:rsidRPr="00B7661C">
              <w:rPr>
                <w:sz w:val="22"/>
                <w:szCs w:val="22"/>
              </w:rPr>
              <w:t xml:space="preserve"> do hydroizolacji dachu z papy.</w:t>
            </w:r>
          </w:p>
          <w:p w:rsidR="00DB2142" w:rsidRPr="00B7661C" w:rsidRDefault="00DB2142" w:rsidP="00CB665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7661C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B2142" w:rsidRPr="00DB2142" w:rsidRDefault="00B7661C" w:rsidP="00CB665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7661C">
              <w:rPr>
                <w:sz w:val="22"/>
                <w:szCs w:val="22"/>
                <w:lang w:eastAsia="en-US"/>
              </w:rPr>
              <w:t>Zamawiający nie dopuszcza takiej zmiany materiału</w:t>
            </w:r>
            <w:r>
              <w:rPr>
                <w:sz w:val="22"/>
                <w:szCs w:val="22"/>
                <w:lang w:eastAsia="en-US"/>
              </w:rPr>
              <w:t>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7BB" w:rsidRDefault="00EE77BB">
      <w:r>
        <w:separator/>
      </w:r>
    </w:p>
  </w:endnote>
  <w:endnote w:type="continuationSeparator" w:id="0">
    <w:p w:rsidR="00EE77BB" w:rsidRDefault="00EE7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7BB" w:rsidRDefault="00EE77BB">
      <w:r>
        <w:separator/>
      </w:r>
    </w:p>
  </w:footnote>
  <w:footnote w:type="continuationSeparator" w:id="0">
    <w:p w:rsidR="00EE77BB" w:rsidRDefault="00EE7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42" w:rsidRDefault="00DB2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42" w:rsidRDefault="00DB2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2142" w:rsidRDefault="00DB2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7BB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7661C"/>
    <w:rsid w:val="00BA6584"/>
    <w:rsid w:val="00BE7BFD"/>
    <w:rsid w:val="00C370F2"/>
    <w:rsid w:val="00C44EEC"/>
    <w:rsid w:val="00D22FFA"/>
    <w:rsid w:val="00D8461B"/>
    <w:rsid w:val="00D915F2"/>
    <w:rsid w:val="00DB214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E77BB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BC00C4"/>
  <w15:chartTrackingRefBased/>
  <w15:docId w15:val="{8B6DD90F-55BB-4CD8-8463-2DE802DC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2025-08-19T10:51:00Z</dcterms:created>
  <dcterms:modified xsi:type="dcterms:W3CDTF">2025-08-19T10:52:00Z</dcterms:modified>
</cp:coreProperties>
</file>