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353916" w14:textId="77777777" w:rsidR="00035DEC" w:rsidRPr="00AD45A9" w:rsidRDefault="00471B21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471B21">
        <w:rPr>
          <w:rFonts w:ascii="Arial" w:hAnsi="Arial" w:cs="Arial"/>
          <w:sz w:val="24"/>
          <w:szCs w:val="24"/>
        </w:rPr>
        <w:t>Kraków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471B21">
        <w:rPr>
          <w:rFonts w:ascii="Arial" w:hAnsi="Arial" w:cs="Arial"/>
          <w:sz w:val="24"/>
          <w:szCs w:val="24"/>
        </w:rPr>
        <w:t>2025-08-18</w:t>
      </w:r>
    </w:p>
    <w:p w14:paraId="6DDBD06A" w14:textId="77777777" w:rsidR="00035DEC" w:rsidRPr="00AD45A9" w:rsidRDefault="00471B21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71B21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24D76107" w14:textId="77777777" w:rsidR="00035DEC" w:rsidRPr="00AD45A9" w:rsidRDefault="00471B21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471B21">
        <w:rPr>
          <w:rFonts w:ascii="Arial" w:hAnsi="Arial" w:cs="Arial"/>
          <w:sz w:val="24"/>
          <w:szCs w:val="24"/>
        </w:rPr>
        <w:t>os. Na Skarpie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471B21">
        <w:rPr>
          <w:rFonts w:ascii="Arial" w:hAnsi="Arial" w:cs="Arial"/>
          <w:sz w:val="24"/>
          <w:szCs w:val="24"/>
        </w:rPr>
        <w:t>66</w:t>
      </w:r>
    </w:p>
    <w:p w14:paraId="75B22062" w14:textId="77777777" w:rsidR="00035DEC" w:rsidRPr="00AD45A9" w:rsidRDefault="00471B21" w:rsidP="00035DEC">
      <w:pPr>
        <w:rPr>
          <w:rFonts w:ascii="Arial" w:hAnsi="Arial" w:cs="Arial"/>
          <w:sz w:val="24"/>
          <w:szCs w:val="24"/>
        </w:rPr>
      </w:pPr>
      <w:r w:rsidRPr="00471B21">
        <w:rPr>
          <w:rFonts w:ascii="Arial" w:hAnsi="Arial" w:cs="Arial"/>
          <w:sz w:val="24"/>
          <w:szCs w:val="24"/>
        </w:rPr>
        <w:t>31-913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471B21">
        <w:rPr>
          <w:rFonts w:ascii="Arial" w:hAnsi="Arial" w:cs="Arial"/>
          <w:sz w:val="24"/>
          <w:szCs w:val="24"/>
        </w:rPr>
        <w:t>Kraków</w:t>
      </w:r>
    </w:p>
    <w:p w14:paraId="4D913D72" w14:textId="77777777" w:rsidR="00035DEC" w:rsidRPr="00AD45A9" w:rsidRDefault="00035DEC" w:rsidP="00035DEC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7EF2357" w14:textId="1858DEE0" w:rsidR="00035DEC" w:rsidRDefault="00035DEC" w:rsidP="00035DEC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246AF6EB" w14:textId="2EB3A13B" w:rsidR="003F4B08" w:rsidRPr="00AD45A9" w:rsidRDefault="003F4B08" w:rsidP="00035DEC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 SZP-271-34/25.</w:t>
      </w:r>
      <w:r w:rsidR="008C3262">
        <w:rPr>
          <w:rFonts w:ascii="Arial" w:hAnsi="Arial" w:cs="Arial"/>
          <w:bCs/>
          <w:sz w:val="18"/>
          <w:szCs w:val="18"/>
        </w:rPr>
        <w:t>748</w:t>
      </w:r>
      <w:r>
        <w:rPr>
          <w:rFonts w:ascii="Arial" w:hAnsi="Arial" w:cs="Arial"/>
          <w:bCs/>
          <w:sz w:val="18"/>
          <w:szCs w:val="18"/>
        </w:rPr>
        <w:t>.EJK</w:t>
      </w:r>
    </w:p>
    <w:p w14:paraId="0C2BB426" w14:textId="1CE44224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03AACCBB" w14:textId="77777777"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4A7CDAE1" w14:textId="77777777"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14:paraId="13A54D75" w14:textId="77777777" w:rsidTr="00B32FF9">
        <w:tc>
          <w:tcPr>
            <w:tcW w:w="2269" w:type="dxa"/>
            <w:shd w:val="clear" w:color="auto" w:fill="auto"/>
          </w:tcPr>
          <w:p w14:paraId="32E5C560" w14:textId="77777777"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3D1D356" w14:textId="77777777" w:rsidR="00035DEC" w:rsidRPr="004E4B64" w:rsidRDefault="00471B21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71B21">
              <w:rPr>
                <w:rFonts w:ascii="Arial" w:hAnsi="Arial" w:cs="Arial"/>
                <w:bCs/>
                <w:sz w:val="24"/>
                <w:szCs w:val="24"/>
              </w:rPr>
              <w:t>Dostawa produktów leczniczych w ramach programów lekowych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71B21" w:rsidRPr="004E4B64" w14:paraId="03E0FAC7" w14:textId="77777777" w:rsidTr="0023372D">
        <w:tc>
          <w:tcPr>
            <w:tcW w:w="2269" w:type="dxa"/>
            <w:shd w:val="clear" w:color="auto" w:fill="auto"/>
          </w:tcPr>
          <w:p w14:paraId="4799325B" w14:textId="77777777" w:rsidR="00471B21" w:rsidRPr="004E4B64" w:rsidRDefault="00471B21" w:rsidP="0023372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B2DB761" w14:textId="77777777" w:rsidR="00471B21" w:rsidRPr="004E4B64" w:rsidRDefault="00471B21" w:rsidP="0023372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71B21">
              <w:rPr>
                <w:rFonts w:ascii="Arial" w:hAnsi="Arial" w:cs="Arial"/>
                <w:bCs/>
                <w:sz w:val="24"/>
                <w:szCs w:val="24"/>
              </w:rPr>
              <w:t>SZP-271-34/25</w:t>
            </w:r>
          </w:p>
        </w:tc>
      </w:tr>
    </w:tbl>
    <w:p w14:paraId="69016567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AD45A9" w14:paraId="00B92FA8" w14:textId="77777777" w:rsidTr="00B32FF9">
        <w:tc>
          <w:tcPr>
            <w:tcW w:w="9330" w:type="dxa"/>
            <w:shd w:val="clear" w:color="auto" w:fill="F2F2F2"/>
            <w:hideMark/>
          </w:tcPr>
          <w:p w14:paraId="759C1AB3" w14:textId="77777777"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5B65DF6D" w14:textId="77777777" w:rsidR="0012774F" w:rsidRPr="009003D1" w:rsidRDefault="00520165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471B21" w:rsidRPr="00471B21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471B21" w:rsidRPr="00471B21">
        <w:rPr>
          <w:rFonts w:ascii="Arial" w:hAnsi="Arial" w:cs="Arial"/>
          <w:sz w:val="24"/>
          <w:szCs w:val="24"/>
        </w:rPr>
        <w:t>(</w:t>
      </w:r>
      <w:proofErr w:type="spellStart"/>
      <w:r w:rsidR="00471B21" w:rsidRPr="00471B21">
        <w:rPr>
          <w:rFonts w:ascii="Arial" w:hAnsi="Arial" w:cs="Arial"/>
          <w:sz w:val="24"/>
          <w:szCs w:val="24"/>
        </w:rPr>
        <w:t>t.j</w:t>
      </w:r>
      <w:proofErr w:type="spellEnd"/>
      <w:r w:rsidR="00471B21" w:rsidRPr="00471B21">
        <w:rPr>
          <w:rFonts w:ascii="Arial" w:hAnsi="Arial" w:cs="Arial"/>
          <w:sz w:val="24"/>
          <w:szCs w:val="24"/>
        </w:rPr>
        <w:t>. Dz. U. z 2024 poz. 1320)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71B21" w:rsidRPr="009003D1" w14:paraId="68A26CC2" w14:textId="77777777" w:rsidTr="0023372D">
        <w:tc>
          <w:tcPr>
            <w:tcW w:w="9356" w:type="dxa"/>
            <w:shd w:val="clear" w:color="auto" w:fill="auto"/>
          </w:tcPr>
          <w:p w14:paraId="6E39368E" w14:textId="60225362" w:rsidR="00471B21" w:rsidRPr="00035DEC" w:rsidRDefault="00471B21" w:rsidP="0023372D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="003F4B08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14:paraId="1F62632A" w14:textId="3FAE77F3" w:rsidR="00471B21" w:rsidRPr="00471B21" w:rsidRDefault="00471B21" w:rsidP="003F4B0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71B21">
              <w:rPr>
                <w:rFonts w:ascii="Arial" w:hAnsi="Arial" w:cs="Arial"/>
                <w:sz w:val="24"/>
                <w:szCs w:val="24"/>
              </w:rPr>
              <w:t>Pytania do wzoru umowy:</w:t>
            </w:r>
          </w:p>
          <w:p w14:paraId="1C82FBF5" w14:textId="77777777" w:rsidR="00471B21" w:rsidRPr="00471B21" w:rsidRDefault="00471B21" w:rsidP="0023372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71B21">
              <w:rPr>
                <w:rFonts w:ascii="Arial" w:hAnsi="Arial" w:cs="Arial"/>
                <w:sz w:val="24"/>
                <w:szCs w:val="24"/>
              </w:rPr>
              <w:t xml:space="preserve">1. Do §5 ust. 14 wzoru umowy. Czy Zamawiający wyrazi zgodę usunięcie zapisu ustanawiającego poziom zmiany ceny materiałów lub kosztów uprawniający strony umowy do żądania zmiany wynagrodzenia na co najmniej 30% oraz zastąpienie go zapisem przewidującym, że wartość ww. poziomu zmiany cen wyniesie 3%, albowiem ww. zapis narusza zasadę ekwiwalentności świadczeń stron oraz postulat </w:t>
            </w:r>
            <w:r w:rsidRPr="00471B21">
              <w:rPr>
                <w:rFonts w:ascii="Arial" w:hAnsi="Arial" w:cs="Arial"/>
                <w:sz w:val="24"/>
                <w:szCs w:val="24"/>
              </w:rPr>
              <w:lastRenderedPageBreak/>
              <w:t>równomiernego rozłożenia ryzyka kontraktowego? Wskazujemy, że proponowany przez Zamawiającego próg 30% spowodować może konieczność ponoszenia rażących strat po stronie wykonawcy zamówienia i sprzedaż poniżej kosztów zakupu (maksymalne marże, w których zawierają się koszty i zysk wykonawcy najczęściej nie przekraczają 5%), a co za tym idzie, konieczność odstąpienia od umowy.</w:t>
            </w:r>
          </w:p>
          <w:p w14:paraId="17162B22" w14:textId="77777777" w:rsidR="003F4B08" w:rsidRPr="00035DEC" w:rsidRDefault="003F4B08" w:rsidP="003F4B08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068E91B" w14:textId="12E5C533" w:rsidR="00471B21" w:rsidRPr="008C3262" w:rsidRDefault="003F4B08" w:rsidP="008C3262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Zamawiający nie wyraża zgody, zapisy SWZ pozostają bez zmian.</w:t>
            </w:r>
          </w:p>
          <w:p w14:paraId="73C364CE" w14:textId="77777777" w:rsidR="00471B21" w:rsidRPr="00471B21" w:rsidRDefault="00471B21" w:rsidP="0023372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71B21">
              <w:rPr>
                <w:rFonts w:ascii="Arial" w:hAnsi="Arial" w:cs="Arial"/>
                <w:sz w:val="24"/>
                <w:szCs w:val="24"/>
              </w:rPr>
              <w:t>2. Do §5 ust. 14 wzoru umowy: Prosimy o dodanie zastrzeżenia, że gdy strony nie dojdą do porozumienia w zakresie zmiany wynagrodzenia Wykonawcy, zarówno Wykonawca jaki i Zamawiający nabędą uprawnienie do rozwiązania w tej części umowy, za porozumieniem stron, z zachowaniem 1-miesięcznego okresu wypowiedzenia, bez obowiązku ponoszenia kar umownych.</w:t>
            </w:r>
          </w:p>
          <w:p w14:paraId="488178EA" w14:textId="144D99DB" w:rsidR="003F4B08" w:rsidRDefault="003F4B08" w:rsidP="003F4B08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C10154E" w14:textId="13CB00AF" w:rsidR="003F4B08" w:rsidRPr="008C3262" w:rsidRDefault="003F4B08" w:rsidP="008C3262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Zamawiający nie wyraża zgody, zapisy SWZ pozostają bez zmian.</w:t>
            </w:r>
          </w:p>
          <w:p w14:paraId="627EDAC4" w14:textId="77777777" w:rsidR="00471B21" w:rsidRPr="00471B21" w:rsidRDefault="00471B21" w:rsidP="0023372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71B21">
              <w:rPr>
                <w:rFonts w:ascii="Arial" w:hAnsi="Arial" w:cs="Arial"/>
                <w:sz w:val="24"/>
                <w:szCs w:val="24"/>
              </w:rPr>
              <w:t>3. Do §13 ust. 2 wzoru umowy: Prosimy o wykreślenie z treści §13 ust. 2 wzoru umowy fragmentu o przedłużeniu terminu obowiązywania umowy na podstawie jednostronnego oświadczenia Zamawiającego oraz zapewnienie, że ewentualne przedłużenie okresu obowiązywania umowy, następowało będzie po obopólnym wyrażeniu zgody przez strony, w formie aneksu. Z aktualnego brzmienia wynika, że na skutek złożonego przez Zamawiającego oświadczenia nastąpi automatyczna zmiana terminu zakończenia umowy, z pominięciem wyrażonej w art. 431 ustawy z dnia 11 września 2019 r. - Prawo zamówień publicznych (Dz.U. z 2024 r., poz. 1320 ze zm.) zasady współdziałania Zamawiającego i Wykonawcy podczas wykonywania zamówienia publicznego, polegającej w tym przypadku na dokonaniu wspólnych ustaleń co do możliwości i zasad zmiany pierwotnych postanowień. Tymczasem, treścią udzielonego zamówienia publicznego, jest zawarcie umowy poprzez zaakceptowanie przez Wykonawcę określonych w niej, konkretnych treści, a zatem wszelkie ewentualne odstępstwa od tej podstawowej zasady, wymagają uzasadnienia w szczególnych okolicznościach oraz zachowania trybu zmiany umowy, dokonanej w drodze dwustronnie uzgodnionego aneksu.</w:t>
            </w:r>
          </w:p>
          <w:p w14:paraId="6DA18619" w14:textId="2DDA56CA" w:rsidR="00471B21" w:rsidRPr="008C3262" w:rsidRDefault="003F4B08" w:rsidP="008C3262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Zamawiający nie wyraża zgody, zapisy SWZ pozostają bez zmian.</w:t>
            </w:r>
          </w:p>
        </w:tc>
      </w:tr>
    </w:tbl>
    <w:p w14:paraId="3A333C19" w14:textId="77777777"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5A955AF4" w14:textId="77777777" w:rsidR="006D4AB3" w:rsidRPr="009003D1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sectPr w:rsidR="006D4AB3" w:rsidRPr="009003D1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831A18" w14:textId="77777777" w:rsidR="001D7039" w:rsidRDefault="001D7039">
      <w:r>
        <w:separator/>
      </w:r>
    </w:p>
  </w:endnote>
  <w:endnote w:type="continuationSeparator" w:id="0">
    <w:p w14:paraId="58545D31" w14:textId="77777777" w:rsidR="001D7039" w:rsidRDefault="001D70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57BB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A8248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486261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3F2EE3E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A1651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FB0F0D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2151444" w14:textId="77777777" w:rsidR="006D4AB3" w:rsidRDefault="006D4AB3">
    <w:pPr>
      <w:pStyle w:val="Stopka"/>
      <w:tabs>
        <w:tab w:val="clear" w:pos="4536"/>
        <w:tab w:val="left" w:pos="6237"/>
      </w:tabs>
    </w:pPr>
  </w:p>
  <w:p w14:paraId="0DB7679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371B70" w14:textId="77777777" w:rsidR="001D7039" w:rsidRDefault="001D7039">
      <w:r>
        <w:separator/>
      </w:r>
    </w:p>
  </w:footnote>
  <w:footnote w:type="continuationSeparator" w:id="0">
    <w:p w14:paraId="3EE021E1" w14:textId="77777777" w:rsidR="001D7039" w:rsidRDefault="001D70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4B3B63" w14:textId="77777777" w:rsidR="00471B21" w:rsidRDefault="00471B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73A65" w14:textId="77777777" w:rsidR="00471B21" w:rsidRDefault="00471B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B1F39" w14:textId="77777777" w:rsidR="00471B21" w:rsidRDefault="00471B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26710064">
    <w:abstractNumId w:val="3"/>
  </w:num>
  <w:num w:numId="2" w16cid:durableId="1022436854">
    <w:abstractNumId w:val="6"/>
  </w:num>
  <w:num w:numId="3" w16cid:durableId="279999751">
    <w:abstractNumId w:val="2"/>
  </w:num>
  <w:num w:numId="4" w16cid:durableId="1431049957">
    <w:abstractNumId w:val="5"/>
  </w:num>
  <w:num w:numId="5" w16cid:durableId="2080326512">
    <w:abstractNumId w:val="0"/>
  </w:num>
  <w:num w:numId="6" w16cid:durableId="1684281519">
    <w:abstractNumId w:val="1"/>
  </w:num>
  <w:num w:numId="7" w16cid:durableId="87878520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7039"/>
    <w:rsid w:val="00031374"/>
    <w:rsid w:val="00035DEC"/>
    <w:rsid w:val="000A1097"/>
    <w:rsid w:val="000E2A8F"/>
    <w:rsid w:val="0012774F"/>
    <w:rsid w:val="00144B7A"/>
    <w:rsid w:val="00180C6E"/>
    <w:rsid w:val="001D7039"/>
    <w:rsid w:val="0029606A"/>
    <w:rsid w:val="003F4B08"/>
    <w:rsid w:val="00471B21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C3262"/>
    <w:rsid w:val="009003D1"/>
    <w:rsid w:val="00947A50"/>
    <w:rsid w:val="00A905AC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4E586C"/>
  <w15:chartTrackingRefBased/>
  <w15:docId w15:val="{E514C862-CD8B-4A2D-B5D3-FCBD8D587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450</Words>
  <Characters>2957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Elżbieta Jastrzębska-Kukawka</cp:lastModifiedBy>
  <cp:revision>4</cp:revision>
  <cp:lastPrinted>2025-08-18T12:07:00Z</cp:lastPrinted>
  <dcterms:created xsi:type="dcterms:W3CDTF">2025-08-18T12:00:00Z</dcterms:created>
  <dcterms:modified xsi:type="dcterms:W3CDTF">2025-08-18T12:07:00Z</dcterms:modified>
</cp:coreProperties>
</file>