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E496A" w14:textId="47DB3261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7C22B4">
        <w:rPr>
          <w:rFonts w:ascii="Arial" w:hAnsi="Arial" w:cs="Arial"/>
          <w:bCs/>
          <w:i w:val="0"/>
          <w:szCs w:val="24"/>
        </w:rPr>
        <w:t>7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49A32CBE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3F84892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704D0D2" w14:textId="77777777" w:rsidR="006676AE" w:rsidRPr="0012157F" w:rsidRDefault="00000E0A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00E0A">
        <w:rPr>
          <w:rFonts w:ascii="Arial" w:hAnsi="Arial" w:cs="Arial"/>
        </w:rPr>
        <w:t>Szpital Specjalistyczny im. Stefana Żeromskiego SPZOZ w Krakowie</w:t>
      </w:r>
    </w:p>
    <w:p w14:paraId="4ECBE294" w14:textId="77777777" w:rsidR="006676AE" w:rsidRPr="0012157F" w:rsidRDefault="00000E0A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00E0A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000E0A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7EC01CE1" w14:textId="77777777" w:rsidR="00F90CD1" w:rsidRDefault="00000E0A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000E0A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000E0A">
        <w:rPr>
          <w:rFonts w:ascii="Arial" w:hAnsi="Arial" w:cs="Arial"/>
        </w:rPr>
        <w:t>Kraków</w:t>
      </w:r>
    </w:p>
    <w:p w14:paraId="2B20F121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9CF4F8A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7A1C78DE" w14:textId="77777777" w:rsidTr="00252642">
        <w:tc>
          <w:tcPr>
            <w:tcW w:w="2800" w:type="dxa"/>
            <w:shd w:val="clear" w:color="auto" w:fill="auto"/>
          </w:tcPr>
          <w:p w14:paraId="112B1EBA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E4684E3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264BE99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5DF0CE05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244D294F" w14:textId="77777777" w:rsidTr="00252642">
        <w:tc>
          <w:tcPr>
            <w:tcW w:w="2800" w:type="dxa"/>
            <w:shd w:val="clear" w:color="auto" w:fill="auto"/>
          </w:tcPr>
          <w:p w14:paraId="3155E1CC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6C42068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D1C12B1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6905F321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F3679E4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00E0A" w:rsidRPr="0012157F" w14:paraId="0A787B35" w14:textId="77777777" w:rsidTr="0053153A">
        <w:tc>
          <w:tcPr>
            <w:tcW w:w="9104" w:type="dxa"/>
            <w:shd w:val="clear" w:color="auto" w:fill="D9D9D9"/>
          </w:tcPr>
          <w:p w14:paraId="27EEF087" w14:textId="77777777" w:rsidR="00000E0A" w:rsidRPr="006F0A84" w:rsidRDefault="00000E0A" w:rsidP="0053153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148E3693" w14:textId="77777777" w:rsidR="00000E0A" w:rsidRDefault="00000E0A" w:rsidP="0053153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000E0A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ED05C7A" w14:textId="77777777" w:rsidR="00000E0A" w:rsidRPr="00534752" w:rsidRDefault="00000E0A" w:rsidP="0053153A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4B1B4D49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529E04E4" w14:textId="77777777" w:rsidTr="00252642">
        <w:tc>
          <w:tcPr>
            <w:tcW w:w="2269" w:type="dxa"/>
            <w:shd w:val="clear" w:color="auto" w:fill="auto"/>
          </w:tcPr>
          <w:p w14:paraId="7170C9BA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EF7C71B" w14:textId="77777777" w:rsidR="00FB403C" w:rsidRPr="00A2540E" w:rsidRDefault="00000E0A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00E0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Opracowanie pełnobranżowego projektu budowlanego, technicznego i wykonawczego dla zadania pod nazwą Przebudowa I piętra Pawilonu A1 dla potrzeb Oddziału Okulistycznego z Pododdziałem Szpitala Specjalistycznego im. S. Żeromskiego SP ZOZ w Krakowie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00E0A" w:rsidRPr="00A2540E" w14:paraId="6400E86D" w14:textId="77777777" w:rsidTr="0053153A">
        <w:tc>
          <w:tcPr>
            <w:tcW w:w="2269" w:type="dxa"/>
            <w:shd w:val="clear" w:color="auto" w:fill="auto"/>
          </w:tcPr>
          <w:p w14:paraId="132E6D82" w14:textId="77777777" w:rsidR="00000E0A" w:rsidRPr="00A2540E" w:rsidRDefault="00000E0A" w:rsidP="0053153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72BBD0F" w14:textId="77777777" w:rsidR="00000E0A" w:rsidRPr="00A2540E" w:rsidRDefault="00000E0A" w:rsidP="0053153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00E0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SZP-271-38/25</w:t>
            </w:r>
          </w:p>
        </w:tc>
      </w:tr>
    </w:tbl>
    <w:p w14:paraId="11E180BB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3144553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00E0A" w:rsidRPr="00000E0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F2AE9EF" w14:textId="77777777" w:rsidTr="00650D6C">
        <w:tc>
          <w:tcPr>
            <w:tcW w:w="9104" w:type="dxa"/>
            <w:shd w:val="clear" w:color="auto" w:fill="D9D9D9"/>
          </w:tcPr>
          <w:p w14:paraId="0BB44E42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C5D32E4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E763018" w14:textId="77777777" w:rsidR="00000E0A" w:rsidRPr="00992BD8" w:rsidRDefault="00000E0A" w:rsidP="00000E0A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071FC557" w14:textId="77777777" w:rsidR="002426FF" w:rsidRPr="00922A11" w:rsidRDefault="00000E0A" w:rsidP="00000E0A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68E24C0E" w14:textId="77777777" w:rsidR="00000E0A" w:rsidRPr="00922A11" w:rsidRDefault="00000E0A" w:rsidP="00000E0A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C8CB0CB" w14:textId="77777777" w:rsidR="00000E0A" w:rsidRPr="0012157F" w:rsidRDefault="00000E0A" w:rsidP="00000E0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4C673150" w14:textId="77777777" w:rsidR="00000E0A" w:rsidRPr="0012157F" w:rsidRDefault="00000E0A" w:rsidP="00000E0A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DDBB489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60A9C9E1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1B167421" w14:textId="77777777" w:rsidTr="00CD4DD1">
        <w:tc>
          <w:tcPr>
            <w:tcW w:w="9104" w:type="dxa"/>
            <w:shd w:val="clear" w:color="auto" w:fill="D9D9D9"/>
          </w:tcPr>
          <w:p w14:paraId="6CB29BF8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771D35B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5397DC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61AD4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02FDF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00E0A" w:rsidRPr="0012157F" w14:paraId="4A3A287B" w14:textId="77777777" w:rsidTr="0053153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A9681" w14:textId="77777777" w:rsidR="00000E0A" w:rsidRPr="0012157F" w:rsidRDefault="00000E0A" w:rsidP="0053153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0E0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CA5A8" w14:textId="77777777" w:rsidR="00000E0A" w:rsidRPr="0012157F" w:rsidRDefault="00000E0A" w:rsidP="0053153A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00E0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28087D4" w14:textId="1D1DD2F4" w:rsidR="00000E0A" w:rsidRDefault="00000E0A" w:rsidP="0053153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00E0A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zdolności technicznej lub zawodowej. Ocena spełniania warunków udziału w postępowaniu będzie dokonana na </w:t>
            </w:r>
            <w:r w:rsidRPr="00000E0A">
              <w:rPr>
                <w:rFonts w:ascii="Arial" w:hAnsi="Arial" w:cs="Arial"/>
                <w:sz w:val="24"/>
                <w:szCs w:val="24"/>
              </w:rPr>
              <w:lastRenderedPageBreak/>
              <w:t>zasadzie spełnia/nie spełnia.</w:t>
            </w:r>
          </w:p>
          <w:p w14:paraId="1ADFF037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1.</w:t>
            </w: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ab/>
              <w:t>Wykonawca musi wykazać, iż w okresie ostatnich 3 lat przed upływem terminu składania ofert, a jeżeli okres prowadzenia działalności jest krótszy, to w tym okresie wykonał, co najmniej:</w:t>
            </w:r>
          </w:p>
          <w:p w14:paraId="1C0F2069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jedną (1) usługę projektową polegającą na zaprojektowaniu lub przeprojektowaniu budynku/-ów wg Polskiej Klasyfikacji Obiektów Budowlanych należącego/-ych do klasy 1264 o wartości usługi nie mniejszej niż 200 000 zł brutto (dwieście tysięcy zł brutto). W zakresie projektowania musi znajdować się wykonanie co najmniej: projektu budowlanego, projektów wykonawczych obejmujących wszystkie branże, STWiORB-ów.</w:t>
            </w:r>
          </w:p>
          <w:p w14:paraId="0B5B18FD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40DA6845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UWAGA! </w:t>
            </w:r>
          </w:p>
          <w:p w14:paraId="15DEE80D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1) Jeżeli Wykonawca wykazuje doświadczenie nabyte w ramach kontraktu (zamówienia/umowy) realizowanego przez Wykonawców wspólnie ubiegających się o udzielenie zamówienia (konsorcjum) Zamawiający nie dopuszcza, by Wykonawca polegał na doświadczeniu grupy Wykonawców, której był członkiem, jeżeli faktycznie i konkretnie nie wykonywał wykazanego zakresu prac. Wykonawca ten może powołać się na doświadczenie grupy wykonawców, której był członkiem pod warunkiem, że faktycznie i konkretnie uczestniczył w wymaganym zakresie w realizacji wykazanej części zamówienia. Zamawiający zastrzega możliwość zwrócenia się do Wykonawcy o wyjaśnienie w zakresie faktycznie i konkretnie wykonywanego zakresu prac oraz przedstawienia stosownych dowodów np. umowa konsorcjum, z której wynika zakres obowiązków czy wystawionych przez Wykonawcę faktur. W przypadku, gdy ofertę w niniejszym postępowaniu składa konsorcjum/spółka cywilna w takim samym składzie podmiotowym (lub szerszym) w jakim realizowali wykazywaną robotę, Zamawiający nie będzie badał zakresu robót wykonanych przez poszczególnych wykonawców. </w:t>
            </w:r>
          </w:p>
          <w:p w14:paraId="2378EB0E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2) W przypadku, gdy wykonawca wykonywał w ramach jednego kontraktu/umowy większy zakres prac, dla potrzeb niniejszego zamówienia powinien on wyodrębnić rodzajowo zakres roboty wskazanej przez Zamawiającego.</w:t>
            </w:r>
          </w:p>
          <w:p w14:paraId="70DE31A1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1722DA83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2. Wykonawca zobowiązany jest wykazać, że dysponuje co najmniej następującymi osobami zdolnymi do wykonania zamówienia: </w:t>
            </w:r>
          </w:p>
          <w:p w14:paraId="2F259228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2.1 Projektant w specjalności architektonicznej:</w:t>
            </w:r>
          </w:p>
          <w:p w14:paraId="4F64D5B5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a)</w:t>
            </w: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ab/>
              <w:t>osoba posiadająca uprawnienia budowlane bez ograniczeń w specjalności architektonicznej;</w:t>
            </w:r>
          </w:p>
          <w:p w14:paraId="6A675E0A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b)</w:t>
            </w: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ab/>
              <w:t>osoba posiadająca aktualny wpis na listę członków właściwej izby samorządu zawodowego.</w:t>
            </w:r>
          </w:p>
          <w:p w14:paraId="1A8F84F2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Powyższe wymagania opisane w ppkt a, b projektant musi spełnić łącznie. </w:t>
            </w:r>
          </w:p>
          <w:p w14:paraId="0EEBED31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0BF729E6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2.2 Projektant w specjalności konstrukcyjno-budowlanej:</w:t>
            </w:r>
          </w:p>
          <w:p w14:paraId="240F1FC4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a)</w:t>
            </w: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ab/>
              <w:t>osoba posiadająca uprawnienia budowlane bez ograniczeń w specjalności konstrukcyjno-budowlanej;</w:t>
            </w:r>
          </w:p>
          <w:p w14:paraId="7342796B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b)</w:t>
            </w: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ab/>
              <w:t>osoba posiadająca aktualny wpis na listę członków właściwej izby samorządu zawodowego.</w:t>
            </w:r>
          </w:p>
          <w:p w14:paraId="5838E831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Powyższe wymagania, opisane w ppkt a), b) projektant musi spełnić łącznie.</w:t>
            </w:r>
          </w:p>
          <w:p w14:paraId="1A30966A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55072896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0EACF8A8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2.3 Projektant w specjalności instalacyjnej w zakresie sieci, instalacji i urządzeń cieplnych, wentylacyjnych, gazowych, wodociągowych i kanalizacyjnych:</w:t>
            </w:r>
          </w:p>
          <w:p w14:paraId="1CCC09AB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a)</w:t>
            </w: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ab/>
              <w:t xml:space="preserve">osoba posiadająca uprawnienia budowlane bez ograniczeń w specjalności instalacyjnej w zakresie sieci, instalacji i urządzeń cieplnych </w:t>
            </w:r>
            <w:proofErr w:type="gramStart"/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wentylacyjnych ,</w:t>
            </w:r>
            <w:proofErr w:type="gramEnd"/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gazowych wodociągowych i kanalizacyjnych;</w:t>
            </w:r>
          </w:p>
          <w:p w14:paraId="5A9BA748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b)</w:t>
            </w: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ab/>
              <w:t>osoba posiadająca aktualny wpis na listę członków właściwej izby samorządu zawodowego.</w:t>
            </w:r>
          </w:p>
          <w:p w14:paraId="206D5DE9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Powyższe wymagania, opisane w ppkt a), b) projektant musi spełnić łącznie.</w:t>
            </w:r>
          </w:p>
          <w:p w14:paraId="1EB86493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22F72655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7E8656ED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2.4 Projektant w specjalności instalacyjnej w zakresie sieci, instalacji i urządzeń elektrycznych i elektroenergetycznych:</w:t>
            </w:r>
          </w:p>
          <w:p w14:paraId="02C1D051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a)</w:t>
            </w: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ab/>
              <w:t>osoba posiadająca uprawnienia budowlane bez ograniczeń w specjalności instalacyjnej w zakresie sieci, instalacji i urządzeń elektrycznych i elektroenergetycznych;</w:t>
            </w:r>
          </w:p>
          <w:p w14:paraId="60615D9C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b)</w:t>
            </w: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12510DA2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Powyższe wymagania, opisane w ppkt a), b) projektant musi spełnić łącznie.</w:t>
            </w:r>
          </w:p>
          <w:p w14:paraId="4A84AFCE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5F595544" w14:textId="77777777" w:rsidR="005D24FF" w:rsidRPr="005D24FF" w:rsidRDefault="005D24FF" w:rsidP="005D24FF">
            <w:pPr>
              <w:spacing w:before="60" w:after="1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00BC1339" w14:textId="0128ECF8" w:rsidR="005D24FF" w:rsidRPr="0012157F" w:rsidRDefault="005D24FF" w:rsidP="005D24F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24F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Wszystkie ww. osoby wskazane do wykonania zamówienia muszą mieć zapewnioną przez Wykonawcę możliwość komunikowania się z Zamawiającym w języku polskim, posiadać znajomość prawa budowlanego i procedur administracyjnych w zakresie inwestycji budowlanych realizowanych na terenie Rzeczypospolitej Polskiej.</w:t>
            </w:r>
          </w:p>
        </w:tc>
      </w:tr>
    </w:tbl>
    <w:p w14:paraId="342FC80F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2EF42A8" w14:textId="77777777" w:rsidTr="00CD4DD1">
        <w:tc>
          <w:tcPr>
            <w:tcW w:w="9104" w:type="dxa"/>
            <w:shd w:val="clear" w:color="auto" w:fill="D9D9D9"/>
          </w:tcPr>
          <w:p w14:paraId="281AB06E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FDCE093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0CD39817" w14:textId="77777777" w:rsidTr="00847232">
        <w:tc>
          <w:tcPr>
            <w:tcW w:w="9104" w:type="dxa"/>
            <w:shd w:val="clear" w:color="auto" w:fill="D9D9D9"/>
          </w:tcPr>
          <w:p w14:paraId="67A0546C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C7E7091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B125B9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C00E2C7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908CB73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171EEFD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AEA559F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AE39C50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8F0841A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E08A785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D0F7D7F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64E455C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53C79431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2B599" w14:textId="77777777" w:rsidR="00E012A1" w:rsidRDefault="00E012A1" w:rsidP="0038231F">
      <w:pPr>
        <w:spacing w:after="0" w:line="240" w:lineRule="auto"/>
      </w:pPr>
      <w:r>
        <w:separator/>
      </w:r>
    </w:p>
  </w:endnote>
  <w:endnote w:type="continuationSeparator" w:id="0">
    <w:p w14:paraId="6BE0F29F" w14:textId="77777777" w:rsidR="00E012A1" w:rsidRDefault="00E012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F8377" w14:textId="77777777" w:rsidR="00000E0A" w:rsidRDefault="00000E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06A7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7A0AC9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EF21B" w14:textId="77777777" w:rsidR="00000E0A" w:rsidRDefault="00000E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F7978" w14:textId="77777777" w:rsidR="00E012A1" w:rsidRDefault="00E012A1" w:rsidP="0038231F">
      <w:pPr>
        <w:spacing w:after="0" w:line="240" w:lineRule="auto"/>
      </w:pPr>
      <w:r>
        <w:separator/>
      </w:r>
    </w:p>
  </w:footnote>
  <w:footnote w:type="continuationSeparator" w:id="0">
    <w:p w14:paraId="2EA378C5" w14:textId="77777777" w:rsidR="00E012A1" w:rsidRDefault="00E012A1" w:rsidP="0038231F">
      <w:pPr>
        <w:spacing w:after="0" w:line="240" w:lineRule="auto"/>
      </w:pPr>
      <w:r>
        <w:continuationSeparator/>
      </w:r>
    </w:p>
  </w:footnote>
  <w:footnote w:id="1">
    <w:p w14:paraId="328684F9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DA81334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3F5AE6B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313AE0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EB235" w14:textId="77777777" w:rsidR="00000E0A" w:rsidRDefault="00000E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00236" w14:textId="77777777" w:rsidR="00000E0A" w:rsidRDefault="00000E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3EF43" w14:textId="77777777" w:rsidR="00000E0A" w:rsidRDefault="00000E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5851444">
    <w:abstractNumId w:val="11"/>
  </w:num>
  <w:num w:numId="2" w16cid:durableId="1927155523">
    <w:abstractNumId w:val="0"/>
  </w:num>
  <w:num w:numId="3" w16cid:durableId="617102355">
    <w:abstractNumId w:val="10"/>
  </w:num>
  <w:num w:numId="4" w16cid:durableId="1934851045">
    <w:abstractNumId w:val="13"/>
  </w:num>
  <w:num w:numId="5" w16cid:durableId="1372538420">
    <w:abstractNumId w:val="12"/>
  </w:num>
  <w:num w:numId="6" w16cid:durableId="1808662604">
    <w:abstractNumId w:val="9"/>
  </w:num>
  <w:num w:numId="7" w16cid:durableId="530534659">
    <w:abstractNumId w:val="1"/>
  </w:num>
  <w:num w:numId="8" w16cid:durableId="568883730">
    <w:abstractNumId w:val="6"/>
  </w:num>
  <w:num w:numId="9" w16cid:durableId="1171796334">
    <w:abstractNumId w:val="4"/>
  </w:num>
  <w:num w:numId="10" w16cid:durableId="1961296366">
    <w:abstractNumId w:val="7"/>
  </w:num>
  <w:num w:numId="11" w16cid:durableId="657031043">
    <w:abstractNumId w:val="5"/>
  </w:num>
  <w:num w:numId="12" w16cid:durableId="585266968">
    <w:abstractNumId w:val="8"/>
  </w:num>
  <w:num w:numId="13" w16cid:durableId="410734409">
    <w:abstractNumId w:val="3"/>
  </w:num>
  <w:num w:numId="14" w16cid:durableId="16615435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12A1"/>
    <w:rsid w:val="00000E0A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D24FF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22B4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12A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61C3B0"/>
  <w15:docId w15:val="{A5A63D27-EEAF-432D-AE2E-0050DCD98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624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1279</Words>
  <Characters>7676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2025-08-01T10:34:00Z</dcterms:created>
  <dcterms:modified xsi:type="dcterms:W3CDTF">2025-08-01T11:43:00Z</dcterms:modified>
</cp:coreProperties>
</file>