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6F13E2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2FD06794" w:rsidR="001714D9" w:rsidRPr="006F13E2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</w:t>
      </w:r>
    </w:p>
    <w:p w14:paraId="3419AAB1" w14:textId="77777777" w:rsidR="001714D9" w:rsidRPr="006F13E2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5F0EDF82" w:rsidR="001714D9" w:rsidRPr="006F13E2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……………………………..</w:t>
      </w:r>
    </w:p>
    <w:p w14:paraId="4EC0D224" w14:textId="77777777" w:rsidR="001714D9" w:rsidRPr="006F13E2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KRS/CEiDG)</w:t>
      </w:r>
    </w:p>
    <w:p w14:paraId="564A8A6A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73E002D5" w:rsidR="001714D9" w:rsidRPr="006F13E2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……………………………..</w:t>
      </w:r>
    </w:p>
    <w:p w14:paraId="7944D232" w14:textId="77777777" w:rsidR="001714D9" w:rsidRPr="006F13E2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6F13E2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6F13E2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6F13E2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6F13E2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6F13E2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składane na podstawie art. 125 ust. 1 ustawy Pzp</w:t>
      </w:r>
    </w:p>
    <w:p w14:paraId="0C661C2D" w14:textId="511CD3F5" w:rsidR="001714D9" w:rsidRPr="006F13E2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B6171D" w:rsidRPr="00B6171D">
        <w:rPr>
          <w:rFonts w:ascii="Verdana" w:eastAsia="Calibri" w:hAnsi="Verdana" w:cs="Arial"/>
          <w:b/>
          <w:bCs/>
          <w:sz w:val="18"/>
          <w:szCs w:val="18"/>
        </w:rPr>
        <w:t>dostawa infrastruktury naukowo-badawczej: mikrospektrometru Ramana -</w:t>
      </w:r>
      <w:r w:rsidR="00B6171D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="00B6171D" w:rsidRPr="00B6171D">
        <w:rPr>
          <w:rFonts w:ascii="Verdana" w:eastAsia="Calibri" w:hAnsi="Verdana" w:cs="Arial"/>
          <w:b/>
          <w:bCs/>
          <w:sz w:val="18"/>
          <w:szCs w:val="18"/>
        </w:rPr>
        <w:t>unikalne narzędzie</w:t>
      </w:r>
      <w:r w:rsidR="00B6171D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="00B6171D" w:rsidRPr="00B6171D">
        <w:rPr>
          <w:rFonts w:ascii="Verdana" w:eastAsia="Calibri" w:hAnsi="Verdana" w:cs="Arial"/>
          <w:b/>
          <w:bCs/>
          <w:sz w:val="18"/>
          <w:szCs w:val="18"/>
        </w:rPr>
        <w:t>do kompleksowej analizy minerałów i surowców krytycznych- DE-dzp.272-</w:t>
      </w:r>
      <w:r w:rsidR="008E4484">
        <w:rPr>
          <w:rFonts w:ascii="Verdana" w:eastAsia="Calibri" w:hAnsi="Verdana" w:cs="Arial"/>
          <w:b/>
          <w:bCs/>
          <w:sz w:val="18"/>
          <w:szCs w:val="18"/>
        </w:rPr>
        <w:t>479</w:t>
      </w:r>
      <w:r w:rsidR="00B6171D" w:rsidRPr="00B6171D">
        <w:rPr>
          <w:rFonts w:ascii="Verdana" w:eastAsia="Calibri" w:hAnsi="Verdana" w:cs="Arial"/>
          <w:b/>
          <w:bCs/>
          <w:sz w:val="18"/>
          <w:szCs w:val="18"/>
        </w:rPr>
        <w:t>/25</w:t>
      </w:r>
      <w:r w:rsidR="00B6171D" w:rsidRPr="00B6171D">
        <w:rPr>
          <w:rFonts w:ascii="Verdana" w:eastAsia="Calibri" w:hAnsi="Verdana" w:cs="Arial"/>
          <w:b/>
          <w:bCs/>
          <w:i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6F13E2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6F13E2">
        <w:rPr>
          <w:rFonts w:ascii="Verdana" w:eastAsia="Calibri" w:hAnsi="Verdana" w:cs="Arial"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6F13E2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6F13E2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6F13E2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6F13E2">
        <w:rPr>
          <w:rFonts w:ascii="Verdana" w:eastAsia="Calibri" w:hAnsi="Verdana" w:cs="Arial"/>
          <w:sz w:val="18"/>
          <w:szCs w:val="18"/>
        </w:rPr>
        <w:lastRenderedPageBreak/>
        <w:t>destabilizującymi sytuację na Ukrainie (Dz. Urz. UE nr L 111 z 8.4.2022, str. 1), dalej: rozporządzenie 2022/576.</w:t>
      </w:r>
      <w:r w:rsidRPr="006F13E2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6F13E2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nie zachodzą w stosunku do mnie przesłanki wykluczenia z postępowania na podstawie art. </w:t>
      </w:r>
      <w:r w:rsidRPr="006F13E2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6F13E2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6F13E2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6F13E2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6F13E2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6F13E2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6F13E2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6F13E2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6F13E2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6F13E2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6F13E2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6F13E2">
        <w:rPr>
          <w:rFonts w:ascii="Verdana" w:eastAsia="Calibri" w:hAnsi="Verdana" w:cs="Arial"/>
          <w:iCs/>
          <w:sz w:val="18"/>
          <w:szCs w:val="18"/>
        </w:rPr>
        <w:t>,</w:t>
      </w:r>
      <w:r w:rsidRPr="006F13E2">
        <w:rPr>
          <w:rFonts w:ascii="Verdana" w:eastAsia="Calibri" w:hAnsi="Verdana" w:cs="Arial"/>
          <w:i/>
          <w:sz w:val="18"/>
          <w:szCs w:val="18"/>
        </w:rPr>
        <w:br/>
      </w:r>
      <w:r w:rsidRPr="006F13E2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lastRenderedPageBreak/>
        <w:t>OŚWIADCZENIE DOTYCZĄCE PODWYKONAWCY, NA KTÓREGO PRZYPADA PONAD 10% WARTOŚCI ZAMÓWIENIA:</w:t>
      </w:r>
    </w:p>
    <w:p w14:paraId="3EE9CC6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356D5239" w:rsidR="001714D9" w:rsidRPr="006F13E2" w:rsidRDefault="001714D9" w:rsidP="006F13E2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6F13E2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6F13E2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6F13E2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73D99B9D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6F13E2">
        <w:rPr>
          <w:rFonts w:ascii="Verdana" w:eastAsia="Calibri" w:hAnsi="Verdana" w:cs="Times New Roman"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6F13E2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6F13E2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6F13E2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6F13E2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6F13E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5707A2" w14:textId="77777777" w:rsidR="00DE1624" w:rsidRDefault="00DE1624" w:rsidP="001714D9">
      <w:pPr>
        <w:spacing w:after="0" w:line="240" w:lineRule="auto"/>
      </w:pPr>
      <w:r>
        <w:separator/>
      </w:r>
    </w:p>
  </w:endnote>
  <w:endnote w:type="continuationSeparator" w:id="0">
    <w:p w14:paraId="53B2992C" w14:textId="77777777" w:rsidR="00DE1624" w:rsidRDefault="00DE1624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B1B64" w14:textId="77777777" w:rsidR="00DE1624" w:rsidRDefault="00DE1624" w:rsidP="001714D9">
      <w:pPr>
        <w:spacing w:after="0" w:line="240" w:lineRule="auto"/>
      </w:pPr>
      <w:r>
        <w:separator/>
      </w:r>
    </w:p>
  </w:footnote>
  <w:footnote w:type="continuationSeparator" w:id="0">
    <w:p w14:paraId="28351F6F" w14:textId="77777777" w:rsidR="00DE1624" w:rsidRDefault="00DE1624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17D6E"/>
    <w:rsid w:val="001714D9"/>
    <w:rsid w:val="00250493"/>
    <w:rsid w:val="002F59B9"/>
    <w:rsid w:val="003640C5"/>
    <w:rsid w:val="0042665B"/>
    <w:rsid w:val="004C050C"/>
    <w:rsid w:val="004D7C51"/>
    <w:rsid w:val="00531A0C"/>
    <w:rsid w:val="00563844"/>
    <w:rsid w:val="006376B8"/>
    <w:rsid w:val="00684D24"/>
    <w:rsid w:val="006F13E2"/>
    <w:rsid w:val="007027A4"/>
    <w:rsid w:val="007054AD"/>
    <w:rsid w:val="007F0C70"/>
    <w:rsid w:val="008454CD"/>
    <w:rsid w:val="008E4484"/>
    <w:rsid w:val="00974C98"/>
    <w:rsid w:val="00A801CE"/>
    <w:rsid w:val="00B6171D"/>
    <w:rsid w:val="00B82EC3"/>
    <w:rsid w:val="00C01C7A"/>
    <w:rsid w:val="00CD5321"/>
    <w:rsid w:val="00D10D33"/>
    <w:rsid w:val="00D542CD"/>
    <w:rsid w:val="00DE1624"/>
    <w:rsid w:val="00DE4995"/>
    <w:rsid w:val="00F6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822</Words>
  <Characters>4934</Characters>
  <Application>Microsoft Office Word</Application>
  <DocSecurity>0</DocSecurity>
  <Lines>41</Lines>
  <Paragraphs>11</Paragraphs>
  <ScaleCrop>false</ScaleCrop>
  <Company/>
  <LinksUpToDate>false</LinksUpToDate>
  <CharactersWithSpaces>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4</cp:revision>
  <dcterms:created xsi:type="dcterms:W3CDTF">2025-05-12T07:51:00Z</dcterms:created>
  <dcterms:modified xsi:type="dcterms:W3CDTF">2025-08-04T09:49:00Z</dcterms:modified>
</cp:coreProperties>
</file>