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FC9F9" w14:textId="77777777" w:rsidR="00D34297" w:rsidRPr="00471F3F" w:rsidRDefault="00FC4A3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C4A3E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C4A3E">
        <w:rPr>
          <w:rFonts w:ascii="Arial" w:hAnsi="Arial" w:cs="Arial"/>
          <w:sz w:val="24"/>
          <w:szCs w:val="24"/>
        </w:rPr>
        <w:t>2025-07-24</w:t>
      </w:r>
    </w:p>
    <w:p w14:paraId="22F42D0D" w14:textId="40D9AE94" w:rsidR="00D34297" w:rsidRPr="00471F3F" w:rsidRDefault="00FC4A3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4A3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0C710C2A" w14:textId="77777777" w:rsidR="00D34297" w:rsidRPr="00471F3F" w:rsidRDefault="00FC4A3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C4A3E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C4A3E">
        <w:rPr>
          <w:rFonts w:ascii="Arial" w:hAnsi="Arial" w:cs="Arial"/>
          <w:sz w:val="24"/>
          <w:szCs w:val="24"/>
        </w:rPr>
        <w:t>66</w:t>
      </w:r>
    </w:p>
    <w:p w14:paraId="67EC62D3" w14:textId="77777777" w:rsidR="00D34297" w:rsidRPr="00471F3F" w:rsidRDefault="00FC4A3E" w:rsidP="00D34297">
      <w:pPr>
        <w:rPr>
          <w:rFonts w:ascii="Arial" w:hAnsi="Arial" w:cs="Arial"/>
          <w:sz w:val="24"/>
          <w:szCs w:val="24"/>
        </w:rPr>
      </w:pPr>
      <w:r w:rsidRPr="00FC4A3E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C4A3E">
        <w:rPr>
          <w:rFonts w:ascii="Arial" w:hAnsi="Arial" w:cs="Arial"/>
          <w:sz w:val="24"/>
          <w:szCs w:val="24"/>
        </w:rPr>
        <w:t>Kraków</w:t>
      </w:r>
    </w:p>
    <w:p w14:paraId="7298220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5D42AD" w14:textId="6477DCF5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65649917" w14:textId="68D2F6F9" w:rsidR="00075E17" w:rsidRPr="00075E17" w:rsidRDefault="00075E17" w:rsidP="00D34297">
      <w:pPr>
        <w:spacing w:after="480"/>
        <w:jc w:val="both"/>
        <w:rPr>
          <w:bCs/>
          <w:sz w:val="24"/>
          <w:szCs w:val="24"/>
        </w:rPr>
      </w:pPr>
      <w:r w:rsidRPr="00075E17">
        <w:rPr>
          <w:rFonts w:ascii="Arial" w:hAnsi="Arial" w:cs="Arial"/>
          <w:bCs/>
          <w:sz w:val="24"/>
          <w:szCs w:val="24"/>
        </w:rPr>
        <w:t>SZP-271-7/25-</w:t>
      </w:r>
      <w:r w:rsidR="005C239D">
        <w:rPr>
          <w:rFonts w:ascii="Arial" w:hAnsi="Arial" w:cs="Arial"/>
          <w:bCs/>
          <w:sz w:val="24"/>
          <w:szCs w:val="24"/>
        </w:rPr>
        <w:t>651.UG</w:t>
      </w:r>
    </w:p>
    <w:p w14:paraId="01D3B74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229C1E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F03E62F" w14:textId="77777777" w:rsidTr="00D34297">
        <w:tc>
          <w:tcPr>
            <w:tcW w:w="9180" w:type="dxa"/>
            <w:shd w:val="clear" w:color="auto" w:fill="F2F2F2"/>
            <w:hideMark/>
          </w:tcPr>
          <w:p w14:paraId="0700A8D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F5A1C7E" w14:textId="3ED0B9A2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00591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GRUPIE 60</w:t>
            </w:r>
          </w:p>
        </w:tc>
      </w:tr>
    </w:tbl>
    <w:p w14:paraId="53A2A62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1CD744C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F7C0655" w14:textId="77777777" w:rsidTr="00310284">
        <w:tc>
          <w:tcPr>
            <w:tcW w:w="2269" w:type="dxa"/>
            <w:shd w:val="clear" w:color="auto" w:fill="auto"/>
          </w:tcPr>
          <w:p w14:paraId="61F355A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2AFEC1" w14:textId="77777777" w:rsidR="00D34297" w:rsidRPr="00D34297" w:rsidRDefault="00FC4A3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A3E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FC4A3E" w:rsidRPr="00D34297" w14:paraId="4FB09828" w14:textId="77777777" w:rsidTr="00FF2611">
        <w:tc>
          <w:tcPr>
            <w:tcW w:w="2269" w:type="dxa"/>
            <w:shd w:val="clear" w:color="auto" w:fill="auto"/>
          </w:tcPr>
          <w:p w14:paraId="140BCB04" w14:textId="77777777" w:rsidR="00FC4A3E" w:rsidRPr="00D34297" w:rsidRDefault="00FC4A3E" w:rsidP="00FF26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780DA7" w14:textId="77777777" w:rsidR="00FC4A3E" w:rsidRPr="00D34297" w:rsidRDefault="00FC4A3E" w:rsidP="00FF26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4A3E">
              <w:rPr>
                <w:rFonts w:ascii="Arial" w:hAnsi="Arial" w:cs="Arial"/>
                <w:bCs/>
                <w:sz w:val="24"/>
                <w:szCs w:val="24"/>
              </w:rPr>
              <w:t>SZP-271-7/25</w:t>
            </w:r>
          </w:p>
        </w:tc>
      </w:tr>
    </w:tbl>
    <w:p w14:paraId="44CA243A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9DC9BEA" w14:textId="51C9049F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C4A3E" w:rsidRPr="00FC4A3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>, działając na podstawie art. 260</w:t>
      </w:r>
      <w:r w:rsidR="0000591B">
        <w:rPr>
          <w:rFonts w:ascii="Arial" w:hAnsi="Arial" w:cs="Arial"/>
          <w:sz w:val="24"/>
          <w:szCs w:val="24"/>
        </w:rPr>
        <w:t>,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00591B">
        <w:rPr>
          <w:rFonts w:ascii="Arial" w:hAnsi="Arial" w:cs="Arial"/>
          <w:sz w:val="24"/>
          <w:szCs w:val="24"/>
        </w:rPr>
        <w:t xml:space="preserve"> w związku z art. 263 </w:t>
      </w:r>
      <w:r w:rsidRPr="00D3429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C4A3E" w:rsidRPr="00FC4A3E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21E0232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277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CB3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5C0D60B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C4A3E" w:rsidRPr="00D34297" w14:paraId="55017BC3" w14:textId="77777777" w:rsidTr="00FF261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BA75" w14:textId="77777777" w:rsidR="00FC4A3E" w:rsidRPr="00D34297" w:rsidRDefault="00FC4A3E" w:rsidP="00FF2611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4A3E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D6D2" w14:textId="77777777" w:rsidR="00FC4A3E" w:rsidRPr="00D34297" w:rsidRDefault="00FC4A3E" w:rsidP="00FF2611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C4A3E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19201899" w14:textId="77777777" w:rsidR="00FC4A3E" w:rsidRPr="00D34297" w:rsidRDefault="00FC4A3E" w:rsidP="00FF261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5C650B" w14:textId="77777777" w:rsidR="00FC4A3E" w:rsidRPr="00D34297" w:rsidRDefault="00FC4A3E" w:rsidP="00FF261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3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FC4A3E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9D516F" w14:textId="77777777" w:rsidR="00FC4A3E" w:rsidRPr="00D34297" w:rsidRDefault="00FC4A3E" w:rsidP="00FF2611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A39114" w14:textId="45C989E6" w:rsidR="00FC4A3E" w:rsidRPr="00D34297" w:rsidRDefault="00FC4A3E" w:rsidP="0000591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4A3E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pismem SZP-271-7/25-614.UG z dnia 14.07.2025 </w:t>
            </w:r>
            <w:r w:rsidR="0000591B" w:rsidRPr="00FC4A3E">
              <w:rPr>
                <w:rFonts w:ascii="Arial" w:hAnsi="Arial" w:cs="Arial"/>
                <w:sz w:val="24"/>
                <w:szCs w:val="24"/>
              </w:rPr>
              <w:t>jako oferty najkorzystniejszej</w:t>
            </w:r>
            <w:r w:rsidR="0000591B" w:rsidRPr="00FC4A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3E">
              <w:rPr>
                <w:rFonts w:ascii="Arial" w:hAnsi="Arial" w:cs="Arial"/>
                <w:sz w:val="24"/>
                <w:szCs w:val="24"/>
              </w:rPr>
              <w:t>dokonał wyboru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3E">
              <w:rPr>
                <w:rFonts w:ascii="Arial" w:hAnsi="Arial" w:cs="Arial"/>
                <w:sz w:val="24"/>
                <w:szCs w:val="24"/>
              </w:rPr>
              <w:t>w grupie 60 oferty Optifarma Sp. z o.o. Sp. komandytowa z siedzibą w Sokołowie.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3E">
              <w:rPr>
                <w:rFonts w:ascii="Arial" w:hAnsi="Arial" w:cs="Arial"/>
                <w:sz w:val="24"/>
                <w:szCs w:val="24"/>
              </w:rPr>
              <w:t>Ww Wykonawca  pismem z dnia 15.07.2025r "W związku z brakiem zgody Ministerstwa Zdrowia na dopuszczenie do obrotu na terenie RP leku Konakion producenta Cheplapharm, firma Optifarma Sp. z o.o. Sp. K. z przykrością informuje, że nie jest w stanie podpisać umowy przetargowej w zakresie dostaw leku Phytomenadion (Konakion)." W związku z odmową podpisania umowy Zamawiający działając na podstawie art. 263 ustawy Pzp ponown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ie 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591B">
              <w:rPr>
                <w:rFonts w:ascii="Arial" w:hAnsi="Arial" w:cs="Arial"/>
                <w:sz w:val="24"/>
                <w:szCs w:val="24"/>
              </w:rPr>
              <w:t>z</w:t>
            </w:r>
            <w:r w:rsidRPr="00FC4A3E">
              <w:rPr>
                <w:rFonts w:ascii="Arial" w:hAnsi="Arial" w:cs="Arial"/>
                <w:sz w:val="24"/>
                <w:szCs w:val="24"/>
              </w:rPr>
              <w:t>bada</w:t>
            </w:r>
            <w:r w:rsidR="0000591B">
              <w:rPr>
                <w:rFonts w:ascii="Arial" w:hAnsi="Arial" w:cs="Arial"/>
                <w:sz w:val="24"/>
                <w:szCs w:val="24"/>
              </w:rPr>
              <w:t>ł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ofert</w:t>
            </w:r>
            <w:r w:rsidR="0000591B">
              <w:rPr>
                <w:rFonts w:ascii="Arial" w:hAnsi="Arial" w:cs="Arial"/>
                <w:sz w:val="24"/>
                <w:szCs w:val="24"/>
              </w:rPr>
              <w:t>y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i na podstawie art. 252 ust. 2 ustawy Pzp zwrócił się do wykonawcy najwyżej ocenionego  o wyrażenie </w:t>
            </w:r>
            <w:r w:rsidR="0000591B">
              <w:rPr>
                <w:rFonts w:ascii="Arial" w:hAnsi="Arial" w:cs="Arial"/>
                <w:sz w:val="24"/>
                <w:szCs w:val="24"/>
              </w:rPr>
              <w:t>p</w:t>
            </w:r>
            <w:r w:rsidRPr="00FC4A3E">
              <w:rPr>
                <w:rFonts w:ascii="Arial" w:hAnsi="Arial" w:cs="Arial"/>
                <w:sz w:val="24"/>
                <w:szCs w:val="24"/>
              </w:rPr>
              <w:t>isemnej zgody na wybór jego oferty po upływie terminu związania ofertą. Wykonawca Genesis Pharm Sp. z o.o. Sp. komandytowa z siedzib</w:t>
            </w:r>
            <w:r w:rsidR="007A446F">
              <w:rPr>
                <w:rFonts w:ascii="Arial" w:hAnsi="Arial" w:cs="Arial"/>
                <w:sz w:val="24"/>
                <w:szCs w:val="24"/>
              </w:rPr>
              <w:t>ą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w Łodzi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odmówił wyboru jego oferty. </w:t>
            </w:r>
            <w:r w:rsidR="0000591B">
              <w:rPr>
                <w:rFonts w:ascii="Arial" w:hAnsi="Arial" w:cs="Arial"/>
                <w:sz w:val="24"/>
                <w:szCs w:val="24"/>
              </w:rPr>
              <w:t>N</w:t>
            </w:r>
            <w:r w:rsidRPr="00FC4A3E">
              <w:rPr>
                <w:rFonts w:ascii="Arial" w:hAnsi="Arial" w:cs="Arial"/>
                <w:sz w:val="24"/>
                <w:szCs w:val="24"/>
              </w:rPr>
              <w:t>astępnie Zamawiający  ponownie działając na podstawie art. 263 ustawy Pzp dokonał ponownego badania ofert i na podstawie art. 252 ust. 3 ustawy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 Pzp 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zwrócił się o wyrażenie pisemnej zgody na wybór oferty, Salus INTERNATIONAL Sp. z o.o., która otrzymała najwyższą ocenę. Wykonawca pismem z dnia 21.07.2025r. również nie wyraził zgody na wybór jego oferty po upływie terminu związania ofertą. Zamawiający </w:t>
            </w:r>
            <w:r w:rsidR="0000591B" w:rsidRPr="00FC4A3E">
              <w:rPr>
                <w:rFonts w:ascii="Arial" w:hAnsi="Arial" w:cs="Arial"/>
                <w:sz w:val="24"/>
                <w:szCs w:val="24"/>
              </w:rPr>
              <w:t xml:space="preserve">na podstawie art. 263 ustawy Pzp </w:t>
            </w:r>
            <w:r w:rsidRPr="00FC4A3E">
              <w:rPr>
                <w:rFonts w:ascii="Arial" w:hAnsi="Arial" w:cs="Arial"/>
                <w:sz w:val="24"/>
                <w:szCs w:val="24"/>
              </w:rPr>
              <w:t>ponownie dokonał oceny ofert i stwierdził, że ofertą z najwyższą oceną jest oferta</w:t>
            </w:r>
            <w:r w:rsidR="000059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4A3E">
              <w:rPr>
                <w:rFonts w:ascii="Arial" w:hAnsi="Arial" w:cs="Arial"/>
                <w:sz w:val="24"/>
                <w:szCs w:val="24"/>
              </w:rPr>
              <w:t>Tramco Sp. z o.o. z siedzib</w:t>
            </w:r>
            <w:r w:rsidR="0000591B">
              <w:rPr>
                <w:rFonts w:ascii="Arial" w:hAnsi="Arial" w:cs="Arial"/>
                <w:sz w:val="24"/>
                <w:szCs w:val="24"/>
              </w:rPr>
              <w:t>ą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w Wolskie </w:t>
            </w:r>
            <w:r w:rsidR="0000591B">
              <w:rPr>
                <w:rFonts w:ascii="Arial" w:hAnsi="Arial" w:cs="Arial"/>
                <w:sz w:val="24"/>
                <w:szCs w:val="24"/>
              </w:rPr>
              <w:t>z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kwot</w:t>
            </w:r>
            <w:r w:rsidR="0000591B">
              <w:rPr>
                <w:rFonts w:ascii="Arial" w:hAnsi="Arial" w:cs="Arial"/>
                <w:sz w:val="24"/>
                <w:szCs w:val="24"/>
              </w:rPr>
              <w:t>ą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83.548,80 zł, a wię</w:t>
            </w:r>
            <w:r w:rsidR="0000591B">
              <w:rPr>
                <w:rFonts w:ascii="Arial" w:hAnsi="Arial" w:cs="Arial"/>
                <w:sz w:val="24"/>
                <w:szCs w:val="24"/>
              </w:rPr>
              <w:t>c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kwotę znacznie przewyższającą kwotę jaką Zamawiający przeznaczył na realizacje tego zamówienia (35.208,00 zł)</w:t>
            </w:r>
            <w:r w:rsidR="0000591B">
              <w:rPr>
                <w:rFonts w:ascii="Arial" w:hAnsi="Arial" w:cs="Arial"/>
                <w:sz w:val="24"/>
                <w:szCs w:val="24"/>
              </w:rPr>
              <w:t>. W związku z powyższym</w:t>
            </w:r>
            <w:r w:rsidRPr="00FC4A3E">
              <w:rPr>
                <w:rFonts w:ascii="Arial" w:hAnsi="Arial" w:cs="Arial"/>
                <w:sz w:val="24"/>
                <w:szCs w:val="24"/>
              </w:rPr>
              <w:t xml:space="preserve"> Zamawiający postanowił unieważnić  postępowanie na podstawie art. 255 ust 3 tj. cena przewyższa kwotę, którą Zamawiający zamierza przeznaczyć na sfinansowanie zamówienia.</w:t>
            </w:r>
          </w:p>
        </w:tc>
      </w:tr>
    </w:tbl>
    <w:p w14:paraId="34F5DD54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C275F" w14:textId="77777777" w:rsidR="00897EFC" w:rsidRDefault="00897EFC" w:rsidP="00D34297">
      <w:r>
        <w:separator/>
      </w:r>
    </w:p>
  </w:endnote>
  <w:endnote w:type="continuationSeparator" w:id="0">
    <w:p w14:paraId="502DCB3D" w14:textId="77777777" w:rsidR="00897EFC" w:rsidRDefault="00897EF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AFCB5" w14:textId="77777777" w:rsidR="00FC4A3E" w:rsidRDefault="00FC4A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87A1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F0DFC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BB363" w14:textId="77777777" w:rsidR="00FC4A3E" w:rsidRDefault="00FC4A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1196B" w14:textId="77777777" w:rsidR="00897EFC" w:rsidRDefault="00897EFC" w:rsidP="00D34297">
      <w:r>
        <w:separator/>
      </w:r>
    </w:p>
  </w:footnote>
  <w:footnote w:type="continuationSeparator" w:id="0">
    <w:p w14:paraId="06E54E15" w14:textId="77777777" w:rsidR="00897EFC" w:rsidRDefault="00897EF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2228F" w14:textId="77777777" w:rsidR="00FC4A3E" w:rsidRDefault="00FC4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BD03B" w14:textId="77777777" w:rsidR="00FC4A3E" w:rsidRDefault="00FC4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59A77" w14:textId="77777777" w:rsidR="00FC4A3E" w:rsidRDefault="00FC4A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EFC"/>
    <w:rsid w:val="0000591B"/>
    <w:rsid w:val="00010B31"/>
    <w:rsid w:val="00075E17"/>
    <w:rsid w:val="00104963"/>
    <w:rsid w:val="00150F65"/>
    <w:rsid w:val="002A7DFF"/>
    <w:rsid w:val="00310284"/>
    <w:rsid w:val="004E2226"/>
    <w:rsid w:val="005464E2"/>
    <w:rsid w:val="005C239D"/>
    <w:rsid w:val="007A446F"/>
    <w:rsid w:val="00823326"/>
    <w:rsid w:val="00856A3E"/>
    <w:rsid w:val="00894412"/>
    <w:rsid w:val="00897EFC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C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9EED45"/>
  <w15:chartTrackingRefBased/>
  <w15:docId w15:val="{CBB482F6-0AFF-442E-8D25-066B1F50F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406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2025-07-24T09:53:00Z</cp:lastPrinted>
  <dcterms:created xsi:type="dcterms:W3CDTF">2025-07-24T09:27:00Z</dcterms:created>
  <dcterms:modified xsi:type="dcterms:W3CDTF">2025-07-24T10:11:00Z</dcterms:modified>
</cp:coreProperties>
</file>