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7D3D3D" w:rsidRDefault="008A07E7" w:rsidP="006A5DF1">
      <w:pPr>
        <w:spacing w:after="240"/>
        <w:jc w:val="right"/>
        <w:rPr>
          <w:sz w:val="24"/>
          <w:szCs w:val="24"/>
        </w:rPr>
      </w:pPr>
      <w:r w:rsidRPr="007D3D3D">
        <w:rPr>
          <w:sz w:val="24"/>
          <w:szCs w:val="24"/>
        </w:rPr>
        <w:t>Kraków</w:t>
      </w:r>
      <w:r w:rsidR="006A5DF1" w:rsidRPr="007D3D3D">
        <w:rPr>
          <w:sz w:val="24"/>
          <w:szCs w:val="24"/>
        </w:rPr>
        <w:t xml:space="preserve"> dnia: </w:t>
      </w:r>
      <w:r w:rsidRPr="007D3D3D">
        <w:rPr>
          <w:sz w:val="24"/>
          <w:szCs w:val="24"/>
        </w:rPr>
        <w:t>2025-07-2</w:t>
      </w:r>
      <w:r w:rsidR="00CB6AFE">
        <w:rPr>
          <w:sz w:val="24"/>
          <w:szCs w:val="24"/>
        </w:rPr>
        <w:t>3</w:t>
      </w:r>
    </w:p>
    <w:p w:rsidR="0029606A" w:rsidRPr="007D3D3D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7D3D3D" w:rsidRDefault="00BE62A3" w:rsidP="006A5DF1">
      <w:pPr>
        <w:rPr>
          <w:b/>
          <w:bCs/>
          <w:sz w:val="24"/>
          <w:szCs w:val="24"/>
        </w:rPr>
      </w:pPr>
      <w:r w:rsidRPr="007D3D3D">
        <w:rPr>
          <w:b/>
          <w:bCs/>
          <w:sz w:val="24"/>
          <w:szCs w:val="24"/>
        </w:rPr>
        <w:t xml:space="preserve">Szpital Miejski Specjalistyczny </w:t>
      </w:r>
    </w:p>
    <w:p w:rsidR="00BE62A3" w:rsidRPr="007D3D3D" w:rsidRDefault="00BE62A3" w:rsidP="006A5DF1">
      <w:pPr>
        <w:rPr>
          <w:sz w:val="24"/>
          <w:szCs w:val="24"/>
        </w:rPr>
      </w:pPr>
      <w:r w:rsidRPr="007D3D3D">
        <w:rPr>
          <w:b/>
          <w:bCs/>
          <w:sz w:val="24"/>
          <w:szCs w:val="24"/>
        </w:rPr>
        <w:t>im. Gabriela Narutowicza w Krakowie</w:t>
      </w:r>
    </w:p>
    <w:p w:rsidR="006A5DF1" w:rsidRPr="007D3D3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3D3D">
        <w:rPr>
          <w:sz w:val="24"/>
          <w:szCs w:val="24"/>
        </w:rPr>
        <w:t>ul. Prądnicka 35-37</w:t>
      </w:r>
    </w:p>
    <w:p w:rsidR="00BE62A3" w:rsidRPr="007D3D3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3D3D">
        <w:rPr>
          <w:sz w:val="24"/>
          <w:szCs w:val="24"/>
        </w:rPr>
        <w:t>31-202 Kraków</w:t>
      </w:r>
    </w:p>
    <w:p w:rsidR="006A5DF1" w:rsidRPr="007D3D3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D3D3D">
        <w:rPr>
          <w:sz w:val="24"/>
          <w:szCs w:val="24"/>
        </w:rPr>
        <w:tab/>
        <w:t xml:space="preserve"> </w:t>
      </w:r>
    </w:p>
    <w:p w:rsidR="006A5DF1" w:rsidRPr="007D3D3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D3D3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D3D3D">
        <w:rPr>
          <w:b/>
          <w:sz w:val="24"/>
          <w:szCs w:val="24"/>
        </w:rPr>
        <w:t>WYKONAWCY</w:t>
      </w:r>
    </w:p>
    <w:p w:rsidR="006A5DF1" w:rsidRPr="007D3D3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D3D3D">
        <w:rPr>
          <w:sz w:val="24"/>
          <w:szCs w:val="24"/>
        </w:rPr>
        <w:t>ubiegający się o zamówienie publiczne</w:t>
      </w:r>
    </w:p>
    <w:p w:rsidR="006D4AB3" w:rsidRPr="007D3D3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7D3D3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D3D3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D3D3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D3D3D">
        <w:rPr>
          <w:rFonts w:ascii="Times New Roman" w:hAnsi="Times New Roman"/>
          <w:szCs w:val="28"/>
        </w:rPr>
        <w:t>WYJAŚNIENI</w:t>
      </w:r>
      <w:r w:rsidR="00520165" w:rsidRPr="007D3D3D">
        <w:rPr>
          <w:rFonts w:ascii="Times New Roman" w:hAnsi="Times New Roman"/>
          <w:szCs w:val="28"/>
        </w:rPr>
        <w:t>A</w:t>
      </w:r>
      <w:r w:rsidR="00632C3C" w:rsidRPr="007D3D3D">
        <w:rPr>
          <w:rFonts w:ascii="Times New Roman" w:hAnsi="Times New Roman"/>
          <w:szCs w:val="28"/>
        </w:rPr>
        <w:t xml:space="preserve"> TREŚCI</w:t>
      </w:r>
      <w:r w:rsidR="0029606A" w:rsidRPr="007D3D3D">
        <w:rPr>
          <w:rFonts w:ascii="Times New Roman" w:hAnsi="Times New Roman"/>
          <w:szCs w:val="28"/>
        </w:rPr>
        <w:t xml:space="preserve"> SWZ</w:t>
      </w:r>
      <w:r w:rsidR="007D3D3D">
        <w:rPr>
          <w:rFonts w:ascii="Times New Roman" w:hAnsi="Times New Roman"/>
          <w:szCs w:val="28"/>
        </w:rPr>
        <w:t>-24</w:t>
      </w:r>
    </w:p>
    <w:p w:rsidR="006D4AB3" w:rsidRPr="007D3D3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D3D3D">
        <w:rPr>
          <w:sz w:val="24"/>
          <w:szCs w:val="24"/>
        </w:rPr>
        <w:t xml:space="preserve">Dotyczy: </w:t>
      </w:r>
      <w:r w:rsidR="006A5DF1" w:rsidRPr="007D3D3D">
        <w:rPr>
          <w:sz w:val="24"/>
          <w:szCs w:val="24"/>
        </w:rPr>
        <w:t>p</w:t>
      </w:r>
      <w:r w:rsidRPr="007D3D3D">
        <w:rPr>
          <w:sz w:val="24"/>
          <w:szCs w:val="24"/>
        </w:rPr>
        <w:t>ostępowani</w:t>
      </w:r>
      <w:r w:rsidR="006A5DF1" w:rsidRPr="007D3D3D">
        <w:rPr>
          <w:sz w:val="24"/>
          <w:szCs w:val="24"/>
        </w:rPr>
        <w:t>a</w:t>
      </w:r>
      <w:r w:rsidRPr="007D3D3D">
        <w:rPr>
          <w:sz w:val="24"/>
          <w:szCs w:val="24"/>
        </w:rPr>
        <w:t xml:space="preserve"> o udzielenie zamówienia publicznego, prowadzone</w:t>
      </w:r>
      <w:r w:rsidR="006A5DF1" w:rsidRPr="007D3D3D">
        <w:rPr>
          <w:sz w:val="24"/>
          <w:szCs w:val="24"/>
        </w:rPr>
        <w:t>go</w:t>
      </w:r>
      <w:r w:rsidRPr="007D3D3D">
        <w:rPr>
          <w:sz w:val="24"/>
          <w:szCs w:val="24"/>
        </w:rPr>
        <w:t xml:space="preserve"> w</w:t>
      </w:r>
      <w:r w:rsidR="00BE62A3" w:rsidRPr="007D3D3D">
        <w:rPr>
          <w:sz w:val="24"/>
          <w:szCs w:val="24"/>
        </w:rPr>
        <w:t> </w:t>
      </w:r>
      <w:r w:rsidRPr="007D3D3D">
        <w:rPr>
          <w:sz w:val="24"/>
          <w:szCs w:val="24"/>
        </w:rPr>
        <w:t xml:space="preserve">trybie </w:t>
      </w:r>
      <w:r w:rsidR="008A07E7" w:rsidRPr="007D3D3D">
        <w:rPr>
          <w:sz w:val="24"/>
          <w:szCs w:val="24"/>
        </w:rPr>
        <w:t>przetarg nieograniczony</w:t>
      </w:r>
      <w:r w:rsidRPr="007D3D3D">
        <w:rPr>
          <w:b/>
          <w:sz w:val="24"/>
          <w:szCs w:val="24"/>
        </w:rPr>
        <w:t xml:space="preserve"> </w:t>
      </w:r>
      <w:r w:rsidRPr="007D3D3D">
        <w:rPr>
          <w:bCs/>
          <w:sz w:val="24"/>
          <w:szCs w:val="24"/>
        </w:rPr>
        <w:t>na</w:t>
      </w:r>
      <w:r w:rsidRPr="007D3D3D">
        <w:rPr>
          <w:b/>
          <w:sz w:val="24"/>
          <w:szCs w:val="24"/>
        </w:rPr>
        <w:t xml:space="preserve"> </w:t>
      </w:r>
      <w:r w:rsidR="00E72428" w:rsidRPr="007D3D3D">
        <w:rPr>
          <w:bCs/>
          <w:sz w:val="24"/>
          <w:szCs w:val="24"/>
        </w:rPr>
        <w:t>”</w:t>
      </w:r>
      <w:r w:rsidR="008A07E7" w:rsidRPr="007D3D3D">
        <w:rPr>
          <w:b/>
          <w:bCs/>
          <w:sz w:val="24"/>
          <w:szCs w:val="24"/>
        </w:rPr>
        <w:t>Zakup i dostawa wyrobów medycznych dla Apteki Szpitala II</w:t>
      </w:r>
      <w:r w:rsidR="00E72428" w:rsidRPr="007D3D3D">
        <w:rPr>
          <w:bCs/>
          <w:sz w:val="24"/>
          <w:szCs w:val="24"/>
        </w:rPr>
        <w:t>”</w:t>
      </w:r>
      <w:r w:rsidRPr="007D3D3D">
        <w:rPr>
          <w:b/>
          <w:sz w:val="24"/>
          <w:szCs w:val="24"/>
        </w:rPr>
        <w:t xml:space="preserve"> </w:t>
      </w:r>
      <w:r w:rsidRPr="007D3D3D">
        <w:rPr>
          <w:bCs/>
          <w:sz w:val="24"/>
          <w:szCs w:val="24"/>
        </w:rPr>
        <w:t>– znak sprawy</w:t>
      </w:r>
      <w:r w:rsidRPr="007D3D3D">
        <w:rPr>
          <w:b/>
          <w:sz w:val="24"/>
          <w:szCs w:val="24"/>
        </w:rPr>
        <w:t xml:space="preserve"> </w:t>
      </w:r>
      <w:r w:rsidR="008A07E7" w:rsidRPr="007D3D3D">
        <w:rPr>
          <w:b/>
          <w:sz w:val="24"/>
          <w:szCs w:val="24"/>
        </w:rPr>
        <w:t>ZP/27/2025</w:t>
      </w:r>
      <w:r w:rsidRPr="007D3D3D">
        <w:rPr>
          <w:b/>
          <w:sz w:val="24"/>
          <w:szCs w:val="24"/>
        </w:rPr>
        <w:t>.</w:t>
      </w:r>
    </w:p>
    <w:p w:rsidR="0012774F" w:rsidRPr="007D3D3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D3D3D">
        <w:rPr>
          <w:sz w:val="24"/>
          <w:szCs w:val="24"/>
        </w:rPr>
        <w:t xml:space="preserve">Zamawiający, działając na podstawie art. </w:t>
      </w:r>
      <w:r w:rsidR="0029606A" w:rsidRPr="007D3D3D">
        <w:rPr>
          <w:sz w:val="24"/>
          <w:szCs w:val="24"/>
        </w:rPr>
        <w:t>1</w:t>
      </w:r>
      <w:r w:rsidRPr="007D3D3D">
        <w:rPr>
          <w:sz w:val="24"/>
          <w:szCs w:val="24"/>
        </w:rPr>
        <w:t>3</w:t>
      </w:r>
      <w:r w:rsidR="0029606A" w:rsidRPr="007D3D3D">
        <w:rPr>
          <w:sz w:val="24"/>
          <w:szCs w:val="24"/>
        </w:rPr>
        <w:t>5</w:t>
      </w:r>
      <w:r w:rsidRPr="007D3D3D">
        <w:rPr>
          <w:sz w:val="24"/>
          <w:szCs w:val="24"/>
        </w:rPr>
        <w:t xml:space="preserve"> ust</w:t>
      </w:r>
      <w:r w:rsidR="00D9049C" w:rsidRPr="007D3D3D">
        <w:rPr>
          <w:sz w:val="24"/>
          <w:szCs w:val="24"/>
        </w:rPr>
        <w:t xml:space="preserve">. </w:t>
      </w:r>
      <w:r w:rsidR="0029606A" w:rsidRPr="007D3D3D">
        <w:rPr>
          <w:sz w:val="24"/>
          <w:szCs w:val="24"/>
        </w:rPr>
        <w:t>6</w:t>
      </w:r>
      <w:r w:rsidRPr="007D3D3D">
        <w:rPr>
          <w:sz w:val="24"/>
          <w:szCs w:val="24"/>
        </w:rPr>
        <w:t xml:space="preserve"> ustawy z dnia </w:t>
      </w:r>
      <w:r w:rsidR="0029606A" w:rsidRPr="007D3D3D">
        <w:rPr>
          <w:sz w:val="24"/>
          <w:szCs w:val="24"/>
        </w:rPr>
        <w:t>11</w:t>
      </w:r>
      <w:r w:rsidRPr="007D3D3D">
        <w:rPr>
          <w:sz w:val="24"/>
          <w:szCs w:val="24"/>
        </w:rPr>
        <w:t xml:space="preserve"> </w:t>
      </w:r>
      <w:r w:rsidR="0029606A" w:rsidRPr="007D3D3D">
        <w:rPr>
          <w:sz w:val="24"/>
          <w:szCs w:val="24"/>
        </w:rPr>
        <w:t xml:space="preserve">września </w:t>
      </w:r>
      <w:r w:rsidRPr="007D3D3D">
        <w:rPr>
          <w:sz w:val="24"/>
          <w:szCs w:val="24"/>
        </w:rPr>
        <w:t>20</w:t>
      </w:r>
      <w:r w:rsidR="0029606A" w:rsidRPr="007D3D3D">
        <w:rPr>
          <w:sz w:val="24"/>
          <w:szCs w:val="24"/>
        </w:rPr>
        <w:t>19</w:t>
      </w:r>
      <w:r w:rsidR="00BE62A3" w:rsidRPr="007D3D3D">
        <w:rPr>
          <w:sz w:val="24"/>
          <w:szCs w:val="24"/>
        </w:rPr>
        <w:t> </w:t>
      </w:r>
      <w:r w:rsidRPr="007D3D3D">
        <w:rPr>
          <w:sz w:val="24"/>
          <w:szCs w:val="24"/>
        </w:rPr>
        <w:t>r</w:t>
      </w:r>
      <w:r w:rsidR="0029606A" w:rsidRPr="007D3D3D">
        <w:rPr>
          <w:sz w:val="24"/>
          <w:szCs w:val="24"/>
        </w:rPr>
        <w:t>.</w:t>
      </w:r>
      <w:r w:rsidRPr="007D3D3D">
        <w:rPr>
          <w:sz w:val="24"/>
          <w:szCs w:val="24"/>
        </w:rPr>
        <w:t xml:space="preserve"> Prawo </w:t>
      </w:r>
      <w:r w:rsidR="0029606A" w:rsidRPr="007D3D3D">
        <w:rPr>
          <w:sz w:val="24"/>
          <w:szCs w:val="24"/>
        </w:rPr>
        <w:t>z</w:t>
      </w:r>
      <w:r w:rsidRPr="007D3D3D">
        <w:rPr>
          <w:sz w:val="24"/>
          <w:szCs w:val="24"/>
        </w:rPr>
        <w:t xml:space="preserve">amówień </w:t>
      </w:r>
      <w:r w:rsidR="0029606A" w:rsidRPr="007D3D3D">
        <w:rPr>
          <w:sz w:val="24"/>
          <w:szCs w:val="24"/>
        </w:rPr>
        <w:t>p</w:t>
      </w:r>
      <w:r w:rsidRPr="007D3D3D">
        <w:rPr>
          <w:sz w:val="24"/>
          <w:szCs w:val="24"/>
        </w:rPr>
        <w:t>ublicznych</w:t>
      </w:r>
      <w:r w:rsidR="00BE7BFD" w:rsidRPr="007D3D3D">
        <w:rPr>
          <w:sz w:val="24"/>
          <w:szCs w:val="24"/>
        </w:rPr>
        <w:t xml:space="preserve"> </w:t>
      </w:r>
      <w:r w:rsidR="00D9049C" w:rsidRPr="007D3D3D">
        <w:rPr>
          <w:sz w:val="24"/>
          <w:szCs w:val="24"/>
        </w:rPr>
        <w:t>udostępnia</w:t>
      </w:r>
      <w:r w:rsidR="00BE7BFD" w:rsidRPr="007D3D3D">
        <w:rPr>
          <w:sz w:val="24"/>
          <w:szCs w:val="24"/>
        </w:rPr>
        <w:t xml:space="preserve"> poniżej treść zapytań do S</w:t>
      </w:r>
      <w:r w:rsidR="0012774F" w:rsidRPr="007D3D3D">
        <w:rPr>
          <w:sz w:val="24"/>
          <w:szCs w:val="24"/>
        </w:rPr>
        <w:t>pecyfikacji Warunków Zamówienia (</w:t>
      </w:r>
      <w:r w:rsidR="0012774F" w:rsidRPr="007D3D3D">
        <w:rPr>
          <w:sz w:val="24"/>
          <w:szCs w:val="24"/>
          <w:lang w:eastAsia="ar-SA"/>
        </w:rPr>
        <w:t>zwanej dalej</w:t>
      </w:r>
      <w:r w:rsidR="0012774F" w:rsidRPr="007D3D3D">
        <w:rPr>
          <w:b/>
          <w:sz w:val="24"/>
          <w:szCs w:val="24"/>
          <w:lang w:eastAsia="ar-SA"/>
        </w:rPr>
        <w:t xml:space="preserve"> </w:t>
      </w:r>
      <w:r w:rsidR="0012774F" w:rsidRPr="007D3D3D">
        <w:rPr>
          <w:bCs/>
          <w:sz w:val="24"/>
          <w:szCs w:val="24"/>
          <w:lang w:eastAsia="ar-SA"/>
        </w:rPr>
        <w:t>”SWZ”)</w:t>
      </w:r>
      <w:r w:rsidR="00D9049C" w:rsidRPr="007D3D3D">
        <w:rPr>
          <w:bCs/>
          <w:sz w:val="24"/>
          <w:szCs w:val="24"/>
          <w:lang w:eastAsia="ar-SA"/>
        </w:rPr>
        <w:t xml:space="preserve"> </w:t>
      </w:r>
      <w:r w:rsidR="00D9049C" w:rsidRPr="007D3D3D">
        <w:rPr>
          <w:sz w:val="24"/>
          <w:szCs w:val="24"/>
        </w:rPr>
        <w:t>wraz z wyjaśnieniami</w:t>
      </w:r>
      <w:r w:rsidR="0012774F" w:rsidRPr="007D3D3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07E7" w:rsidRPr="007D3D3D" w:rsidTr="00735155">
        <w:tc>
          <w:tcPr>
            <w:tcW w:w="9356" w:type="dxa"/>
            <w:shd w:val="clear" w:color="auto" w:fill="auto"/>
          </w:tcPr>
          <w:p w:rsidR="008A07E7" w:rsidRPr="007D3D3D" w:rsidRDefault="008A07E7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3D3D">
              <w:rPr>
                <w:b/>
                <w:bCs/>
                <w:sz w:val="22"/>
                <w:szCs w:val="22"/>
              </w:rPr>
              <w:t>Pakiet 6, pozycja 3</w:t>
            </w:r>
          </w:p>
          <w:p w:rsidR="008A07E7" w:rsidRDefault="008A07E7" w:rsidP="007D3D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 xml:space="preserve">Prosimy o informacje czy oczekiwana objętość wypełnienia na poziomie 0,23ml dotyczy samego kranika czy całego zestawu. </w:t>
            </w:r>
          </w:p>
          <w:p w:rsidR="00CB29C5" w:rsidRDefault="00CB29C5" w:rsidP="007D3D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 xml:space="preserve">Odpowiedź: </w:t>
            </w:r>
            <w:r w:rsidR="00FC6EFD" w:rsidRPr="00FC6EFD">
              <w:rPr>
                <w:b/>
                <w:bCs/>
                <w:sz w:val="22"/>
                <w:szCs w:val="22"/>
              </w:rPr>
              <w:t>Oczekiwana objętość wypełnienia na poziomie 0,23ml dotyczy samego kranika</w:t>
            </w:r>
            <w:r w:rsidR="00FC6EFD">
              <w:rPr>
                <w:b/>
                <w:bCs/>
                <w:sz w:val="22"/>
                <w:szCs w:val="22"/>
              </w:rPr>
              <w:t>.</w:t>
            </w:r>
          </w:p>
          <w:p w:rsidR="00CB29C5" w:rsidRPr="00CB29C5" w:rsidRDefault="00CB29C5" w:rsidP="007D3D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A07E7" w:rsidRPr="007D3D3D" w:rsidRDefault="008A07E7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3D3D">
              <w:rPr>
                <w:b/>
                <w:bCs/>
                <w:sz w:val="22"/>
                <w:szCs w:val="22"/>
              </w:rPr>
              <w:t>Pakiet 6, pozycja 3</w:t>
            </w:r>
          </w:p>
          <w:p w:rsidR="008A07E7" w:rsidRDefault="008A07E7" w:rsidP="00735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 xml:space="preserve">Prosimy Zamawiającego o dopuszczenie kranika o objętości 0,26ml. Pozostałe parametry zgodne. </w:t>
            </w:r>
          </w:p>
          <w:p w:rsidR="00CB29C5" w:rsidRDefault="00CB29C5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Odpowiedź:</w:t>
            </w:r>
            <w:r w:rsidR="00FC6EF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CB29C5" w:rsidRPr="00CB29C5" w:rsidRDefault="00CB29C5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A07E7" w:rsidRPr="007D3D3D" w:rsidRDefault="008A07E7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3D3D">
              <w:rPr>
                <w:b/>
                <w:bCs/>
                <w:sz w:val="22"/>
                <w:szCs w:val="22"/>
              </w:rPr>
              <w:t>Pakiet 11, pozycja 1 i 2</w:t>
            </w:r>
          </w:p>
          <w:p w:rsidR="008A07E7" w:rsidRDefault="008A07E7" w:rsidP="00735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 xml:space="preserve">Prosimy Zamawiającego o dopuszczenie filtrów z drenami z PCV bez DEHP. </w:t>
            </w:r>
          </w:p>
          <w:p w:rsidR="00FC6EFD" w:rsidRDefault="00FC6EFD" w:rsidP="00FC6E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CB29C5" w:rsidRPr="007D3D3D" w:rsidRDefault="00CB29C5" w:rsidP="00735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A07E7" w:rsidRDefault="008A07E7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3D3D">
              <w:rPr>
                <w:b/>
                <w:bCs/>
                <w:sz w:val="22"/>
                <w:szCs w:val="22"/>
              </w:rPr>
              <w:t>Pakiet 12, pozycja 1</w:t>
            </w:r>
          </w:p>
          <w:p w:rsidR="00F03B24" w:rsidRPr="00F03B24" w:rsidRDefault="00F03B24" w:rsidP="00F03B24">
            <w:pPr>
              <w:ind w:left="-5"/>
              <w:rPr>
                <w:sz w:val="24"/>
                <w:szCs w:val="24"/>
              </w:rPr>
            </w:pPr>
            <w:r w:rsidRPr="00F03B24">
              <w:rPr>
                <w:sz w:val="24"/>
                <w:szCs w:val="24"/>
              </w:rPr>
              <w:t xml:space="preserve">Prosimy Zamawiającego o dopuszczenie : </w:t>
            </w:r>
          </w:p>
          <w:p w:rsidR="00F03B24" w:rsidRPr="007D3D3D" w:rsidRDefault="00F03B24" w:rsidP="00F03B24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A07E7" w:rsidRPr="007D3D3D" w:rsidRDefault="008A07E7" w:rsidP="00CB29C5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 xml:space="preserve">Przenośny system infuzyjny wykorzystujący zbiornik elastomerowy oraz ogranicznik przepływu, </w:t>
            </w:r>
          </w:p>
          <w:p w:rsidR="008A07E7" w:rsidRDefault="008A07E7" w:rsidP="00FF7F1C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 xml:space="preserve">zapewniający ciągły przepływ leku przez określony czas przy nominalnej prędkości przepływu. </w:t>
            </w:r>
            <w:r w:rsidRPr="007D3D3D">
              <w:rPr>
                <w:sz w:val="22"/>
                <w:szCs w:val="22"/>
              </w:rPr>
              <w:lastRenderedPageBreak/>
              <w:t>Urządzenie gwarantuje dostarczenie żądanej, nominalnej objętości w zakresie +/- 10-15% nominalnego czasu wlewu. Urządzenie wyposażone jest w filtr cząstek stałych i powietrza przez, który podawana jest zawartość. Dren łączący długość min. 125 cm z klamrą i zatyczką z filtrem hydrofobowym.</w:t>
            </w:r>
            <w:r w:rsidR="007D3D3D">
              <w:rPr>
                <w:sz w:val="22"/>
                <w:szCs w:val="22"/>
              </w:rPr>
              <w:t xml:space="preserve"> </w:t>
            </w:r>
            <w:r w:rsidRPr="007D3D3D">
              <w:rPr>
                <w:sz w:val="22"/>
                <w:szCs w:val="22"/>
              </w:rPr>
              <w:t>Urządzenie pakowane pojedynczo, jałowe. W torze przepływu w kontakcie z podawanym lekiem nie zawiera DEHP. Zbiornik z elastomeru silikonowego umieszczony w obudowie PC w kształcie płaskiego dysku, wygodnego do przenoszenia i układania na powierzchni w trakcie napełniania. Obudowa zapewnia możliwość wizualnej kontroli postępu wlewu oraz ochronę zbiornika elastomerowego. Napełnianie systemu odbywa się przez centralnie umieszczony port wyposażony w: połączenie Luer Lock, przykręcaną pokrywę z wygodnym uchwytem, zawór uniemożliwiający cofanie się/wyciek płynu po odłączeniu strzykawki.</w:t>
            </w:r>
            <w:r w:rsidR="00FF7F1C">
              <w:rPr>
                <w:sz w:val="22"/>
                <w:szCs w:val="22"/>
              </w:rPr>
              <w:t xml:space="preserve"> </w:t>
            </w:r>
            <w:r w:rsidRPr="007D3D3D">
              <w:rPr>
                <w:sz w:val="22"/>
                <w:szCs w:val="22"/>
              </w:rPr>
              <w:t>Przyrząd posiada badania potwierdzające, że system infuzyjny jest sprawdzony pod względem stabilności z 5-FU</w:t>
            </w:r>
            <w:r w:rsidR="007D3D3D">
              <w:rPr>
                <w:sz w:val="22"/>
                <w:szCs w:val="22"/>
              </w:rPr>
              <w:t xml:space="preserve"> </w:t>
            </w:r>
            <w:r w:rsidRPr="007D3D3D">
              <w:rPr>
                <w:sz w:val="22"/>
                <w:szCs w:val="22"/>
              </w:rPr>
              <w:t xml:space="preserve">Nominalna prędkość infuzji: 5ml/godz; Nominalna objętość: 275ml ml, objętość minimalna: 215 ml i objętość maksymalna 335 ml. Obudowa i dren bursztynowe dla ochrony leków przez promieniowaniem </w:t>
            </w:r>
            <w:r w:rsidR="007D3D3D">
              <w:rPr>
                <w:sz w:val="22"/>
                <w:szCs w:val="22"/>
              </w:rPr>
              <w:t xml:space="preserve"> </w:t>
            </w:r>
            <w:r w:rsidRPr="007D3D3D">
              <w:rPr>
                <w:sz w:val="22"/>
                <w:szCs w:val="22"/>
              </w:rPr>
              <w:t>UV.</w:t>
            </w:r>
          </w:p>
          <w:p w:rsidR="00CB29C5" w:rsidRDefault="00CB29C5" w:rsidP="00CB29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Odpowiedź:</w:t>
            </w:r>
            <w:r w:rsidR="00F03B24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CB29C5" w:rsidRPr="007D3D3D" w:rsidRDefault="00CB29C5" w:rsidP="00CB29C5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</w:p>
          <w:p w:rsidR="008A07E7" w:rsidRPr="00CB29C5" w:rsidRDefault="008A07E7" w:rsidP="00CB29C5">
            <w:pPr>
              <w:spacing w:line="276" w:lineRule="auto"/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Pakiet 12, pozycja 2</w:t>
            </w:r>
          </w:p>
          <w:p w:rsidR="008A07E7" w:rsidRPr="007D3D3D" w:rsidRDefault="008A07E7" w:rsidP="00CB29C5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>Prosimy Zamawiającego o dopuszczenie :</w:t>
            </w:r>
          </w:p>
          <w:p w:rsidR="008A07E7" w:rsidRPr="007D3D3D" w:rsidRDefault="008A07E7" w:rsidP="00CB29C5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 xml:space="preserve">Przenośny system infuzyjny wykorzystujący zbiornik elastomerowy oraz ogranicznik przepływu, </w:t>
            </w:r>
          </w:p>
          <w:p w:rsidR="008A07E7" w:rsidRDefault="008A07E7" w:rsidP="00CB29C5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>zapewniający ciągły przepływ leku przez określony czas przy nominalnej prędkości przepływu. Urządzenie gwarantuje dostarczenie żądanej, nominalnej objętości w zakresie +/- 10-15% nominalnego czasu wlewu. Urządzenie wyposażone jest w filtr cząstek stałych i powietrza przez, który podawana jest zawartość. Dren łączący długość min. 125 cm z klamrą i zatyczką z filtrem hydrofobowym.</w:t>
            </w:r>
            <w:r w:rsidR="00CB29C5">
              <w:rPr>
                <w:sz w:val="22"/>
                <w:szCs w:val="22"/>
              </w:rPr>
              <w:t xml:space="preserve"> </w:t>
            </w:r>
            <w:r w:rsidRPr="007D3D3D">
              <w:rPr>
                <w:sz w:val="22"/>
                <w:szCs w:val="22"/>
              </w:rPr>
              <w:t xml:space="preserve">Urządzenie pakowane pojedynczo, jałowe. W torze przepływu w kontakcie z podawanym lekiem nie zawiera DEHP. Zbiornik z elastomeru silikonowego umieszczony w obudowie PC w kształcie płaskiego dysku, wygodnego do przenoszenia i układania na powierzchni w trakcie napełniania. Obudowa zapewnia </w:t>
            </w:r>
            <w:r w:rsidR="00CB29C5">
              <w:rPr>
                <w:sz w:val="22"/>
                <w:szCs w:val="22"/>
              </w:rPr>
              <w:t xml:space="preserve"> </w:t>
            </w:r>
            <w:r w:rsidRPr="007D3D3D">
              <w:rPr>
                <w:sz w:val="22"/>
                <w:szCs w:val="22"/>
              </w:rPr>
              <w:t>możliwość wizualnej kontroli postępu wlewu oraz ochronę zbiornika elastomerowego. Napełnianie systemu odbywa się przez centralnie umieszczony port wyposażony w: połączenie Luer Lock, przykręcaną pokrywę z wygodnym uchwytem, zawór uniemożliwiający cofanie się/wyciek płynu po odłączeniu strzykawki.</w:t>
            </w:r>
            <w:r w:rsidR="00CB29C5">
              <w:rPr>
                <w:sz w:val="22"/>
                <w:szCs w:val="22"/>
              </w:rPr>
              <w:t xml:space="preserve"> </w:t>
            </w:r>
            <w:r w:rsidRPr="007D3D3D">
              <w:rPr>
                <w:sz w:val="22"/>
                <w:szCs w:val="22"/>
              </w:rPr>
              <w:t>Przyrząd posiada badania potwierdzające, że system infuzyjny jest sprawdzony pod względem stabilności z 5-FU</w:t>
            </w:r>
            <w:r w:rsidR="00CB29C5">
              <w:rPr>
                <w:sz w:val="22"/>
                <w:szCs w:val="22"/>
              </w:rPr>
              <w:t xml:space="preserve"> </w:t>
            </w:r>
            <w:r w:rsidRPr="007D3D3D">
              <w:rPr>
                <w:sz w:val="22"/>
                <w:szCs w:val="22"/>
              </w:rPr>
              <w:t>Nominalna prędkość infuzji: 10ml/godz; Nominalna objętość: 275ml ml, objętość minimalna: 215 ml i objętość maksymalna 335 ml. Obudowa i dren bursztynowe dla ochrony leków przez promieniowaniem UV.</w:t>
            </w:r>
          </w:p>
          <w:p w:rsidR="00F03B24" w:rsidRDefault="00F03B24" w:rsidP="00F03B2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CB29C5" w:rsidRPr="007D3D3D" w:rsidRDefault="00CB29C5" w:rsidP="00CB29C5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</w:p>
          <w:p w:rsidR="008A07E7" w:rsidRPr="00CB29C5" w:rsidRDefault="008A07E7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Pakiet 12, pozycja 3</w:t>
            </w:r>
          </w:p>
          <w:p w:rsidR="008A07E7" w:rsidRPr="007D3D3D" w:rsidRDefault="008A07E7" w:rsidP="00CB29C5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 xml:space="preserve">Prosimy Zamawiającego o dopuszczenie przyrząd do przygotowywania i pobierania leków z zaworem </w:t>
            </w:r>
          </w:p>
          <w:p w:rsidR="008A07E7" w:rsidRDefault="008A07E7" w:rsidP="00CB29C5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>samozamykającym luer, luer lock z gładką powierzchnią do wielokrotnej dezynfekcji do zastosowania do 7 dni. Długość 7cm +/- 0,5 cm.</w:t>
            </w:r>
          </w:p>
          <w:p w:rsidR="00CB29C5" w:rsidRDefault="00CB29C5" w:rsidP="00CB29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Odpowiedź:</w:t>
            </w:r>
            <w:r w:rsidR="00724169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CB29C5" w:rsidRPr="007D3D3D" w:rsidRDefault="00CB29C5" w:rsidP="00CB29C5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</w:p>
          <w:p w:rsidR="008A07E7" w:rsidRPr="00CB29C5" w:rsidRDefault="008A07E7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Pakiet 23, pozycja 1</w:t>
            </w:r>
          </w:p>
          <w:p w:rsidR="008A07E7" w:rsidRDefault="008A07E7" w:rsidP="00FF7F1C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>Prosimy Zamawiającego o dopuszczenie:</w:t>
            </w:r>
            <w:r w:rsidR="00CB29C5">
              <w:rPr>
                <w:sz w:val="22"/>
                <w:szCs w:val="22"/>
              </w:rPr>
              <w:t xml:space="preserve"> </w:t>
            </w:r>
            <w:r w:rsidRPr="007D3D3D">
              <w:rPr>
                <w:sz w:val="22"/>
                <w:szCs w:val="22"/>
              </w:rPr>
              <w:t xml:space="preserve">Bezigłowy przyrząd do przygotowywania i pobierania roztworów z fiolek i butelek, z kolcem standardowym. Posiada filtr bakteryjny 0,2 mikrona zapewniający wyrównywanie ciśnienia w fiolce. Konstrukcja pozwalającą na łatwą i skuteczną dezynfekcję płaskiej powierzchni styku złącza ze strzykawką oraz uniemożliwiająca cofanie się zawartości fiolki po odkręceniu strzykawki od złącza, nawet w przypadku powstania nadciśnienia w </w:t>
            </w:r>
            <w:r w:rsidRPr="007D3D3D">
              <w:rPr>
                <w:sz w:val="22"/>
                <w:szCs w:val="22"/>
              </w:rPr>
              <w:lastRenderedPageBreak/>
              <w:t>fiolce. Filtr na całej długości części chwytnej przyrządu, nie wystający poza przekrój poprzeczny i podłużny korpusu przyrządu, co umożliwia ergonomiczną pracę z przyrządem. Objętość wypełnienia całego systemu- 0,35 ml. Czas stosowania do 140 aktywacji lub 7 dni w zależności co nastąpi pierwsze, przy zachowaniu zasad prawidłowej dezynfekcji. Konstrukcja wykluczającą kontakt leku z PCV i aluminium, wolne od lateksu.</w:t>
            </w:r>
          </w:p>
          <w:p w:rsidR="00F03B24" w:rsidRDefault="00F03B24" w:rsidP="00F03B2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CB29C5" w:rsidRPr="007D3D3D" w:rsidRDefault="00CB29C5" w:rsidP="00CB29C5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</w:p>
          <w:p w:rsidR="008A07E7" w:rsidRPr="00CB29C5" w:rsidRDefault="008A07E7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Pakiet 25, pozycja 1</w:t>
            </w:r>
          </w:p>
          <w:p w:rsidR="008A07E7" w:rsidRPr="007D3D3D" w:rsidRDefault="008A07E7" w:rsidP="00735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 xml:space="preserve">Prosimy Zamawiającego o dopuszczenie portu bezigłowego o przepływie - 165 ml/min o objętość </w:t>
            </w:r>
          </w:p>
          <w:p w:rsidR="008A07E7" w:rsidRDefault="008A07E7" w:rsidP="00735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 xml:space="preserve">wypełnienia - 0,04ml. Pozostałe parametry zgodne. </w:t>
            </w:r>
          </w:p>
          <w:p w:rsidR="00CB29C5" w:rsidRDefault="00CB29C5" w:rsidP="00CB29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Odpowiedź:</w:t>
            </w:r>
            <w:r w:rsidR="00724169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CB29C5" w:rsidRPr="00CB29C5" w:rsidRDefault="00CB29C5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A07E7" w:rsidRPr="00CB29C5" w:rsidRDefault="008A07E7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 xml:space="preserve">Pakiet 29, pozycja 1 </w:t>
            </w:r>
          </w:p>
          <w:p w:rsidR="008A07E7" w:rsidRDefault="008A07E7" w:rsidP="00CB29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>Prosimy Zamawiającego o dopuszczenie zastawki z neutralnym ciśnieniem , dzięki czemu nie wywołuje refluksu krwi do światła cewnika</w:t>
            </w:r>
            <w:r w:rsidR="00CB29C5">
              <w:rPr>
                <w:sz w:val="22"/>
                <w:szCs w:val="22"/>
              </w:rPr>
              <w:t>.</w:t>
            </w:r>
          </w:p>
          <w:p w:rsidR="00FC6EFD" w:rsidRDefault="00FC6EFD" w:rsidP="00FC6E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CB29C5" w:rsidRPr="007D3D3D" w:rsidRDefault="00CB29C5" w:rsidP="00CB29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A07E7" w:rsidRPr="00CB29C5" w:rsidRDefault="008A07E7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Pakiet 30, pozycja 1</w:t>
            </w:r>
          </w:p>
          <w:p w:rsidR="008A07E7" w:rsidRDefault="008A07E7" w:rsidP="00CB29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>Prosimy o dopuszczenie przyrządu z nazwą firmy na zaciskaczu rolkowym, co umożliwia łatwą identyfikację producenta . Pozostałe parametry zgodnie z SWZ.</w:t>
            </w:r>
          </w:p>
          <w:p w:rsidR="00FC6EFD" w:rsidRDefault="00FC6EFD" w:rsidP="00FC6E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CB29C5" w:rsidRPr="007D3D3D" w:rsidRDefault="00CB29C5" w:rsidP="00CB29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A07E7" w:rsidRPr="00CB29C5" w:rsidRDefault="00CB29C5" w:rsidP="00735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29C5">
              <w:rPr>
                <w:b/>
                <w:bCs/>
                <w:sz w:val="22"/>
                <w:szCs w:val="22"/>
              </w:rPr>
              <w:t>Pakiet 27</w:t>
            </w:r>
          </w:p>
          <w:p w:rsidR="008A07E7" w:rsidRPr="007D3D3D" w:rsidRDefault="008A07E7" w:rsidP="00671A13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 xml:space="preserve">Czy w celu dochowania wszelkich wymogów łańcucha dostaw w obrocie refundowanymi wyrobami </w:t>
            </w:r>
          </w:p>
          <w:p w:rsidR="008A07E7" w:rsidRPr="007D3D3D" w:rsidRDefault="008A07E7" w:rsidP="00671A13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D3D3D">
              <w:rPr>
                <w:sz w:val="22"/>
                <w:szCs w:val="22"/>
              </w:rPr>
              <w:t>medycznymi finansowanymi ze środków NFZ Wykonawca składający ofertą powinien posiadać koncesję hurtowni farmaceutycznej</w:t>
            </w:r>
            <w:r w:rsidR="00CB29C5">
              <w:rPr>
                <w:sz w:val="22"/>
                <w:szCs w:val="22"/>
              </w:rPr>
              <w:t>.</w:t>
            </w:r>
          </w:p>
          <w:p w:rsidR="008A07E7" w:rsidRPr="007D3D3D" w:rsidRDefault="008A07E7" w:rsidP="007351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D3D3D">
              <w:rPr>
                <w:b/>
                <w:bCs/>
                <w:sz w:val="22"/>
                <w:szCs w:val="22"/>
              </w:rPr>
              <w:t>Odpowiedź:</w:t>
            </w:r>
            <w:r w:rsidR="00B87262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:rsidR="008A07E7" w:rsidRPr="007D3D3D" w:rsidRDefault="008A07E7" w:rsidP="0073515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7D3D3D" w:rsidRDefault="00BE7BFD" w:rsidP="00520165">
      <w:pPr>
        <w:jc w:val="both"/>
        <w:rPr>
          <w:sz w:val="22"/>
          <w:szCs w:val="22"/>
        </w:rPr>
      </w:pPr>
    </w:p>
    <w:p w:rsidR="006D4AB3" w:rsidRPr="007D3D3D" w:rsidRDefault="00CB29C5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7D3D3D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7D3D3D">
        <w:rPr>
          <w:sz w:val="24"/>
          <w:szCs w:val="24"/>
        </w:rPr>
        <w:t xml:space="preserve"> Komisji Przetargowej</w:t>
      </w:r>
    </w:p>
    <w:p w:rsidR="006D4AB3" w:rsidRPr="007D3D3D" w:rsidRDefault="00CB29C5" w:rsidP="00CB29C5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Barbara Parcz</w:t>
      </w:r>
    </w:p>
    <w:sectPr w:rsidR="006D4AB3" w:rsidRPr="007D3D3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70194" w:rsidRDefault="00570194">
      <w:r>
        <w:separator/>
      </w:r>
    </w:p>
  </w:endnote>
  <w:endnote w:type="continuationSeparator" w:id="0">
    <w:p w:rsidR="00570194" w:rsidRDefault="00570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FF7F1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70194" w:rsidRDefault="00570194">
      <w:r>
        <w:separator/>
      </w:r>
    </w:p>
  </w:footnote>
  <w:footnote w:type="continuationSeparator" w:id="0">
    <w:p w:rsidR="00570194" w:rsidRDefault="00570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A07E7" w:rsidRDefault="008A0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A07E7" w:rsidRDefault="008A0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A07E7" w:rsidRDefault="008A0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2934960">
    <w:abstractNumId w:val="3"/>
  </w:num>
  <w:num w:numId="2" w16cid:durableId="1494761895">
    <w:abstractNumId w:val="6"/>
  </w:num>
  <w:num w:numId="3" w16cid:durableId="1510023453">
    <w:abstractNumId w:val="2"/>
  </w:num>
  <w:num w:numId="4" w16cid:durableId="291323964">
    <w:abstractNumId w:val="5"/>
  </w:num>
  <w:num w:numId="5" w16cid:durableId="1833789030">
    <w:abstractNumId w:val="0"/>
  </w:num>
  <w:num w:numId="6" w16cid:durableId="642000968">
    <w:abstractNumId w:val="1"/>
  </w:num>
  <w:num w:numId="7" w16cid:durableId="4851260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19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70194"/>
    <w:rsid w:val="005B1B08"/>
    <w:rsid w:val="00632C3C"/>
    <w:rsid w:val="00662BDB"/>
    <w:rsid w:val="00671A13"/>
    <w:rsid w:val="006A5DF1"/>
    <w:rsid w:val="006B7198"/>
    <w:rsid w:val="006D4AB3"/>
    <w:rsid w:val="006F3B81"/>
    <w:rsid w:val="00724169"/>
    <w:rsid w:val="007D3D3D"/>
    <w:rsid w:val="007D7198"/>
    <w:rsid w:val="00851B54"/>
    <w:rsid w:val="00870F9F"/>
    <w:rsid w:val="008804B6"/>
    <w:rsid w:val="00897AB0"/>
    <w:rsid w:val="008A07E7"/>
    <w:rsid w:val="008A3553"/>
    <w:rsid w:val="009003D1"/>
    <w:rsid w:val="00947A50"/>
    <w:rsid w:val="00A905AC"/>
    <w:rsid w:val="00B1255C"/>
    <w:rsid w:val="00B153F9"/>
    <w:rsid w:val="00B87262"/>
    <w:rsid w:val="00BA6584"/>
    <w:rsid w:val="00BE62A3"/>
    <w:rsid w:val="00BE7BFD"/>
    <w:rsid w:val="00C370F2"/>
    <w:rsid w:val="00C4391E"/>
    <w:rsid w:val="00C44EEC"/>
    <w:rsid w:val="00CB29C5"/>
    <w:rsid w:val="00CB6AFE"/>
    <w:rsid w:val="00D22FFA"/>
    <w:rsid w:val="00D8461B"/>
    <w:rsid w:val="00D9049C"/>
    <w:rsid w:val="00D915F2"/>
    <w:rsid w:val="00DC33BC"/>
    <w:rsid w:val="00DF32E8"/>
    <w:rsid w:val="00E21B49"/>
    <w:rsid w:val="00E2789F"/>
    <w:rsid w:val="00E72428"/>
    <w:rsid w:val="00EA14B3"/>
    <w:rsid w:val="00EA416E"/>
    <w:rsid w:val="00F03B24"/>
    <w:rsid w:val="00FC5957"/>
    <w:rsid w:val="00FC6EFD"/>
    <w:rsid w:val="00FD265E"/>
    <w:rsid w:val="00FF2F35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0D9EAA"/>
  <w15:chartTrackingRefBased/>
  <w15:docId w15:val="{43F156D3-7DF0-459B-ACF8-F9056746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3</Pages>
  <Words>838</Words>
  <Characters>5605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9</cp:revision>
  <cp:lastPrinted>2001-02-10T14:28:00Z</cp:lastPrinted>
  <dcterms:created xsi:type="dcterms:W3CDTF">2025-07-21T06:18:00Z</dcterms:created>
  <dcterms:modified xsi:type="dcterms:W3CDTF">2025-07-23T11:33:00Z</dcterms:modified>
</cp:coreProperties>
</file>