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3A885" w14:textId="4D089DA7" w:rsidR="003E36E9" w:rsidRPr="00916847" w:rsidRDefault="00916847">
      <w:pPr>
        <w:pStyle w:val="Standard"/>
        <w:rPr>
          <w:i/>
          <w:iCs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16847">
        <w:rPr>
          <w:i/>
          <w:iCs/>
          <w:sz w:val="20"/>
          <w:szCs w:val="20"/>
        </w:rPr>
        <w:t>Załącznik nr 1a do SWZ</w:t>
      </w:r>
    </w:p>
    <w:p w14:paraId="5E94FC50" w14:textId="77777777" w:rsidR="00916847" w:rsidRDefault="00916847">
      <w:pPr>
        <w:pStyle w:val="Standard"/>
        <w:rPr>
          <w:sz w:val="20"/>
          <w:szCs w:val="20"/>
        </w:rPr>
      </w:pPr>
    </w:p>
    <w:p w14:paraId="1084DB79" w14:textId="77777777" w:rsidR="003E36E9" w:rsidRDefault="0040201E">
      <w:pPr>
        <w:pStyle w:val="Standard"/>
        <w:jc w:val="center"/>
      </w:pPr>
      <w:r>
        <w:rPr>
          <w:b/>
          <w:color w:val="000000"/>
          <w:sz w:val="20"/>
          <w:szCs w:val="20"/>
        </w:rPr>
        <w:t>ZESTAWIENIE WARUNKÓW I PARAMETRÓW WYMAGANYCH</w:t>
      </w:r>
    </w:p>
    <w:p w14:paraId="53E46CAD" w14:textId="77777777" w:rsidR="003E36E9" w:rsidRDefault="003E36E9">
      <w:pPr>
        <w:pStyle w:val="Standard"/>
        <w:jc w:val="center"/>
        <w:rPr>
          <w:b/>
          <w:color w:val="000000"/>
          <w:sz w:val="20"/>
          <w:szCs w:val="20"/>
        </w:rPr>
      </w:pPr>
    </w:p>
    <w:p w14:paraId="7D29F9C4" w14:textId="77777777" w:rsidR="003E36E9" w:rsidRDefault="0040201E">
      <w:pPr>
        <w:pStyle w:val="Standard"/>
      </w:pPr>
      <w:r>
        <w:rPr>
          <w:b/>
          <w:color w:val="000000"/>
          <w:sz w:val="20"/>
          <w:szCs w:val="20"/>
        </w:rPr>
        <w:t xml:space="preserve">ZADANIE </w:t>
      </w:r>
      <w:r>
        <w:rPr>
          <w:b/>
          <w:bCs/>
          <w:color w:val="000000"/>
          <w:sz w:val="20"/>
          <w:szCs w:val="20"/>
        </w:rPr>
        <w:t>1</w:t>
      </w:r>
    </w:p>
    <w:p w14:paraId="4E5FDB00" w14:textId="77777777" w:rsidR="003E36E9" w:rsidRDefault="0040201E">
      <w:pPr>
        <w:pStyle w:val="Default"/>
      </w:pPr>
      <w:r>
        <w:rPr>
          <w:b/>
          <w:color w:val="auto"/>
          <w:sz w:val="20"/>
          <w:szCs w:val="20"/>
        </w:rPr>
        <w:t xml:space="preserve">Przedmiot zamówienia: </w:t>
      </w:r>
      <w:r>
        <w:rPr>
          <w:sz w:val="20"/>
          <w:szCs w:val="20"/>
        </w:rPr>
        <w:t>odczynniki do urządzeń do analizy parametrów krytycznych</w:t>
      </w:r>
    </w:p>
    <w:p w14:paraId="4E616026" w14:textId="77777777" w:rsidR="003E36E9" w:rsidRDefault="003E36E9">
      <w:pPr>
        <w:pStyle w:val="Standard"/>
        <w:rPr>
          <w:b/>
          <w:color w:val="000000"/>
          <w:sz w:val="20"/>
          <w:szCs w:val="20"/>
        </w:rPr>
      </w:pPr>
    </w:p>
    <w:p w14:paraId="08B260C8" w14:textId="77777777" w:rsidR="003E36E9" w:rsidRDefault="003E36E9">
      <w:pPr>
        <w:pStyle w:val="Standard"/>
        <w:rPr>
          <w:color w:val="000000"/>
          <w:sz w:val="20"/>
          <w:szCs w:val="20"/>
        </w:rPr>
      </w:pPr>
    </w:p>
    <w:tbl>
      <w:tblPr>
        <w:tblW w:w="10405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7088"/>
        <w:gridCol w:w="1134"/>
        <w:gridCol w:w="1474"/>
      </w:tblGrid>
      <w:tr w:rsidR="003E36E9" w14:paraId="7ED3C344" w14:textId="77777777">
        <w:trPr>
          <w:trHeight w:val="5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79D5E" w14:textId="77777777" w:rsidR="003E36E9" w:rsidRDefault="0040201E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CE847" w14:textId="77777777" w:rsidR="003E36E9" w:rsidRDefault="0040201E">
            <w:pPr>
              <w:widowControl/>
              <w:suppressAutoHyphens w:val="0"/>
              <w:spacing w:after="0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>Opis parametrów ogólnych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87D06B" w14:textId="77777777" w:rsidR="003E36E9" w:rsidRDefault="0040201E">
            <w:pPr>
              <w:widowControl/>
              <w:suppressAutoHyphens w:val="0"/>
              <w:spacing w:after="0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>Parametr wymagany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396FB" w14:textId="77777777" w:rsidR="003E36E9" w:rsidRDefault="0040201E">
            <w:pPr>
              <w:widowControl/>
              <w:suppressAutoHyphens w:val="0"/>
              <w:spacing w:after="0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 xml:space="preserve">Parametr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br/>
              <w:t>oferowany</w:t>
            </w:r>
          </w:p>
        </w:tc>
      </w:tr>
      <w:tr w:rsidR="003E36E9" w14:paraId="3244E8E9" w14:textId="77777777">
        <w:trPr>
          <w:trHeight w:val="5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70EBA" w14:textId="77777777" w:rsidR="003E36E9" w:rsidRDefault="003E36E9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CC0B9" w14:textId="77777777" w:rsidR="003E36E9" w:rsidRDefault="0040201E">
            <w:pPr>
              <w:widowControl/>
              <w:suppressAutoHyphens w:val="0"/>
              <w:spacing w:after="0"/>
              <w:jc w:val="both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Oferowane odczynniki, materiały kontrolne kompatybilne z analizatorami posiadanymi przez Zamawiającego (ABL 90FLEX,AQT90 FLEX)  wspólny system odczynnikowy pochodzący od jednego producenta i przez niego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>zwalidowany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- możliwość wymiany odczynników pomiędzy analizatorami, celem wykonania oznaczenia. Odczynniki do oferowanych analizatorów muszą zapewnić oznaczanie wymaganych wspólnie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br/>
              <w:t xml:space="preserve">parametrów z  analizatorami posiadanymi przez Zamawiającego (ABL90 FLEX,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br/>
              <w:t>AQT90 FLEX)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A5A2B" w14:textId="77777777" w:rsidR="003E36E9" w:rsidRDefault="0040201E">
            <w:pPr>
              <w:widowControl/>
              <w:suppressAutoHyphens w:val="0"/>
              <w:spacing w:after="0"/>
              <w:jc w:val="center"/>
              <w:textAlignment w:val="auto"/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1D8BF" w14:textId="77777777" w:rsidR="003E36E9" w:rsidRDefault="003E36E9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</w:tr>
      <w:tr w:rsidR="003E36E9" w14:paraId="536DBCF4" w14:textId="77777777">
        <w:trPr>
          <w:trHeight w:val="55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7FE1A" w14:textId="77777777" w:rsidR="003E36E9" w:rsidRDefault="003E36E9">
            <w:pPr>
              <w:pStyle w:val="Akapitzlist"/>
              <w:widowControl/>
              <w:suppressAutoHyphens w:val="0"/>
              <w:spacing w:after="0"/>
              <w:jc w:val="both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CBDB8C" w14:textId="77777777" w:rsidR="003E36E9" w:rsidRDefault="0040201E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 xml:space="preserve">Wymagania dotyczące odczynników, materiałów kontrolnych i części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br/>
              <w:t>zużywalnych do analizatora parametrów krytycznych ABL90 FLEX: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B27B3A" w14:textId="77777777" w:rsidR="003E36E9" w:rsidRDefault="003E36E9">
            <w:pPr>
              <w:widowControl/>
              <w:suppressAutoHyphens w:val="0"/>
              <w:spacing w:after="0"/>
              <w:jc w:val="both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E332B" w14:textId="77777777" w:rsidR="003E36E9" w:rsidRDefault="003E36E9">
            <w:pPr>
              <w:widowControl/>
              <w:suppressAutoHyphens w:val="0"/>
              <w:spacing w:after="0"/>
              <w:jc w:val="both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</w:tr>
      <w:tr w:rsidR="003E36E9" w14:paraId="1825721A" w14:textId="77777777">
        <w:trPr>
          <w:trHeight w:val="59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6CFA8" w14:textId="77777777" w:rsidR="003E36E9" w:rsidRDefault="003E36E9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932E8" w14:textId="77777777" w:rsidR="003E36E9" w:rsidRDefault="0040201E">
            <w:pPr>
              <w:widowControl/>
              <w:suppressAutoHyphens w:val="0"/>
              <w:spacing w:after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Odczynniki zintegrowane z pojemnikiem ściekowym, możliwość przechowywania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br/>
              <w:t>kaset odczynnikowych w temp. pokojowej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29DB7" w14:textId="77777777" w:rsidR="003E36E9" w:rsidRDefault="0040201E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92822" w14:textId="77777777" w:rsidR="003E36E9" w:rsidRDefault="003E36E9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E36E9" w14:paraId="1F3A405E" w14:textId="77777777">
        <w:trPr>
          <w:trHeight w:val="7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70970" w14:textId="77777777" w:rsidR="003E36E9" w:rsidRDefault="003E36E9">
            <w:pPr>
              <w:pStyle w:val="Akapitzlist"/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51FE28" w14:textId="77777777" w:rsidR="003E36E9" w:rsidRDefault="0040201E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t xml:space="preserve">Wymagania dotyczące odczynników, materiałów kontrolnych i części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  <w:br/>
              <w:t>zużywalnych do analizatora parametrów krytycznych AQT90 FLEX: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9010BC" w14:textId="77777777" w:rsidR="003E36E9" w:rsidRDefault="003E36E9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DECBB9" w14:textId="77777777" w:rsidR="003E36E9" w:rsidRDefault="003E36E9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</w:tr>
      <w:tr w:rsidR="003E36E9" w14:paraId="2C7D0C32" w14:textId="77777777">
        <w:trPr>
          <w:trHeight w:val="7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4068E" w14:textId="77777777" w:rsidR="003E36E9" w:rsidRDefault="003E36E9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3C361A" w14:textId="77777777" w:rsidR="003E36E9" w:rsidRDefault="0040201E">
            <w:pPr>
              <w:widowControl/>
              <w:suppressAutoHyphens w:val="0"/>
              <w:spacing w:after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Odczynniki i płyny systemowe znajdujące się na pokładzie analizatora bez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br/>
              <w:t>każdorazowej konieczności dokładania odczynnika do każdego badania.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F445FC" w14:textId="77777777" w:rsidR="003E36E9" w:rsidRDefault="0040201E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2D9369" w14:textId="77777777" w:rsidR="003E36E9" w:rsidRDefault="003E36E9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3E36E9" w14:paraId="2F3A484F" w14:textId="77777777">
        <w:trPr>
          <w:trHeight w:val="5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9A6F7" w14:textId="77777777" w:rsidR="003E36E9" w:rsidRDefault="003E36E9">
            <w:pPr>
              <w:pStyle w:val="Akapitzlist"/>
              <w:widowControl/>
              <w:numPr>
                <w:ilvl w:val="0"/>
                <w:numId w:val="2"/>
              </w:numPr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97328A" w14:textId="77777777" w:rsidR="003E36E9" w:rsidRDefault="0040201E">
            <w:pPr>
              <w:widowControl/>
              <w:suppressAutoHyphens w:val="0"/>
              <w:spacing w:after="0"/>
              <w:jc w:val="both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t xml:space="preserve">Odczynniki zintegrowane z pojemnikiem ściekowym, możliwość przechowywania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  <w:br/>
              <w:t>kaset odczynnikowych w temp. pokojowej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7AA5AF" w14:textId="77777777" w:rsidR="003E36E9" w:rsidRDefault="0040201E">
            <w:pPr>
              <w:widowControl/>
              <w:suppressAutoHyphens w:val="0"/>
              <w:spacing w:after="0"/>
              <w:jc w:val="center"/>
              <w:textAlignment w:val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TAK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330457" w14:textId="77777777" w:rsidR="003E36E9" w:rsidRDefault="003E36E9">
            <w:pPr>
              <w:widowControl/>
              <w:suppressAutoHyphens w:val="0"/>
              <w:spacing w:after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</w:tbl>
    <w:p w14:paraId="69F4DC35" w14:textId="77777777" w:rsidR="003E36E9" w:rsidRDefault="003E36E9">
      <w:pPr>
        <w:pStyle w:val="Standard"/>
        <w:rPr>
          <w:sz w:val="20"/>
          <w:szCs w:val="20"/>
        </w:rPr>
      </w:pPr>
    </w:p>
    <w:sectPr w:rsidR="003E36E9">
      <w:headerReference w:type="default" r:id="rId7"/>
      <w:pgSz w:w="11906" w:h="16838"/>
      <w:pgMar w:top="1417" w:right="1417" w:bottom="56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966F6" w14:textId="77777777" w:rsidR="00C62D52" w:rsidRDefault="0040201E">
      <w:pPr>
        <w:spacing w:after="0"/>
      </w:pPr>
      <w:r>
        <w:separator/>
      </w:r>
    </w:p>
  </w:endnote>
  <w:endnote w:type="continuationSeparator" w:id="0">
    <w:p w14:paraId="641A4EB2" w14:textId="77777777" w:rsidR="00C62D52" w:rsidRDefault="0040201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0D177" w14:textId="77777777" w:rsidR="00C62D52" w:rsidRDefault="0040201E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447AA062" w14:textId="77777777" w:rsidR="00C62D52" w:rsidRDefault="0040201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7BAAB" w14:textId="77777777" w:rsidR="00382D96" w:rsidRDefault="0040201E">
    <w:pPr>
      <w:pStyle w:val="Nagwek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 xml:space="preserve">Szpital Specjalistyczny im. S. Żeromskiego  SP ZOZ w Krakowie, </w:t>
    </w:r>
    <w:r>
      <w:rPr>
        <w:rFonts w:ascii="Times New Roman" w:hAnsi="Times New Roman"/>
        <w:b/>
        <w:i/>
      </w:rPr>
      <w:br/>
      <w:t>oś. Na Skarpie 66, 31-913 Kraków</w:t>
    </w:r>
  </w:p>
  <w:p w14:paraId="0DF0F4E3" w14:textId="77777777" w:rsidR="00382D96" w:rsidRDefault="0040201E">
    <w:pPr>
      <w:pStyle w:val="Nagwek"/>
      <w:jc w:val="center"/>
    </w:pPr>
    <w:r>
      <w:rPr>
        <w:rFonts w:ascii="Times New Roman" w:hAnsi="Times New Roman"/>
        <w:b/>
        <w:i/>
      </w:rPr>
      <w:t>Dział Logistyki – Sekcja Aparatury Medycznej</w:t>
    </w:r>
  </w:p>
  <w:p w14:paraId="6FEF55DE" w14:textId="77777777" w:rsidR="00382D96" w:rsidRDefault="009168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B60629"/>
    <w:multiLevelType w:val="multilevel"/>
    <w:tmpl w:val="E6F615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3729BA"/>
    <w:multiLevelType w:val="multilevel"/>
    <w:tmpl w:val="14DEDE4A"/>
    <w:styleLink w:val="WWNum1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6E9"/>
    <w:rsid w:val="003E36E9"/>
    <w:rsid w:val="0040201E"/>
    <w:rsid w:val="00916847"/>
    <w:rsid w:val="00C6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E9A74"/>
  <w15:docId w15:val="{331DC6E9-1C74-4DDA-85DD-9D1511351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widowControl/>
      <w:suppressAutoHyphens w:val="0"/>
      <w:spacing w:after="0"/>
      <w:textAlignment w:val="auto"/>
      <w:outlineLvl w:val="0"/>
    </w:pPr>
    <w:rPr>
      <w:rFonts w:ascii="Arial" w:eastAsia="Times New Roman" w:hAnsi="Arial" w:cs="Arial"/>
      <w:b/>
      <w:bCs/>
      <w:kern w:val="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Default">
    <w:name w:val="Default"/>
    <w:pPr>
      <w:widowControl/>
      <w:suppressAutoHyphens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paragraph" w:customStyle="1" w:styleId="msonormal0">
    <w:name w:val="msonormal"/>
    <w:basedOn w:val="Normalny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xl65">
    <w:name w:val="xl65"/>
    <w:basedOn w:val="Normalny"/>
    <w:pPr>
      <w:widowControl/>
      <w:suppressAutoHyphens w:val="0"/>
      <w:spacing w:before="100" w:after="100"/>
      <w:textAlignment w:val="center"/>
    </w:pPr>
    <w:rPr>
      <w:rFonts w:ascii="Arial" w:eastAsia="Times New Roman" w:hAnsi="Arial" w:cs="Arial"/>
      <w:kern w:val="0"/>
      <w:sz w:val="18"/>
      <w:szCs w:val="18"/>
      <w:lang w:eastAsia="pl-PL"/>
    </w:rPr>
  </w:style>
  <w:style w:type="paragraph" w:customStyle="1" w:styleId="xl66">
    <w:name w:val="xl6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67">
    <w:name w:val="xl6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68">
    <w:name w:val="xl68"/>
    <w:basedOn w:val="Normalny"/>
    <w:pPr>
      <w:widowControl/>
      <w:suppressAutoHyphens w:val="0"/>
      <w:spacing w:before="100" w:after="100"/>
      <w:textAlignment w:val="center"/>
    </w:pPr>
    <w:rPr>
      <w:rFonts w:eastAsia="Times New Roman" w:cs="Calibri"/>
      <w:b/>
      <w:bCs/>
      <w:kern w:val="0"/>
      <w:sz w:val="24"/>
      <w:szCs w:val="24"/>
      <w:lang w:eastAsia="pl-PL"/>
    </w:rPr>
  </w:style>
  <w:style w:type="paragraph" w:customStyle="1" w:styleId="xl69">
    <w:name w:val="xl69"/>
    <w:basedOn w:val="Normalny"/>
    <w:pPr>
      <w:widowControl/>
      <w:suppressAutoHyphens w:val="0"/>
      <w:spacing w:before="100" w:after="100"/>
      <w:jc w:val="center"/>
      <w:textAlignment w:val="center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70">
    <w:name w:val="xl70"/>
    <w:basedOn w:val="Normalny"/>
    <w:pPr>
      <w:widowControl/>
      <w:suppressAutoHyphens w:val="0"/>
      <w:spacing w:before="100" w:after="100"/>
      <w:textAlignment w:val="center"/>
    </w:pPr>
    <w:rPr>
      <w:rFonts w:eastAsia="Times New Roman" w:cs="Calibri"/>
      <w:b/>
      <w:bCs/>
      <w:kern w:val="0"/>
      <w:sz w:val="18"/>
      <w:szCs w:val="18"/>
      <w:lang w:eastAsia="pl-PL"/>
    </w:rPr>
  </w:style>
  <w:style w:type="paragraph" w:customStyle="1" w:styleId="xl71">
    <w:name w:val="xl71"/>
    <w:basedOn w:val="Normalny"/>
    <w:pPr>
      <w:widowControl/>
      <w:suppressAutoHyphens w:val="0"/>
      <w:spacing w:before="100" w:after="100"/>
      <w:textAlignment w:val="center"/>
    </w:pPr>
    <w:rPr>
      <w:rFonts w:eastAsia="Times New Roman" w:cs="Calibri"/>
      <w:b/>
      <w:bCs/>
      <w:kern w:val="0"/>
      <w:sz w:val="24"/>
      <w:szCs w:val="24"/>
      <w:lang w:eastAsia="pl-PL"/>
    </w:rPr>
  </w:style>
  <w:style w:type="paragraph" w:customStyle="1" w:styleId="xl72">
    <w:name w:val="xl7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auto"/>
    </w:pPr>
    <w:rPr>
      <w:rFonts w:eastAsia="Times New Roman" w:cs="Calibri"/>
      <w:kern w:val="0"/>
      <w:sz w:val="24"/>
      <w:szCs w:val="24"/>
      <w:lang w:eastAsia="pl-PL"/>
    </w:rPr>
  </w:style>
  <w:style w:type="paragraph" w:customStyle="1" w:styleId="xl73">
    <w:name w:val="xl7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eastAsia="Times New Roman" w:cs="Calibri"/>
      <w:kern w:val="0"/>
      <w:sz w:val="24"/>
      <w:szCs w:val="24"/>
      <w:lang w:eastAsia="pl-PL"/>
    </w:rPr>
  </w:style>
  <w:style w:type="paragraph" w:customStyle="1" w:styleId="xl74">
    <w:name w:val="xl7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auto"/>
    </w:pPr>
    <w:rPr>
      <w:rFonts w:eastAsia="Times New Roman" w:cs="Calibri"/>
      <w:kern w:val="0"/>
      <w:sz w:val="18"/>
      <w:szCs w:val="18"/>
      <w:lang w:eastAsia="pl-PL"/>
    </w:rPr>
  </w:style>
  <w:style w:type="paragraph" w:customStyle="1" w:styleId="xl75">
    <w:name w:val="xl75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hd w:val="clear" w:color="auto" w:fill="FFFFFF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customStyle="1" w:styleId="xl76">
    <w:name w:val="xl76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customStyle="1" w:styleId="xl77">
    <w:name w:val="xl77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hd w:val="clear" w:color="auto" w:fill="FFFFFF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customStyle="1" w:styleId="xl78">
    <w:name w:val="xl78"/>
    <w:basedOn w:val="Normalny"/>
    <w:pPr>
      <w:widowControl/>
      <w:pBdr>
        <w:top w:val="single" w:sz="8" w:space="0" w:color="000001"/>
        <w:left w:val="single" w:sz="8" w:space="0" w:color="000001"/>
        <w:bottom w:val="single" w:sz="8" w:space="0" w:color="000001"/>
        <w:right w:val="single" w:sz="8" w:space="0" w:color="000001"/>
      </w:pBdr>
      <w:shd w:val="clear" w:color="auto" w:fill="FFFFFF"/>
      <w:suppressAutoHyphens w:val="0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odstawowywcity">
    <w:name w:val="Body Text Indent"/>
    <w:basedOn w:val="Normalny"/>
    <w:pPr>
      <w:widowControl/>
      <w:suppressAutoHyphens w:val="0"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rPr>
      <w:rFonts w:ascii="Arial" w:eastAsia="Times New Roman" w:hAnsi="Arial" w:cs="Arial"/>
      <w:b/>
      <w:bCs/>
      <w:kern w:val="0"/>
      <w:szCs w:val="24"/>
      <w:lang w:eastAsia="pl-PL"/>
    </w:rPr>
  </w:style>
  <w:style w:type="character" w:customStyle="1" w:styleId="markedcontent">
    <w:name w:val="markedcontent"/>
    <w:basedOn w:val="Domylnaczcionkaakapitu"/>
  </w:style>
  <w:style w:type="numbering" w:customStyle="1" w:styleId="WWNum1">
    <w:name w:val="WWNum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Agata Fijak</cp:lastModifiedBy>
  <cp:revision>3</cp:revision>
  <cp:lastPrinted>2023-06-30T09:17:00Z</cp:lastPrinted>
  <dcterms:created xsi:type="dcterms:W3CDTF">2025-06-17T09:31:00Z</dcterms:created>
  <dcterms:modified xsi:type="dcterms:W3CDTF">2025-07-21T07:50:00Z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