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D5350" w14:textId="63EE67EB" w:rsidR="00EB1359" w:rsidRPr="003261E7" w:rsidRDefault="00BF697B" w:rsidP="00EB1359">
      <w:pPr>
        <w:spacing w:after="240"/>
        <w:jc w:val="right"/>
        <w:rPr>
          <w:sz w:val="22"/>
          <w:szCs w:val="22"/>
        </w:rPr>
      </w:pPr>
      <w:r w:rsidRPr="00BF697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67085">
        <w:rPr>
          <w:sz w:val="22"/>
          <w:szCs w:val="22"/>
        </w:rPr>
        <w:t>18.07.2025 r.</w:t>
      </w:r>
    </w:p>
    <w:p w14:paraId="7CD1D94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988B7D5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D012DC9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14655D5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2578FBE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4322AD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3A14FA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E793DD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C4727B8" w14:textId="04739C4C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F52B4D">
        <w:rPr>
          <w:b/>
          <w:sz w:val="28"/>
          <w:szCs w:val="24"/>
        </w:rPr>
        <w:t xml:space="preserve">ÓW NR </w:t>
      </w:r>
      <w:r>
        <w:rPr>
          <w:b/>
          <w:sz w:val="28"/>
          <w:szCs w:val="24"/>
        </w:rPr>
        <w:t xml:space="preserve"> </w:t>
      </w:r>
      <w:r w:rsidR="00F52B4D">
        <w:rPr>
          <w:b/>
          <w:sz w:val="28"/>
          <w:szCs w:val="24"/>
        </w:rPr>
        <w:t>2-3,7-8,10,13-16,18,20,22,24,26-29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F697B" w:rsidRPr="003261E7" w14:paraId="550D7311" w14:textId="77777777" w:rsidTr="006A0952">
        <w:trPr>
          <w:trHeight w:val="638"/>
        </w:trPr>
        <w:tc>
          <w:tcPr>
            <w:tcW w:w="959" w:type="dxa"/>
            <w:shd w:val="clear" w:color="auto" w:fill="auto"/>
          </w:tcPr>
          <w:p w14:paraId="60CB8EEA" w14:textId="77777777" w:rsidR="00BF697B" w:rsidRPr="003261E7" w:rsidRDefault="00BF697B" w:rsidP="006A09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369560" w14:textId="77777777" w:rsidR="00BF697B" w:rsidRPr="003261E7" w:rsidRDefault="00BF697B" w:rsidP="006A095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697B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F697B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F697B">
              <w:rPr>
                <w:b/>
                <w:sz w:val="22"/>
                <w:szCs w:val="22"/>
              </w:rPr>
              <w:t>ZP/12/2025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004424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E701F6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E7151F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C624421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221"/>
      </w:tblGrid>
      <w:tr w:rsidR="00D44D12" w:rsidRPr="00EB1359" w14:paraId="5D17E45C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5FE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30C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F5438E7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F697B" w:rsidRPr="00EB1359" w14:paraId="4ACFDB00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93BB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65DE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2 - Cewnik do kaniulacji żył centralnych celem czasowej elektrostymulacji</w:t>
            </w:r>
          </w:p>
          <w:p w14:paraId="7E60D614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401B4B3" w14:textId="1B44B088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07E258C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27342A0" w14:textId="443D0861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2B13E4A5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77FA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77A7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3 - Cewniki do karmienia noworodków</w:t>
            </w:r>
          </w:p>
          <w:p w14:paraId="27DF2699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6D888D6" w14:textId="5CC03E8D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C0637A2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5911D0B" w14:textId="623FCA34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23BE8EF9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69E1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B1B5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7 - Dren z trokarem do drenażu klatki piersiowej</w:t>
            </w:r>
          </w:p>
          <w:p w14:paraId="6BDF45D7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F87482E" w14:textId="382F5A92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3E90F50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EFD3A9F" w14:textId="747742C2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lastRenderedPageBreak/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51FBE7D1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BC8C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3BC0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8 - Drenaż pola operacyjnego</w:t>
            </w:r>
          </w:p>
          <w:p w14:paraId="560DF603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0A3B2F2" w14:textId="4332C5C1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314D04B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087BA1E" w14:textId="1E48FE4C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052769EA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0B60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4289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10–  Jednorazowe czujniki saturacji dla noworodków, opaski na rzep oraz pulsoksymetry</w:t>
            </w:r>
          </w:p>
          <w:p w14:paraId="14A34163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6102E9B" w14:textId="2C416735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5D8E0A0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C2E3EAE" w14:textId="715059C9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48B537DA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DB2C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046C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13 - Materiały zużywalne do badań</w:t>
            </w:r>
          </w:p>
          <w:p w14:paraId="1F2D6A1E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C4CD44C" w14:textId="7055683E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A792175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40541AC" w14:textId="32916C5B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4BC282D4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9443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C806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14 - Prowadnik do intubacji</w:t>
            </w:r>
          </w:p>
          <w:p w14:paraId="5846676B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FFA5A86" w14:textId="373DFA19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626F9AAC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E8DAA13" w14:textId="0FF6AE1C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73BE479E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D676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1F5F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15 - Rurka intubacyjna jednorazowa</w:t>
            </w:r>
          </w:p>
          <w:p w14:paraId="37194353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F3897C6" w14:textId="288C8089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92371DB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FD399C0" w14:textId="058233DA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424DAC52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75C0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429B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16 - Rury karbowane do obwodu oddechowego respiratora</w:t>
            </w:r>
          </w:p>
          <w:p w14:paraId="527017D0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14E68CB" w14:textId="4ED49A28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817129B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8319C80" w14:textId="6F0BF734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0335DAFA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AD1E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1DE1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18 - Sprzęt do cieplarek</w:t>
            </w:r>
          </w:p>
          <w:p w14:paraId="2D65339B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E798652" w14:textId="47E38277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722B66E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9BD6E1B" w14:textId="39176AE5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lastRenderedPageBreak/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74789DFE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6224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lastRenderedPageBreak/>
              <w:t>20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D732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20 – Szczotki do czyszczenia narzędzi </w:t>
            </w:r>
          </w:p>
          <w:p w14:paraId="2DF77B06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A375133" w14:textId="640D6660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0732D7F7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493C851" w14:textId="526CA756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004B756E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21FEB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63F2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24 - Wzierniki uszne</w:t>
            </w:r>
          </w:p>
          <w:p w14:paraId="04CA1222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726664F" w14:textId="1AB6D71F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72FDB3C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1FA7447" w14:textId="2D5C6769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2CF5B1A6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A1D3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1A94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26 - Zestaw do lewatyw</w:t>
            </w:r>
          </w:p>
          <w:p w14:paraId="28055DCF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0EC90F6" w14:textId="7307EB8B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E821824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FE4F0C6" w14:textId="4CF7E077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2C51BAF2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FF59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F590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27- Zestaw do nakłucia jamy otrzewnej</w:t>
            </w:r>
          </w:p>
          <w:p w14:paraId="04F5754D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7A1B23C" w14:textId="59A8D9E9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13F8887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D658FFD" w14:textId="5C6B0D58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3F773EDA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AE2E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F381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28 - Zgłębniki do tamowania jamy nosowo-gardłowej</w:t>
            </w:r>
          </w:p>
          <w:p w14:paraId="637D58B4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AC0DE1C" w14:textId="2FB543DD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415C784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293E9A5" w14:textId="11EBDA30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053344BD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F7DA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4B0C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29 - Żel sterylny do USG w saszetkach</w:t>
            </w:r>
          </w:p>
          <w:p w14:paraId="6FDAF7EE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3E6646DE" w14:textId="6F435E97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ust.1- </w:t>
            </w:r>
            <w:r w:rsidR="00BF697B" w:rsidRPr="00BF69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4B99194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E12E04B" w14:textId="201E2886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</w:t>
            </w:r>
            <w:r w:rsidR="00F52B4D">
              <w:rPr>
                <w:sz w:val="22"/>
                <w:szCs w:val="22"/>
              </w:rPr>
              <w:t xml:space="preserve"> </w:t>
            </w:r>
            <w:r w:rsidRPr="00BF697B">
              <w:rPr>
                <w:sz w:val="22"/>
                <w:szCs w:val="22"/>
              </w:rPr>
              <w:t>Nie złożono żadnej oferty.</w:t>
            </w:r>
          </w:p>
        </w:tc>
      </w:tr>
      <w:tr w:rsidR="00BF697B" w:rsidRPr="00EB1359" w14:paraId="2FEA88C2" w14:textId="77777777" w:rsidTr="00B168D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AF93" w14:textId="77777777" w:rsidR="00BF697B" w:rsidRPr="00710915" w:rsidRDefault="00BF697B" w:rsidP="006A095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F697B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549F" w14:textId="77777777" w:rsidR="00BF697B" w:rsidRPr="00EB1359" w:rsidRDefault="00BF697B" w:rsidP="006A095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F697B">
              <w:rPr>
                <w:b/>
                <w:sz w:val="22"/>
                <w:szCs w:val="22"/>
              </w:rPr>
              <w:t>Pakiet 22 – Wielorazowe mankiety do pomiaru ciśnienia krwi (NIBP)</w:t>
            </w:r>
          </w:p>
          <w:p w14:paraId="2C0736C6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BCD09B2" w14:textId="7741B094" w:rsidR="00BF697B" w:rsidRDefault="00DF179A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art.255 ust.2 </w:t>
            </w:r>
            <w:r w:rsidR="00F52B4D">
              <w:rPr>
                <w:sz w:val="22"/>
                <w:szCs w:val="22"/>
              </w:rPr>
              <w:t xml:space="preserve">- </w:t>
            </w:r>
            <w:r w:rsidR="00BF697B" w:rsidRPr="00BF697B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73F9BB3E" w14:textId="77777777" w:rsidR="00BF697B" w:rsidRDefault="00BF697B" w:rsidP="006A095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E912199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faktyczne: wszystkie złożone oferty podlegały odrzuceniu.</w:t>
            </w:r>
          </w:p>
          <w:p w14:paraId="30C2CFF6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lastRenderedPageBreak/>
              <w:t>Uzasadnienie faktyczne odrzucenia oferty EMPIREUM</w:t>
            </w:r>
          </w:p>
          <w:p w14:paraId="3CB0E0FE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68B434D5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Zamawiający w opisie przedmiotu zamówienia określił wymóg dotyczący mankietu NIBP dla dorosłych w standardowym rozmiarze zgodnym z normami rozmiarowymi AAMI i AHA NIBP, tj. o obwodzie ramienia około 23–33 cm, z długim (wydłużonym) rzepem o długości 33 cm ± 1 cm. Wykonawca w swojej ofercie zaoferował mankiet z rzepem o długości 43 cm, co jest niezgodne z wymaganiami określonymi w Specyfikacji Istotnych Warunków Zamówienia (SWZ).</w:t>
            </w:r>
          </w:p>
          <w:p w14:paraId="645BB0EF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2C9FADB2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W związku z powyższym treść oferty jest niezgodna z warunkami zamówienia w sposób nieusuwalny, ponieważ zaoferowany element nie spełnia wymagań dotyczących długości rzepu, co ma istotny wpływ na realizację przedmiotu zamówienia. Zamawiający nie może dopuścić do realizacji zamówienia z elementem odbiegającym od wymagań SWZ, gdyż narusza to zasadę równego traktowania wykonawców oraz prowadzi do nierównej konkurencji.</w:t>
            </w:r>
          </w:p>
          <w:p w14:paraId="04D75C96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55078E94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W konsekwencji, zgodnie z art. 226 ust. 1 pkt 5 ustawy Prawo zamówień publicznych z 2019 r., zamawiający odrzuca ofertę Wykonawcy EMPIREUM jako niezgodną z warunkami zamówienia.</w:t>
            </w:r>
          </w:p>
          <w:p w14:paraId="1DF5A46D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73B1A935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Uzasadnienie faktyczne odrzucenia oferty EXTRAMED</w:t>
            </w:r>
          </w:p>
          <w:p w14:paraId="01B55EA1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25FBEA15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Zamawiający w opisie przedmiotu zamówienia określił wymóg dotyczący mankietu NIBP dla dorosłych w standardowym rozmiarze zgodnym z normami rozmiarowymi AAMI i AHA NIBP, tj. o obwodzie ramienia około 23–33 cm, z długim (wydłużonym) rzepem o długości 33 cm ± 1 cm. Wykonawca w swojej ofercie zaoferował mankiet z rzepem o długości 27 cm, co jest niezgodne z wymaganiami określonymi w Specyfikacji Istotnych Warunków Zamówienia (SWZ).</w:t>
            </w:r>
          </w:p>
          <w:p w14:paraId="4C4FE5D2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303090FE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W związku z powyższym treść oferty jest niezgodna z warunkami zamówienia w sposób nieusuwalny, ponieważ zaoferowany element nie spełnia wymagań dotyczących długości rzepu, co ma istotny wpływ na realizację przedmiotu zamówienia. Zamawiający nie może dopuścić do realizacji zamówienia z elementem odbiegającym od wymagań SWZ, gdyż narusza to zasadę równego traktowania wykonawców oraz prowadzi do nierównej konkurencji.</w:t>
            </w:r>
          </w:p>
          <w:p w14:paraId="523722BC" w14:textId="77777777" w:rsidR="00BF697B" w:rsidRPr="00BF697B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14:paraId="283C648F" w14:textId="77777777" w:rsidR="00BF697B" w:rsidRPr="00EB1359" w:rsidRDefault="00BF697B" w:rsidP="006A09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BF697B">
              <w:rPr>
                <w:sz w:val="22"/>
                <w:szCs w:val="22"/>
              </w:rPr>
              <w:t>W konsekwencji, zgodnie z art. 226 ust. 1 pkt 5 ustawy Prawo zamówień publicznych z 2019 r., zamawiający odrzuca ofertę Wykonawcy EMPIREUM jako niezgodną z warunkami zamówienia.</w:t>
            </w:r>
          </w:p>
        </w:tc>
      </w:tr>
    </w:tbl>
    <w:p w14:paraId="538D46E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4A70A" w14:textId="77777777" w:rsidR="00881FE9" w:rsidRDefault="00881FE9" w:rsidP="00BF697B">
      <w:r>
        <w:separator/>
      </w:r>
    </w:p>
  </w:endnote>
  <w:endnote w:type="continuationSeparator" w:id="0">
    <w:p w14:paraId="33D6D664" w14:textId="77777777" w:rsidR="00881FE9" w:rsidRDefault="00881FE9" w:rsidP="00BF6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BC2D2" w14:textId="77777777" w:rsidR="00BF697B" w:rsidRDefault="00BF69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99E5F" w14:textId="77777777" w:rsidR="00BF697B" w:rsidRDefault="00BF69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6C89F" w14:textId="77777777" w:rsidR="00BF697B" w:rsidRDefault="00BF69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2B06A" w14:textId="77777777" w:rsidR="00881FE9" w:rsidRDefault="00881FE9" w:rsidP="00BF697B">
      <w:r>
        <w:separator/>
      </w:r>
    </w:p>
  </w:footnote>
  <w:footnote w:type="continuationSeparator" w:id="0">
    <w:p w14:paraId="4DC2362A" w14:textId="77777777" w:rsidR="00881FE9" w:rsidRDefault="00881FE9" w:rsidP="00BF6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4AB2" w14:textId="77777777" w:rsidR="00BF697B" w:rsidRDefault="00BF69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E3721" w14:textId="77777777" w:rsidR="00BF697B" w:rsidRDefault="00BF69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A2247" w14:textId="77777777" w:rsidR="00BF697B" w:rsidRDefault="00BF69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DDA"/>
    <w:rsid w:val="00010B31"/>
    <w:rsid w:val="00104963"/>
    <w:rsid w:val="00150F65"/>
    <w:rsid w:val="00767085"/>
    <w:rsid w:val="00775DAE"/>
    <w:rsid w:val="00823326"/>
    <w:rsid w:val="00856A3E"/>
    <w:rsid w:val="00881FE9"/>
    <w:rsid w:val="00886DDA"/>
    <w:rsid w:val="00894412"/>
    <w:rsid w:val="009462DF"/>
    <w:rsid w:val="009500EB"/>
    <w:rsid w:val="00993EFC"/>
    <w:rsid w:val="00A241CB"/>
    <w:rsid w:val="00AB3E72"/>
    <w:rsid w:val="00AC1A4B"/>
    <w:rsid w:val="00B168D9"/>
    <w:rsid w:val="00BF697B"/>
    <w:rsid w:val="00D2322E"/>
    <w:rsid w:val="00D41670"/>
    <w:rsid w:val="00D44D12"/>
    <w:rsid w:val="00DF179A"/>
    <w:rsid w:val="00E403D2"/>
    <w:rsid w:val="00E742E3"/>
    <w:rsid w:val="00EB1359"/>
    <w:rsid w:val="00F5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DF958B"/>
  <w15:chartTrackingRefBased/>
  <w15:docId w15:val="{B88DE14B-CD37-4238-8011-A247B9E6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BF69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F6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972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6</cp:revision>
  <dcterms:created xsi:type="dcterms:W3CDTF">2025-07-08T10:44:00Z</dcterms:created>
  <dcterms:modified xsi:type="dcterms:W3CDTF">2025-07-18T07:32:00Z</dcterms:modified>
</cp:coreProperties>
</file>