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77DF0DFD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8A5DA5">
        <w:rPr>
          <w:rFonts w:ascii="Times New Roman" w:eastAsia="Calibri" w:hAnsi="Times New Roman" w:cs="Times New Roman"/>
          <w:b/>
        </w:rPr>
        <w:t>27</w:t>
      </w:r>
      <w:r w:rsidR="001B04BE">
        <w:rPr>
          <w:rFonts w:ascii="Times New Roman" w:eastAsia="Calibri" w:hAnsi="Times New Roman" w:cs="Times New Roman"/>
          <w:b/>
        </w:rPr>
        <w:t>/202</w:t>
      </w:r>
      <w:r w:rsidR="008C5FA1">
        <w:rPr>
          <w:rFonts w:ascii="Times New Roman" w:eastAsia="Calibri" w:hAnsi="Times New Roman" w:cs="Times New Roman"/>
          <w:b/>
        </w:rPr>
        <w:t>5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43289D1E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8C5FA1" w:rsidRPr="008C5FA1">
        <w:rPr>
          <w:rFonts w:ascii="Arial" w:hAnsi="Arial" w:cs="Arial"/>
          <w:b/>
          <w:bCs/>
          <w:i/>
          <w:iCs/>
          <w:sz w:val="21"/>
          <w:szCs w:val="21"/>
        </w:rPr>
        <w:t>Zakup i dostawa wyrobów medycznych dla Apteki Szpitala I</w:t>
      </w:r>
      <w:r w:rsidR="008A5DA5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D21FB2A" w14:textId="08206BA2" w:rsidR="00EF45B6" w:rsidRPr="008A5DA5" w:rsidRDefault="00EF45B6" w:rsidP="008A5DA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1253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46359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8677C"/>
    <w:rsid w:val="007A3CD9"/>
    <w:rsid w:val="007B483A"/>
    <w:rsid w:val="007C686D"/>
    <w:rsid w:val="007F3A2A"/>
    <w:rsid w:val="007F3CFE"/>
    <w:rsid w:val="007F4003"/>
    <w:rsid w:val="00816D99"/>
    <w:rsid w:val="00830142"/>
    <w:rsid w:val="00830BFB"/>
    <w:rsid w:val="00834047"/>
    <w:rsid w:val="00835AA4"/>
    <w:rsid w:val="0084509A"/>
    <w:rsid w:val="00865841"/>
    <w:rsid w:val="0087106E"/>
    <w:rsid w:val="008A3178"/>
    <w:rsid w:val="008A5DA5"/>
    <w:rsid w:val="008C5FA1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874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  <w:rsid w:val="00FF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847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2023-11-22T09:16:00Z</cp:lastPrinted>
  <dcterms:created xsi:type="dcterms:W3CDTF">2025-06-12T09:17:00Z</dcterms:created>
  <dcterms:modified xsi:type="dcterms:W3CDTF">2025-06-12T09:17:00Z</dcterms:modified>
</cp:coreProperties>
</file>