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06A87041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6C640B">
        <w:rPr>
          <w:rFonts w:ascii="Arial" w:hAnsi="Arial" w:cs="Arial"/>
          <w:sz w:val="24"/>
          <w:szCs w:val="24"/>
        </w:rPr>
        <w:t>6</w:t>
      </w:r>
      <w:r w:rsidRPr="00995F44">
        <w:rPr>
          <w:rFonts w:ascii="Arial" w:hAnsi="Arial" w:cs="Arial"/>
          <w:sz w:val="24"/>
          <w:szCs w:val="24"/>
        </w:rPr>
        <w:t>-</w:t>
      </w:r>
      <w:r w:rsidR="00900895">
        <w:rPr>
          <w:rFonts w:ascii="Arial" w:hAnsi="Arial" w:cs="Arial"/>
          <w:sz w:val="24"/>
          <w:szCs w:val="24"/>
        </w:rPr>
        <w:t>1</w:t>
      </w:r>
      <w:r w:rsidR="00842278">
        <w:rPr>
          <w:rFonts w:ascii="Arial" w:hAnsi="Arial" w:cs="Arial"/>
          <w:sz w:val="24"/>
          <w:szCs w:val="24"/>
        </w:rPr>
        <w:t>6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1C007263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</w:t>
      </w:r>
      <w:r w:rsidR="00900895">
        <w:rPr>
          <w:rFonts w:ascii="Arial" w:hAnsi="Arial" w:cs="Arial"/>
          <w:bCs/>
          <w:sz w:val="24"/>
          <w:szCs w:val="24"/>
        </w:rPr>
        <w:t>7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344C6B">
        <w:rPr>
          <w:rFonts w:ascii="Arial" w:hAnsi="Arial" w:cs="Arial"/>
          <w:bCs/>
          <w:sz w:val="24"/>
          <w:szCs w:val="24"/>
        </w:rPr>
        <w:t>521.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7037CD27" w:rsidR="00554D72" w:rsidRPr="004E4B64" w:rsidRDefault="0090089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0895">
              <w:rPr>
                <w:rFonts w:ascii="Arial" w:hAnsi="Arial" w:cs="Arial"/>
                <w:bCs/>
                <w:sz w:val="24"/>
                <w:szCs w:val="24"/>
              </w:rPr>
              <w:t>Dostawa sprzętu jednorazowego sterylnego.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7F84499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900895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9DF7A25" w14:textId="2A0789F5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1D5DB470" w14:textId="591C81ED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2025-09-</w:t>
      </w:r>
      <w:r w:rsidR="00842278">
        <w:rPr>
          <w:rFonts w:ascii="Arial" w:hAnsi="Arial" w:cs="Arial"/>
          <w:bCs/>
          <w:sz w:val="24"/>
          <w:szCs w:val="24"/>
        </w:rPr>
        <w:t>22</w:t>
      </w:r>
      <w:r>
        <w:rPr>
          <w:rFonts w:ascii="Arial" w:hAnsi="Arial" w:cs="Arial"/>
          <w:bCs/>
          <w:sz w:val="24"/>
          <w:szCs w:val="24"/>
        </w:rPr>
        <w:t>.</w:t>
      </w:r>
    </w:p>
    <w:p w14:paraId="2EDFDBBE" w14:textId="1E0B6A0E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5CFDE48F" w14:textId="34C53594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2025-</w:t>
      </w:r>
      <w:r w:rsidR="00842278">
        <w:rPr>
          <w:rFonts w:ascii="Arial" w:hAnsi="Arial" w:cs="Arial"/>
          <w:bCs/>
          <w:sz w:val="24"/>
          <w:szCs w:val="24"/>
        </w:rPr>
        <w:t>06</w:t>
      </w:r>
      <w:r>
        <w:rPr>
          <w:rFonts w:ascii="Arial" w:hAnsi="Arial" w:cs="Arial"/>
          <w:bCs/>
          <w:sz w:val="24"/>
          <w:szCs w:val="24"/>
        </w:rPr>
        <w:t>-</w:t>
      </w:r>
      <w:r w:rsidR="00842278">
        <w:rPr>
          <w:rFonts w:ascii="Arial" w:hAnsi="Arial" w:cs="Arial"/>
          <w:bCs/>
          <w:sz w:val="24"/>
          <w:szCs w:val="24"/>
        </w:rPr>
        <w:t>25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336284E" w14:textId="02FFF1ED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3E82A515" w14:textId="50803AC3" w:rsidR="006C640B" w:rsidRP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Otwarcie ofert nastąpi w dniu: 2025-0</w:t>
      </w:r>
      <w:r w:rsidR="00842278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-</w:t>
      </w:r>
      <w:r w:rsidR="00842278">
        <w:rPr>
          <w:rFonts w:ascii="Arial" w:hAnsi="Arial" w:cs="Arial"/>
          <w:bCs/>
          <w:sz w:val="24"/>
          <w:szCs w:val="24"/>
        </w:rPr>
        <w:t>25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0A075CFB" w14:textId="79AA8C32" w:rsidR="00EF1037" w:rsidRDefault="006C640B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</w:t>
      </w:r>
      <w:r w:rsidR="009B3F77">
        <w:rPr>
          <w:rFonts w:ascii="Arial" w:hAnsi="Arial" w:cs="Arial"/>
          <w:bCs/>
          <w:sz w:val="24"/>
          <w:szCs w:val="24"/>
        </w:rPr>
        <w:t xml:space="preserve">Zamawiający zmienia załącznik nr 1.B do SWZ – formularz asortymentowo-cenowy w zakresie zadania </w:t>
      </w:r>
      <w:r>
        <w:rPr>
          <w:rFonts w:ascii="Arial" w:hAnsi="Arial" w:cs="Arial"/>
          <w:bCs/>
          <w:sz w:val="24"/>
          <w:szCs w:val="24"/>
        </w:rPr>
        <w:t>1</w:t>
      </w:r>
      <w:r w:rsidR="00900895">
        <w:rPr>
          <w:rFonts w:ascii="Arial" w:hAnsi="Arial" w:cs="Arial"/>
          <w:bCs/>
          <w:sz w:val="24"/>
          <w:szCs w:val="24"/>
        </w:rPr>
        <w:t>3</w:t>
      </w:r>
      <w:r w:rsidR="009B3F77">
        <w:rPr>
          <w:rFonts w:ascii="Arial" w:hAnsi="Arial" w:cs="Arial"/>
          <w:bCs/>
          <w:sz w:val="24"/>
          <w:szCs w:val="24"/>
        </w:rPr>
        <w:t xml:space="preserve"> poz. </w:t>
      </w:r>
      <w:r>
        <w:rPr>
          <w:rFonts w:ascii="Arial" w:hAnsi="Arial" w:cs="Arial"/>
          <w:bCs/>
          <w:sz w:val="24"/>
          <w:szCs w:val="24"/>
        </w:rPr>
        <w:t>5</w:t>
      </w:r>
      <w:r w:rsidR="00900895">
        <w:rPr>
          <w:rFonts w:ascii="Arial" w:hAnsi="Arial" w:cs="Arial"/>
          <w:bCs/>
          <w:sz w:val="24"/>
          <w:szCs w:val="24"/>
        </w:rPr>
        <w:t xml:space="preserve"> – wykreśla ją</w:t>
      </w:r>
      <w:r>
        <w:rPr>
          <w:rFonts w:ascii="Arial" w:hAnsi="Arial" w:cs="Arial"/>
          <w:bCs/>
          <w:sz w:val="24"/>
          <w:szCs w:val="24"/>
        </w:rPr>
        <w:t>.</w:t>
      </w:r>
    </w:p>
    <w:p w14:paraId="2512019D" w14:textId="079D70E5" w:rsidR="002C10E2" w:rsidRPr="006C640B" w:rsidRDefault="002C10E2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Zamawiający </w:t>
      </w:r>
      <w:r w:rsidR="005F53FE">
        <w:rPr>
          <w:rFonts w:ascii="Arial" w:hAnsi="Arial" w:cs="Arial"/>
          <w:bCs/>
          <w:sz w:val="24"/>
          <w:szCs w:val="24"/>
        </w:rPr>
        <w:t xml:space="preserve">koryguje adres strony internetowej prowadzonego postępowania, wymieniony w punktach: 1, 3/3.1, 13/13.1, 13/13.14, 22/22.2 SWZ. Prawidłowy adres to: </w:t>
      </w:r>
      <w:hyperlink r:id="rId6" w:history="1">
        <w:r w:rsidR="00842278">
          <w:rPr>
            <w:rStyle w:val="Hipercze"/>
            <w:rFonts w:ascii="arial-regular" w:hAnsi="arial-regular"/>
            <w:sz w:val="23"/>
            <w:szCs w:val="23"/>
            <w:shd w:val="clear" w:color="auto" w:fill="FFFFFF"/>
          </w:rPr>
          <w:t>https://e-propublico.pl/Ogloszenia/Details/0ff5b8f5-be9a-4c46-9354-115da400133b</w:t>
        </w:r>
      </w:hyperlink>
    </w:p>
    <w:p w14:paraId="33EF652B" w14:textId="77777777" w:rsidR="0098259A" w:rsidRDefault="0098259A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5786BBD6" w14:textId="3B3D2634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E67954B" w14:textId="03725FF9" w:rsidR="0098783A" w:rsidRDefault="00FC47E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p.o. Dyrektora</w:t>
      </w:r>
    </w:p>
    <w:p w14:paraId="6DF6F96B" w14:textId="0E6CC74C" w:rsidR="00FC47EE" w:rsidRPr="00E02559" w:rsidRDefault="00FC47E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Sebastian Idzik</w:t>
      </w:r>
    </w:p>
    <w:sectPr w:rsidR="00FC47EE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52970"/>
    <w:rsid w:val="001724DC"/>
    <w:rsid w:val="001A571A"/>
    <w:rsid w:val="001E6336"/>
    <w:rsid w:val="002778D6"/>
    <w:rsid w:val="002B1C74"/>
    <w:rsid w:val="002C10E2"/>
    <w:rsid w:val="003063B9"/>
    <w:rsid w:val="00344C6B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53FE"/>
    <w:rsid w:val="0060415D"/>
    <w:rsid w:val="00631DC3"/>
    <w:rsid w:val="006C640B"/>
    <w:rsid w:val="006D4AE5"/>
    <w:rsid w:val="00842278"/>
    <w:rsid w:val="00854803"/>
    <w:rsid w:val="00860A6D"/>
    <w:rsid w:val="00862B7D"/>
    <w:rsid w:val="0087224A"/>
    <w:rsid w:val="00881C07"/>
    <w:rsid w:val="00895A7C"/>
    <w:rsid w:val="00900895"/>
    <w:rsid w:val="009149C3"/>
    <w:rsid w:val="00953AA1"/>
    <w:rsid w:val="0095641D"/>
    <w:rsid w:val="0098259A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B655B"/>
    <w:rsid w:val="00CF444F"/>
    <w:rsid w:val="00D1574A"/>
    <w:rsid w:val="00D17EB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  <w:rsid w:val="00FC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Ogloszenia/Details/0ff5b8f5-be9a-4c46-9354-115da400133b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222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2025-02-11T10:24:00Z</cp:lastPrinted>
  <dcterms:created xsi:type="dcterms:W3CDTF">2025-06-12T07:19:00Z</dcterms:created>
  <dcterms:modified xsi:type="dcterms:W3CDTF">2025-06-16T10:38:00Z</dcterms:modified>
</cp:coreProperties>
</file>