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9AA48" w14:textId="77777777" w:rsidR="00843A88" w:rsidRPr="00AD45A9" w:rsidRDefault="00FB3DD5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B3DD5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B3DD5">
        <w:rPr>
          <w:rFonts w:ascii="Arial" w:hAnsi="Arial" w:cs="Arial"/>
          <w:sz w:val="24"/>
          <w:szCs w:val="24"/>
        </w:rPr>
        <w:t>2025-05-27</w:t>
      </w:r>
    </w:p>
    <w:p w14:paraId="18FB70F9" w14:textId="77777777" w:rsidR="004B6BE2" w:rsidRDefault="00FB3DD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DD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4266BB2" w14:textId="6032D3FD" w:rsidR="00843A88" w:rsidRPr="00AD45A9" w:rsidRDefault="00FB3DD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DD5">
        <w:rPr>
          <w:rFonts w:ascii="Arial" w:hAnsi="Arial" w:cs="Arial"/>
          <w:b/>
          <w:bCs/>
          <w:sz w:val="24"/>
          <w:szCs w:val="24"/>
        </w:rPr>
        <w:t>SP ZOZ w Krakowie</w:t>
      </w:r>
    </w:p>
    <w:p w14:paraId="50FE2F7B" w14:textId="77777777" w:rsidR="00843A88" w:rsidRPr="00AD45A9" w:rsidRDefault="00FB3DD5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B3DD5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B3DD5">
        <w:rPr>
          <w:rFonts w:ascii="Arial" w:hAnsi="Arial" w:cs="Arial"/>
          <w:sz w:val="24"/>
          <w:szCs w:val="24"/>
        </w:rPr>
        <w:t>66</w:t>
      </w:r>
    </w:p>
    <w:p w14:paraId="427054C7" w14:textId="77777777" w:rsidR="00843A88" w:rsidRPr="00AD45A9" w:rsidRDefault="00FB3DD5" w:rsidP="00843A88">
      <w:pPr>
        <w:rPr>
          <w:rFonts w:ascii="Arial" w:hAnsi="Arial" w:cs="Arial"/>
          <w:sz w:val="24"/>
          <w:szCs w:val="24"/>
        </w:rPr>
      </w:pPr>
      <w:r w:rsidRPr="00FB3DD5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B3DD5">
        <w:rPr>
          <w:rFonts w:ascii="Arial" w:hAnsi="Arial" w:cs="Arial"/>
          <w:sz w:val="24"/>
          <w:szCs w:val="24"/>
        </w:rPr>
        <w:t>Kraków</w:t>
      </w:r>
    </w:p>
    <w:p w14:paraId="15D71CEE" w14:textId="152B3326" w:rsidR="00843A88" w:rsidRPr="00AD45A9" w:rsidRDefault="004B6BE2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SZP-271-24/25</w:t>
      </w:r>
      <w:r w:rsidR="00DE249C">
        <w:rPr>
          <w:rFonts w:ascii="Arial" w:hAnsi="Arial" w:cs="Arial"/>
          <w:bCs/>
          <w:sz w:val="18"/>
          <w:szCs w:val="18"/>
        </w:rPr>
        <w:t>-463.</w:t>
      </w:r>
      <w:r>
        <w:rPr>
          <w:rFonts w:ascii="Arial" w:hAnsi="Arial" w:cs="Arial"/>
          <w:bCs/>
          <w:sz w:val="18"/>
          <w:szCs w:val="18"/>
        </w:rPr>
        <w:t>IW</w:t>
      </w:r>
    </w:p>
    <w:p w14:paraId="787D82F7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21639E4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9B7928E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5996266" w14:textId="77777777" w:rsidTr="00FD4AEC">
        <w:tc>
          <w:tcPr>
            <w:tcW w:w="2269" w:type="dxa"/>
            <w:shd w:val="clear" w:color="auto" w:fill="auto"/>
          </w:tcPr>
          <w:p w14:paraId="027E2A4F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29BF36" w14:textId="77777777" w:rsidR="004E4B64" w:rsidRPr="004E4B64" w:rsidRDefault="00FB3DD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3DD5">
              <w:rPr>
                <w:rFonts w:ascii="Arial" w:hAnsi="Arial" w:cs="Arial"/>
                <w:bCs/>
                <w:sz w:val="24"/>
                <w:szCs w:val="24"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FB3DD5">
              <w:rPr>
                <w:rFonts w:ascii="Arial" w:hAnsi="Arial" w:cs="Arial"/>
                <w:bCs/>
                <w:sz w:val="24"/>
                <w:szCs w:val="24"/>
              </w:rPr>
              <w:t>witreoretinalnych</w:t>
            </w:r>
            <w:proofErr w:type="spellEnd"/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B3DD5" w:rsidRPr="004E4B64" w14:paraId="78798C08" w14:textId="77777777" w:rsidTr="00705B49">
        <w:tc>
          <w:tcPr>
            <w:tcW w:w="2269" w:type="dxa"/>
            <w:shd w:val="clear" w:color="auto" w:fill="auto"/>
          </w:tcPr>
          <w:p w14:paraId="68609D1F" w14:textId="77777777" w:rsidR="00FB3DD5" w:rsidRPr="004E4B64" w:rsidRDefault="00FB3DD5" w:rsidP="00705B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78A5B2" w14:textId="77777777" w:rsidR="00FB3DD5" w:rsidRPr="004E4B64" w:rsidRDefault="00FB3DD5" w:rsidP="00705B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3DD5">
              <w:rPr>
                <w:rFonts w:ascii="Arial" w:hAnsi="Arial" w:cs="Arial"/>
                <w:bCs/>
                <w:sz w:val="24"/>
                <w:szCs w:val="24"/>
              </w:rPr>
              <w:t>SZP-271-24/25</w:t>
            </w:r>
          </w:p>
        </w:tc>
      </w:tr>
    </w:tbl>
    <w:p w14:paraId="69FDFE19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28EA30AE" w14:textId="77777777" w:rsidTr="00C46732">
        <w:tc>
          <w:tcPr>
            <w:tcW w:w="9330" w:type="dxa"/>
            <w:shd w:val="clear" w:color="auto" w:fill="F2F2F2"/>
            <w:hideMark/>
          </w:tcPr>
          <w:p w14:paraId="5009F433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B5A491F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B3DD5" w:rsidRPr="00FB3DD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B3DD5" w:rsidRPr="00FB3DD5">
        <w:rPr>
          <w:rFonts w:ascii="Arial" w:hAnsi="Arial" w:cs="Arial"/>
          <w:sz w:val="24"/>
          <w:szCs w:val="24"/>
        </w:rPr>
        <w:t>(</w:t>
      </w:r>
      <w:proofErr w:type="spellStart"/>
      <w:r w:rsidR="00FB3DD5" w:rsidRPr="00FB3DD5">
        <w:rPr>
          <w:rFonts w:ascii="Arial" w:hAnsi="Arial" w:cs="Arial"/>
          <w:sz w:val="24"/>
          <w:szCs w:val="24"/>
        </w:rPr>
        <w:t>t.j</w:t>
      </w:r>
      <w:proofErr w:type="spellEnd"/>
      <w:r w:rsidR="00FB3DD5" w:rsidRPr="00FB3DD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3DD5" w:rsidRPr="00E935D6" w14:paraId="29DC8D75" w14:textId="77777777" w:rsidTr="00705B49">
        <w:tc>
          <w:tcPr>
            <w:tcW w:w="9356" w:type="dxa"/>
            <w:shd w:val="clear" w:color="auto" w:fill="auto"/>
          </w:tcPr>
          <w:p w14:paraId="11B3EFCC" w14:textId="77777777" w:rsidR="00FB3DD5" w:rsidRPr="004E4B64" w:rsidRDefault="00FB3DD5" w:rsidP="00705B4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B3DD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F032E2A" w14:textId="0C29E3D7" w:rsidR="00FB3DD5" w:rsidRPr="00E13518" w:rsidRDefault="00FB3DD5" w:rsidP="00E1351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3518">
              <w:rPr>
                <w:rFonts w:ascii="Arial" w:hAnsi="Arial" w:cs="Arial"/>
                <w:b/>
                <w:bCs/>
                <w:sz w:val="24"/>
                <w:szCs w:val="24"/>
              </w:rPr>
              <w:t>Pytanie do Części nr 1 pozycja 4</w:t>
            </w:r>
          </w:p>
          <w:p w14:paraId="6D8AB928" w14:textId="0F9359A6" w:rsidR="00FB3DD5" w:rsidRPr="00FB3DD5" w:rsidRDefault="00E13518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FB3DD5" w:rsidRPr="00FB3DD5">
              <w:rPr>
                <w:rFonts w:ascii="Arial" w:hAnsi="Arial" w:cs="Arial"/>
                <w:sz w:val="24"/>
                <w:szCs w:val="24"/>
              </w:rPr>
              <w:t xml:space="preserve">Czy Zamawiający dopuści jednorazowy zestaw do witrektomii 27 G nr 4 o następującej konfiguracji: </w:t>
            </w:r>
          </w:p>
          <w:p w14:paraId="7DEE20F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aplikator bawełniany 15cm - x2</w:t>
            </w:r>
          </w:p>
          <w:p w14:paraId="3374E560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kaniula 27G - x1</w:t>
            </w:r>
          </w:p>
          <w:p w14:paraId="26906EC4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lastRenderedPageBreak/>
              <w:t xml:space="preserve">- kaniula do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hydrodysekcji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27G - x2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( 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siwz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1)</w:t>
            </w:r>
          </w:p>
          <w:p w14:paraId="0DF61558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kaniula 27 G- X1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( 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siwz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brak)</w:t>
            </w:r>
          </w:p>
          <w:p w14:paraId="349D970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kaniula z silikonową końcówką 27G - x1</w:t>
            </w:r>
          </w:p>
          <w:p w14:paraId="1CB7BB04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gaziki 8x8 cm - x10</w:t>
            </w:r>
          </w:p>
          <w:p w14:paraId="4F8E4944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igła 18G50 - x2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( 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siwz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1)</w:t>
            </w:r>
          </w:p>
          <w:p w14:paraId="209D941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kaseta do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fakowitrektomii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27G z nożem 20 tys. cięć/min. i oświetlaczem prostym - x1</w:t>
            </w:r>
          </w:p>
          <w:p w14:paraId="5847F14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obłożenie pacjenta 140x160cm z 2 workami odpływowymi - x1</w:t>
            </w:r>
          </w:p>
          <w:p w14:paraId="5B001B5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obłożenie na tacę aparatu 80x145cm - x1</w:t>
            </w:r>
          </w:p>
          <w:p w14:paraId="2E25BDA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obłożenie stolika 140x140 cm - x1</w:t>
            </w:r>
          </w:p>
          <w:p w14:paraId="78EABDA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mikrogąbki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6 szt.- x1</w:t>
            </w:r>
          </w:p>
          <w:p w14:paraId="607BDDFB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kubek plastikowy 60ml - x1</w:t>
            </w:r>
          </w:p>
          <w:p w14:paraId="0AFFC652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podłokietniki - x2</w:t>
            </w:r>
          </w:p>
          <w:p w14:paraId="1167ECFE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opatrunek na oko - x1</w:t>
            </w:r>
          </w:p>
          <w:p w14:paraId="5AFB7E66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osłonka na oko 1 szt. - x1</w:t>
            </w:r>
          </w:p>
          <w:p w14:paraId="7D2CFCB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fartuch L długi - x1</w:t>
            </w:r>
          </w:p>
          <w:p w14:paraId="41E92898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fartuch L z ręcznikiem - x1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( 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siwz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2)</w:t>
            </w:r>
          </w:p>
          <w:p w14:paraId="28C716C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pęseta ILM 27g- x1</w:t>
            </w:r>
          </w:p>
          <w:p w14:paraId="78C195AC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przylepiec 2,5x13cm - x1</w:t>
            </w:r>
          </w:p>
          <w:p w14:paraId="3597EF55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sączek - x1</w:t>
            </w:r>
          </w:p>
          <w:p w14:paraId="20C54F7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ręcznik papierowy - x1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( 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siwz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2)</w:t>
            </w:r>
          </w:p>
          <w:p w14:paraId="4C8776C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strzykawka 3 ml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lock - x2</w:t>
            </w:r>
          </w:p>
          <w:p w14:paraId="03E4A09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strzykawka 5 ml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lock - x1</w:t>
            </w:r>
          </w:p>
          <w:p w14:paraId="74F26539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strzykawka 10 ml </w:t>
            </w:r>
            <w:proofErr w:type="spellStart"/>
            <w:r w:rsidRPr="00FB3DD5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FB3DD5">
              <w:rPr>
                <w:rFonts w:ascii="Arial" w:hAnsi="Arial" w:cs="Arial"/>
                <w:sz w:val="24"/>
                <w:szCs w:val="24"/>
              </w:rPr>
              <w:t xml:space="preserve"> lock - x1</w:t>
            </w:r>
          </w:p>
          <w:p w14:paraId="7E5A22BC" w14:textId="4359A14F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08E2CDD" w14:textId="0450AB51" w:rsidR="008955C0" w:rsidRPr="008955C0" w:rsidRDefault="008955C0" w:rsidP="00E1351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955C0">
              <w:rPr>
                <w:rFonts w:ascii="Arial" w:hAnsi="Arial" w:cs="Arial"/>
                <w:sz w:val="24"/>
                <w:szCs w:val="24"/>
              </w:rPr>
              <w:t>Zamawiający dopuszcza powyższ</w:t>
            </w:r>
            <w:r>
              <w:rPr>
                <w:rFonts w:ascii="Arial" w:hAnsi="Arial" w:cs="Arial"/>
                <w:sz w:val="24"/>
                <w:szCs w:val="24"/>
              </w:rPr>
              <w:t>y zestaw.</w:t>
            </w:r>
          </w:p>
          <w:p w14:paraId="122232C5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027B2B" w14:textId="77777777" w:rsidR="00FB3DD5" w:rsidRPr="00E13518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351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Pytania odnośnie do treści projektu umowy</w:t>
            </w:r>
          </w:p>
          <w:p w14:paraId="0B3C050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99A04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1.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zmienić §3 ust. 10 pkt 3) umowy w ten sposób, że wynagrodzenie będzie podlegało waloryzacji, gdy koszty związane z realizacją umowy przekroczą 4%, a nie 10%?</w:t>
            </w:r>
          </w:p>
          <w:p w14:paraId="58A7A41B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324F7C7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Umowa jest zawierana aż na 2 lata w warunkach wysokiej inflacji i niemożliwych do przewidzenia wzrostów cen materiałów, komponentów, wahań kursów walut i ograniczonych łańcuchów dostaw. Dlatego waloryzacja powinna być zapewniona od niższego poziomu wzrostu cen.</w:t>
            </w:r>
          </w:p>
          <w:p w14:paraId="04ED3714" w14:textId="21BF708C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4D61C8" w14:textId="0D557C81" w:rsidR="00D06FF3" w:rsidRPr="00D06FF3" w:rsidRDefault="00D06FF3" w:rsidP="00E1351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06FF3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E67E210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58560E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2.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zmienić §4 ust. 3 umowy i zagwarantuje minimalny poziom zamówień w wysokości 80% wartości umowy?</w:t>
            </w:r>
          </w:p>
          <w:p w14:paraId="71EA338B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40C8613E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Zagwarantowanie Wykonawcy realizacji umowy na poziomie niższym niż 80% uniemożliwia mu racjonalne skalkulowanie oferty i należytą ocenę ryzyka. </w:t>
            </w:r>
          </w:p>
          <w:p w14:paraId="5121782C" w14:textId="0F4CA225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45CE58" w14:textId="7B4E475D" w:rsidR="008840D0" w:rsidRPr="008840D0" w:rsidRDefault="008840D0" w:rsidP="004B6BE2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0D0">
              <w:rPr>
                <w:rFonts w:ascii="Arial" w:hAnsi="Arial" w:cs="Arial"/>
                <w:sz w:val="24"/>
                <w:szCs w:val="24"/>
              </w:rPr>
              <w:t>Zamawiający wyraża zgod</w:t>
            </w:r>
            <w:r w:rsidR="004B6BE2">
              <w:rPr>
                <w:rFonts w:ascii="Arial" w:hAnsi="Arial" w:cs="Arial"/>
                <w:sz w:val="24"/>
                <w:szCs w:val="24"/>
              </w:rPr>
              <w:t>ę</w:t>
            </w:r>
            <w:r w:rsidRPr="008840D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476A34" w14:textId="77777777" w:rsidR="00FB3DD5" w:rsidRPr="00FB3DD5" w:rsidRDefault="00FB3DD5" w:rsidP="008840D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C22F32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3.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 xml:space="preserve">Czy Zamawiający zgodzi się przyjąć §5 ust. 2 umowy w następującym brzmieniu: "Dostawca zobowiązuje się do przedstawienia </w:t>
            </w:r>
            <w:proofErr w:type="gramStart"/>
            <w:r w:rsidRPr="00FB3DD5">
              <w:rPr>
                <w:rFonts w:ascii="Arial" w:hAnsi="Arial" w:cs="Arial"/>
                <w:sz w:val="24"/>
                <w:szCs w:val="24"/>
              </w:rPr>
              <w:t>dokumentów</w:t>
            </w:r>
            <w:proofErr w:type="gramEnd"/>
            <w:r w:rsidRPr="00FB3DD5">
              <w:rPr>
                <w:rFonts w:ascii="Arial" w:hAnsi="Arial" w:cs="Arial"/>
                <w:sz w:val="24"/>
                <w:szCs w:val="24"/>
              </w:rPr>
              <w:t xml:space="preserve"> o których mowa w ust. 1 umowy na każde żądanie Odbiorcy w wyznaczonym przez niego terminie, jednakże nie krótszym niż 3 dni robocze."?</w:t>
            </w:r>
          </w:p>
          <w:p w14:paraId="7C9976F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2676C258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Termin na doręczenie dokumentów nie powinien być zbyt krótki, 3 dni robocze są wystarczające. </w:t>
            </w:r>
          </w:p>
          <w:p w14:paraId="4C47E6FC" w14:textId="5ADB17F1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232595C" w14:textId="54501F95" w:rsidR="008840D0" w:rsidRPr="008840D0" w:rsidRDefault="008840D0" w:rsidP="00E1351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840D0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0A7C51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4FFAC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4.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na przyjęcie § 6 ust. 4 umowy w następującym brzmieniu:</w:t>
            </w:r>
          </w:p>
          <w:p w14:paraId="0D558057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 "W trosce o należytą gospodarkę materiałową, Odbiorca zobowiązuje się zużywać wyroby począwszy od tego o najkrótszej dacie przydatności. Dostawca jest odpowiedzialny w okresie obowiązywania umowy do comiesięcznego kontrolowania ilości i terminów przydatności złożonego depozytu. W przypadku stwierdzenia, że wyroby są przechowywane nieprawidłowo, Dostawca może natychmiast odebrać je z depozytu. W przypadku gdy dany asortyment będzie posiadał termin przydatności krótszy niż 6 miesięcy, dostawca dokona zamiany przedmiotu zamówienia na taki sam asortyment z min. 12 miesięcznym terminem ważności Na życzenie Odbiorcy Dostawca może dokonać wymiany asortymentu będącego w depozycie (o ile jego termin przydatności nie będzie krótszy niż 9 miesięcy) na asortyment o późniejszych terminach ważności. W przypadku niezgłoszenia chęci wymiany, Wykonawca wystawi fakturę za wyroby przeterminowane oraz za te, których termin przydatności w momencie rozliczenia depozytu będzie krótszy niż 9 miesięcy."?</w:t>
            </w:r>
          </w:p>
          <w:p w14:paraId="24293272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5B80F2AA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Aby minimalizować liczbę odpadów, Zamawiający powinien zużywać wyroby począwszy od tego o najkrótszej dacie przydatności w ramach danego asortymentu;</w:t>
            </w:r>
          </w:p>
          <w:p w14:paraId="7CEA46E2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- Z uwagi na to, że wyroby powierzone w depozyt pozostają własnością Wykonawcy, powinien mieć on prawo ich natychmiastowego odebrania w przypadku stwierdzenia, że są one przechowywane w sposób nieprawidłowy;</w:t>
            </w:r>
          </w:p>
          <w:p w14:paraId="42AE5838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- Wymiana danego asortymentu na inny może się odbyć na życzenie Zamawiającego, gdyż to Zamawiający sprawuje faktyczną pieczę nad wyrobami powierzonymi w depozyt. Z uwagi na to, że wyroby o terminie przydatności krótszym niż 9 miesięcy są w zasadzie niesprzedawalne, wymiana może nastąpić pod warunkiem nieprzekroczenia tej daty; </w:t>
            </w:r>
          </w:p>
          <w:p w14:paraId="46D05B73" w14:textId="25C902B7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79FA7A" w14:textId="5CCC4597" w:rsidR="008955C0" w:rsidRDefault="008955C0" w:rsidP="00E1351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955C0">
              <w:rPr>
                <w:rFonts w:ascii="Arial" w:hAnsi="Arial" w:cs="Arial"/>
                <w:sz w:val="24"/>
                <w:szCs w:val="24"/>
              </w:rPr>
              <w:t>Zamawiający zmienia treść § 6 ust. 4</w:t>
            </w:r>
            <w:r>
              <w:rPr>
                <w:rFonts w:ascii="Arial" w:hAnsi="Arial" w:cs="Arial"/>
                <w:sz w:val="24"/>
                <w:szCs w:val="24"/>
              </w:rPr>
              <w:t xml:space="preserve"> umowy, który otrzymuje brzmienie:</w:t>
            </w:r>
          </w:p>
          <w:p w14:paraId="23969BE2" w14:textId="414B2F66" w:rsidR="008955C0" w:rsidRPr="008955C0" w:rsidRDefault="008955C0" w:rsidP="004B6BE2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Pr="008955C0">
              <w:rPr>
                <w:rFonts w:ascii="Arial" w:hAnsi="Arial" w:cs="Arial"/>
                <w:sz w:val="24"/>
                <w:szCs w:val="24"/>
              </w:rPr>
              <w:t xml:space="preserve">Dostawca jest odpowiedzialny w okresie obowiązywania umowy do comiesięcznego kontrolowania ilości i terminów przydatności złożonego depozytu. </w:t>
            </w:r>
            <w:r w:rsidR="00321270" w:rsidRPr="00817DE1">
              <w:rPr>
                <w:rFonts w:ascii="Arial" w:hAnsi="Arial" w:cs="Arial"/>
                <w:sz w:val="24"/>
                <w:szCs w:val="24"/>
              </w:rPr>
              <w:t>W trosce o należytą gospodarkę materiałową, Odbiorca zobowiązuje się zużywać wyroby począwszy od tego o najkrótszej dacie przydatności.</w:t>
            </w:r>
            <w:r w:rsidR="003212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55C0">
              <w:rPr>
                <w:rFonts w:ascii="Arial" w:hAnsi="Arial" w:cs="Arial"/>
                <w:sz w:val="24"/>
                <w:szCs w:val="24"/>
              </w:rPr>
              <w:t>W przypadku gdy dany asortyment będzie posiadał termin przydatności krótszy niż 6 miesięcy, dostawca dokona zamiany przedmiotu zamówienia na taki sam asortyment z min. 12 miesięcznym terminem ważności</w:t>
            </w:r>
            <w:r w:rsidR="00817DE1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357B2999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F79079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5.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</w:r>
            <w:r w:rsidRPr="00817DE1">
              <w:rPr>
                <w:rFonts w:ascii="Arial" w:hAnsi="Arial" w:cs="Arial"/>
                <w:sz w:val="24"/>
                <w:szCs w:val="24"/>
              </w:rPr>
              <w:t>Czy Zamawiający zgodzi się na przyjęcie § 6 ust. 6 umowy w następującym brzmieniu: "Przedmiot umowy złożony w depozycie cały czas stanowi własność Dostawcy do momentu ich pobrania przez Odbiorcę, aczkolwiek Odbiorca jest finansowo odpowiedzialny za wszystkie wyroby medyczne przekazane w depozyt, które zostaną zużyte, zagubione lub uszkodzone."?</w:t>
            </w:r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6E4D25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56926074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Umowa powinna precyzować moment przejścia własności wyrobów na Zamawiającego. </w:t>
            </w:r>
          </w:p>
          <w:p w14:paraId="69744BFA" w14:textId="77777777" w:rsidR="00E13518" w:rsidRPr="004E4B64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8B1E14" w14:textId="3556F2DA" w:rsidR="00FB3DD5" w:rsidRPr="00FB3DD5" w:rsidRDefault="004B6BE2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zmienia zapisu </w:t>
            </w:r>
            <w:r w:rsidRPr="00817DE1">
              <w:rPr>
                <w:rFonts w:ascii="Arial" w:hAnsi="Arial" w:cs="Arial"/>
                <w:sz w:val="24"/>
                <w:szCs w:val="24"/>
              </w:rPr>
              <w:t>§ 6 ust. 6 umowy</w:t>
            </w:r>
            <w:r>
              <w:rPr>
                <w:rFonts w:ascii="Arial" w:hAnsi="Arial" w:cs="Arial"/>
                <w:sz w:val="24"/>
                <w:szCs w:val="24"/>
              </w:rPr>
              <w:t>, gdyż według niego zapis jest czytelny.</w:t>
            </w:r>
          </w:p>
          <w:p w14:paraId="1C0DBA3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6.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na przyjęcie § 6 ust. 9 umowy w następującym brzmieniu: "W celu uzupełnienia depozytu Dostawca zobowiązuje się dostarczyć wyroby medyczne w terminie 2 dni roboczych od telefonicznego lub mailowego zgłoszenia takiej potrzeby przez Odbiorcę, potwierdzonego na piśmie lub drogą mailową.:?</w:t>
            </w:r>
          </w:p>
          <w:p w14:paraId="55AE68E3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1EFAA52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 xml:space="preserve">Wykonawca nie pracuje w weekendy ani w dni ustawowo wolne od pracy, wobec czego tylko w dni robocze może realnie wykonywać obowiązki wynikające z umowy, termin na ich realizację powinien zaś być tożsamy niezależnie od tego, kiedy rozpoczyna bieg.  </w:t>
            </w:r>
          </w:p>
          <w:p w14:paraId="3693A02D" w14:textId="7CDC19FA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FA1BE6" w14:textId="1106E367" w:rsidR="00817DE1" w:rsidRDefault="00817DE1" w:rsidP="00817D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DE1">
              <w:rPr>
                <w:rFonts w:ascii="Arial" w:hAnsi="Arial" w:cs="Arial"/>
                <w:sz w:val="24"/>
                <w:szCs w:val="24"/>
              </w:rPr>
              <w:t xml:space="preserve">Zamawiający zmienia treść § 6 ust. 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817DE1">
              <w:rPr>
                <w:rFonts w:ascii="Arial" w:hAnsi="Arial" w:cs="Arial"/>
                <w:sz w:val="24"/>
                <w:szCs w:val="24"/>
              </w:rPr>
              <w:t xml:space="preserve"> umowy, który otrzymuje brzmienie:</w:t>
            </w:r>
          </w:p>
          <w:p w14:paraId="504E9C37" w14:textId="1A8F08B5" w:rsidR="00817DE1" w:rsidRPr="00817DE1" w:rsidRDefault="00817DE1" w:rsidP="00817D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DE1">
              <w:rPr>
                <w:rFonts w:ascii="Arial" w:hAnsi="Arial" w:cs="Arial"/>
                <w:sz w:val="24"/>
                <w:szCs w:val="24"/>
              </w:rPr>
              <w:t xml:space="preserve">"W celu uzupełnienia depozytu Dostawca zobowiązuje się dostarczyć wyroby medyczne w terminie </w:t>
            </w: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Pr="00817DE1">
              <w:rPr>
                <w:rFonts w:ascii="Arial" w:hAnsi="Arial" w:cs="Arial"/>
                <w:sz w:val="24"/>
                <w:szCs w:val="24"/>
              </w:rPr>
              <w:t>2 dni roboczych od telefonicznego lub mailowego zgłoszenia takiej potrzeby przez Odbiorcę, potwierdzonego na piśmie lub drogą mailową</w:t>
            </w:r>
            <w:r>
              <w:rPr>
                <w:rFonts w:ascii="Arial" w:hAnsi="Arial" w:cs="Arial"/>
                <w:sz w:val="24"/>
                <w:szCs w:val="24"/>
              </w:rPr>
              <w:t>”.</w:t>
            </w:r>
          </w:p>
          <w:p w14:paraId="109FB1F3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7A81C1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7.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</w:r>
            <w:r w:rsidRPr="00817DE1">
              <w:rPr>
                <w:rFonts w:ascii="Arial" w:hAnsi="Arial" w:cs="Arial"/>
                <w:sz w:val="24"/>
                <w:szCs w:val="24"/>
              </w:rPr>
              <w:t>Czy Zamawiający zgodzi się na przyjęcie §9 ust. 4 umowy w następującym brzmieniu: "Dostawca zobowiązuje się rozpatrzyć reklamację i dostarczyć brakujące materiały lub materiały wolne od wad w terminie do 5 dni roboczych od dnia doręczenia mu reklamowanego towaru przez Odbiorcę.</w:t>
            </w:r>
            <w:r w:rsidRPr="00FB3D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D0B815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2132D7D8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Wykonawca nie może odnieść się do reklamacji jakościowej bez naocznego zbadania reklamowanego asortymentu.</w:t>
            </w:r>
          </w:p>
          <w:p w14:paraId="3E01FEF7" w14:textId="77777777" w:rsidR="00E13518" w:rsidRPr="004E4B64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A25A24" w14:textId="47223AE5" w:rsidR="004B6BE2" w:rsidRPr="00B912CD" w:rsidRDefault="004B6BE2" w:rsidP="004B6BE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B912C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B912CD">
              <w:rPr>
                <w:rFonts w:ascii="Arial" w:hAnsi="Arial" w:cs="Arial"/>
                <w:sz w:val="24"/>
                <w:szCs w:val="24"/>
              </w:rPr>
              <w:t>wyraża zgod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Pr="00B912C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8F479F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BB638C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8.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na przyjęcie §10 ust. 6 umowy w następującym brzmieniu: "Maksymalny wymiar kar umownych, zgodnie z dyspozycją art. 436 pkt 3) ustawy z dnia 11 września 2019 roku - Prawo zamówień publicznych, nie może przekroczyć 20% ceny brutto Umowy, a w przypadku danej zwłoki - 10% wartości towarów pozostających w zwłoce."?</w:t>
            </w:r>
          </w:p>
          <w:p w14:paraId="7CE6C1F4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3BABB483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Zasadnym jest obniżenie górnego limitu naliczania kar oraz ustanowienie go dla pojedynczej zwłoki, w przeciwnym wypadku suma kar umownych mogłaby przekroczyć wartość dostawy.</w:t>
            </w:r>
          </w:p>
          <w:p w14:paraId="31D8B254" w14:textId="20D88760" w:rsidR="00E13518" w:rsidRDefault="00E13518" w:rsidP="00E135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CE2519" w14:textId="69408FEA" w:rsidR="008840D0" w:rsidRPr="008840D0" w:rsidRDefault="008840D0" w:rsidP="00E1351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840D0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38DDA1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9B53BD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9.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Czy Zamawiający zgodzi się na przyjęcie §12 umowy w następującym brzmieniu: "Odbiorcy przysługuje prawo rozwiązania umowy w trybie natychmiastowym oraz prawo naliczenia kary umownej w wysokości obliczonej jak w §10 ust. 2 pkt 1 w przypadku:</w:t>
            </w:r>
          </w:p>
          <w:p w14:paraId="2EE842DE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a)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czterokrotnego zasadnego stwierdzenia przez Odbiorcę dostarczenia niewłaściwej jakości dostarczonych wyrobów medycznych,</w:t>
            </w:r>
          </w:p>
          <w:p w14:paraId="1F5A03E2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b)</w:t>
            </w:r>
            <w:r w:rsidRPr="00FB3DD5">
              <w:rPr>
                <w:rFonts w:ascii="Arial" w:hAnsi="Arial" w:cs="Arial"/>
                <w:sz w:val="24"/>
                <w:szCs w:val="24"/>
              </w:rPr>
              <w:tab/>
              <w:t>czterokrotnego zasadnego stwierdzenia przez Odbiorcę dostawy uszkodzonych wyrobów medycznych."?</w:t>
            </w:r>
          </w:p>
          <w:p w14:paraId="5B53C8A5" w14:textId="77777777" w:rsidR="00FB3DD5" w:rsidRPr="00FB3DD5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38455016" w14:textId="77777777" w:rsidR="00FB3DD5" w:rsidRPr="004E4B64" w:rsidRDefault="00FB3DD5" w:rsidP="00705B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D5">
              <w:rPr>
                <w:rFonts w:ascii="Arial" w:hAnsi="Arial" w:cs="Arial"/>
                <w:sz w:val="24"/>
                <w:szCs w:val="24"/>
              </w:rPr>
              <w:t>Z uwagi na to, że umowa jest zawierana na 24 miesiące, zasadnym jest zwiększenie dopuszczalnej liczby uchybień, których zaistnienie nie będzie wiązało się z ryzykiem rozwiązania umowy.</w:t>
            </w:r>
          </w:p>
          <w:p w14:paraId="561E3648" w14:textId="43F993BB" w:rsidR="00FB3DD5" w:rsidRDefault="00FB3DD5" w:rsidP="00705B4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A54439" w14:textId="24894FDB" w:rsidR="00B912CD" w:rsidRPr="000A39F0" w:rsidRDefault="00B912CD" w:rsidP="00705B4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A39F0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0153D46" w14:textId="7220DAC9" w:rsidR="00FB3DD5" w:rsidRPr="00FB3DD5" w:rsidRDefault="00FB3DD5" w:rsidP="00705B4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0D2B91F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B8C00CE" w14:textId="67560D93" w:rsidR="006D4AB3" w:rsidRDefault="006D4AB3" w:rsidP="002F1D66">
      <w:pPr>
        <w:pStyle w:val="Tekstpodstawowy"/>
        <w:spacing w:before="100" w:before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B53AD6C" w14:textId="1307CC66" w:rsidR="002F1D66" w:rsidRDefault="002F1D66" w:rsidP="002F1D66">
      <w:pPr>
        <w:pStyle w:val="Tekstpodstawowy"/>
        <w:spacing w:before="100" w:before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2D393155" w14:textId="7BEBCA8F" w:rsidR="002F1D66" w:rsidRPr="00E935D6" w:rsidRDefault="002F1D66" w:rsidP="002F1D66">
      <w:pPr>
        <w:pStyle w:val="Tekstpodstawowy"/>
        <w:spacing w:before="100" w:before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2F1D66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98FA4" w14:textId="77777777" w:rsidR="007F78EC" w:rsidRDefault="007F78EC">
      <w:r>
        <w:separator/>
      </w:r>
    </w:p>
  </w:endnote>
  <w:endnote w:type="continuationSeparator" w:id="0">
    <w:p w14:paraId="08A96599" w14:textId="77777777" w:rsidR="007F78EC" w:rsidRDefault="007F7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2F2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26B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4FDB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75993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5D6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275E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553BC5" w14:textId="77777777" w:rsidR="006D4AB3" w:rsidRDefault="006D4AB3">
    <w:pPr>
      <w:pStyle w:val="Stopka"/>
      <w:tabs>
        <w:tab w:val="clear" w:pos="4536"/>
        <w:tab w:val="left" w:pos="6237"/>
      </w:tabs>
    </w:pPr>
  </w:p>
  <w:p w14:paraId="5FE2B0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06EA8" w14:textId="77777777" w:rsidR="007F78EC" w:rsidRDefault="007F78EC">
      <w:r>
        <w:separator/>
      </w:r>
    </w:p>
  </w:footnote>
  <w:footnote w:type="continuationSeparator" w:id="0">
    <w:p w14:paraId="1CA92A0D" w14:textId="77777777" w:rsidR="007F78EC" w:rsidRDefault="007F7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67689" w14:textId="77777777" w:rsidR="00FB3DD5" w:rsidRDefault="00FB3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C22FB" w14:textId="77777777" w:rsidR="00FB3DD5" w:rsidRDefault="00FB3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EBB41" w14:textId="77777777" w:rsidR="00FB3DD5" w:rsidRDefault="00FB3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D6702"/>
    <w:multiLevelType w:val="hybridMultilevel"/>
    <w:tmpl w:val="FFDC6642"/>
    <w:lvl w:ilvl="0" w:tplc="09E014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7295499">
    <w:abstractNumId w:val="4"/>
  </w:num>
  <w:num w:numId="2" w16cid:durableId="402533642">
    <w:abstractNumId w:val="7"/>
  </w:num>
  <w:num w:numId="3" w16cid:durableId="1686249442">
    <w:abstractNumId w:val="3"/>
  </w:num>
  <w:num w:numId="4" w16cid:durableId="656493428">
    <w:abstractNumId w:val="6"/>
  </w:num>
  <w:num w:numId="5" w16cid:durableId="1028339064">
    <w:abstractNumId w:val="1"/>
  </w:num>
  <w:num w:numId="6" w16cid:durableId="115485259">
    <w:abstractNumId w:val="2"/>
  </w:num>
  <w:num w:numId="7" w16cid:durableId="610094264">
    <w:abstractNumId w:val="5"/>
  </w:num>
  <w:num w:numId="8" w16cid:durableId="1116562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8EC"/>
    <w:rsid w:val="00031374"/>
    <w:rsid w:val="000A1097"/>
    <w:rsid w:val="000A39F0"/>
    <w:rsid w:val="000E2A8F"/>
    <w:rsid w:val="0012774F"/>
    <w:rsid w:val="00144B7A"/>
    <w:rsid w:val="00180C6E"/>
    <w:rsid w:val="0029606A"/>
    <w:rsid w:val="002F1D66"/>
    <w:rsid w:val="00321270"/>
    <w:rsid w:val="004848F3"/>
    <w:rsid w:val="004A75F2"/>
    <w:rsid w:val="004B6BE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09DB"/>
    <w:rsid w:val="007F78EC"/>
    <w:rsid w:val="00817DE1"/>
    <w:rsid w:val="00843A88"/>
    <w:rsid w:val="00864A4B"/>
    <w:rsid w:val="00870F9F"/>
    <w:rsid w:val="008804B6"/>
    <w:rsid w:val="008840D0"/>
    <w:rsid w:val="008955C0"/>
    <w:rsid w:val="00897AB0"/>
    <w:rsid w:val="008A3553"/>
    <w:rsid w:val="00A905AC"/>
    <w:rsid w:val="00B912CD"/>
    <w:rsid w:val="00BA6584"/>
    <w:rsid w:val="00BC7C3F"/>
    <w:rsid w:val="00BE7BFD"/>
    <w:rsid w:val="00C370F2"/>
    <w:rsid w:val="00C44EEC"/>
    <w:rsid w:val="00C46732"/>
    <w:rsid w:val="00D06FF3"/>
    <w:rsid w:val="00D22FFA"/>
    <w:rsid w:val="00D8461B"/>
    <w:rsid w:val="00D915F2"/>
    <w:rsid w:val="00DE249C"/>
    <w:rsid w:val="00DF32E8"/>
    <w:rsid w:val="00DF53CA"/>
    <w:rsid w:val="00E13518"/>
    <w:rsid w:val="00E21B49"/>
    <w:rsid w:val="00E2789F"/>
    <w:rsid w:val="00E72428"/>
    <w:rsid w:val="00E74BC3"/>
    <w:rsid w:val="00E935D6"/>
    <w:rsid w:val="00EA14B3"/>
    <w:rsid w:val="00EA416E"/>
    <w:rsid w:val="00FB3DD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94EA4"/>
  <w15:chartTrackingRefBased/>
  <w15:docId w15:val="{B1CA2292-B661-40C7-9CBD-91B46460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6BE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7</Pages>
  <Words>1290</Words>
  <Characters>7697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5</cp:revision>
  <cp:lastPrinted>2001-02-10T14:28:00Z</cp:lastPrinted>
  <dcterms:created xsi:type="dcterms:W3CDTF">2025-05-28T11:49:00Z</dcterms:created>
  <dcterms:modified xsi:type="dcterms:W3CDTF">2025-05-28T12:18:00Z</dcterms:modified>
</cp:coreProperties>
</file>