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E8F539" w14:textId="42150996" w:rsidR="006A5DF1" w:rsidRDefault="00CC4236" w:rsidP="006A5DF1">
      <w:pPr>
        <w:spacing w:after="240"/>
        <w:jc w:val="right"/>
        <w:rPr>
          <w:sz w:val="22"/>
          <w:szCs w:val="22"/>
        </w:rPr>
      </w:pPr>
      <w:r w:rsidRPr="00CC4236">
        <w:rPr>
          <w:sz w:val="22"/>
          <w:szCs w:val="22"/>
        </w:rPr>
        <w:t>Kraków</w:t>
      </w:r>
      <w:r w:rsidR="006A5DF1" w:rsidRPr="00D91931">
        <w:rPr>
          <w:sz w:val="22"/>
          <w:szCs w:val="22"/>
        </w:rPr>
        <w:t xml:space="preserve"> dnia: </w:t>
      </w:r>
      <w:r w:rsidRPr="00CC4236">
        <w:rPr>
          <w:sz w:val="22"/>
          <w:szCs w:val="22"/>
        </w:rPr>
        <w:t>2025-05-</w:t>
      </w:r>
      <w:r w:rsidR="004B2076">
        <w:rPr>
          <w:sz w:val="22"/>
          <w:szCs w:val="22"/>
        </w:rPr>
        <w:t>27</w:t>
      </w:r>
    </w:p>
    <w:p w14:paraId="6714585B" w14:textId="77777777" w:rsidR="00CC4236" w:rsidRPr="00CC4236" w:rsidRDefault="00CC4236" w:rsidP="006A5DF1">
      <w:pPr>
        <w:rPr>
          <w:b/>
          <w:bCs/>
          <w:sz w:val="22"/>
          <w:szCs w:val="22"/>
        </w:rPr>
      </w:pPr>
      <w:r w:rsidRPr="00CC4236">
        <w:rPr>
          <w:b/>
          <w:bCs/>
          <w:sz w:val="22"/>
          <w:szCs w:val="22"/>
        </w:rPr>
        <w:t>Akademia Górniczo - Hutnicza</w:t>
      </w:r>
    </w:p>
    <w:p w14:paraId="128E944C" w14:textId="77777777" w:rsidR="00CC4236" w:rsidRPr="00CC4236" w:rsidRDefault="00CC4236" w:rsidP="006A5DF1">
      <w:pPr>
        <w:rPr>
          <w:b/>
          <w:bCs/>
          <w:sz w:val="22"/>
          <w:szCs w:val="22"/>
        </w:rPr>
      </w:pPr>
      <w:r w:rsidRPr="00CC4236">
        <w:rPr>
          <w:b/>
          <w:bCs/>
          <w:sz w:val="22"/>
          <w:szCs w:val="22"/>
        </w:rPr>
        <w:t>im. Stanisława Staszica w Krakowie</w:t>
      </w:r>
    </w:p>
    <w:p w14:paraId="02DBD70B" w14:textId="77777777" w:rsidR="006A5DF1" w:rsidRPr="00D91931" w:rsidRDefault="00CC4236" w:rsidP="006A5DF1">
      <w:pPr>
        <w:rPr>
          <w:b/>
          <w:bCs/>
          <w:sz w:val="22"/>
          <w:szCs w:val="22"/>
        </w:rPr>
      </w:pPr>
      <w:r w:rsidRPr="00CC4236">
        <w:rPr>
          <w:b/>
          <w:bCs/>
          <w:sz w:val="22"/>
          <w:szCs w:val="22"/>
        </w:rPr>
        <w:t>Dział Zamówień Publicznych</w:t>
      </w:r>
    </w:p>
    <w:p w14:paraId="46D573A6" w14:textId="77777777" w:rsidR="006A5DF1" w:rsidRPr="00BD5546" w:rsidRDefault="00CC4236" w:rsidP="006A5DF1">
      <w:pPr>
        <w:rPr>
          <w:sz w:val="22"/>
          <w:szCs w:val="22"/>
        </w:rPr>
      </w:pPr>
      <w:r w:rsidRPr="00CC4236">
        <w:rPr>
          <w:sz w:val="22"/>
          <w:szCs w:val="22"/>
        </w:rPr>
        <w:t>Al. Mickiewicza</w:t>
      </w:r>
      <w:r w:rsidR="006A5DF1" w:rsidRPr="00BD5546">
        <w:rPr>
          <w:sz w:val="22"/>
          <w:szCs w:val="22"/>
        </w:rPr>
        <w:t xml:space="preserve"> </w:t>
      </w:r>
      <w:r w:rsidRPr="00CC4236">
        <w:rPr>
          <w:sz w:val="22"/>
          <w:szCs w:val="22"/>
        </w:rPr>
        <w:t>30</w:t>
      </w:r>
    </w:p>
    <w:p w14:paraId="05C2790F" w14:textId="77777777" w:rsidR="006A5DF1" w:rsidRPr="00BD5546" w:rsidRDefault="00CC4236" w:rsidP="006A5DF1">
      <w:pPr>
        <w:rPr>
          <w:sz w:val="22"/>
          <w:szCs w:val="22"/>
        </w:rPr>
      </w:pPr>
      <w:r w:rsidRPr="00CC4236">
        <w:rPr>
          <w:sz w:val="22"/>
          <w:szCs w:val="22"/>
        </w:rPr>
        <w:t>30-059</w:t>
      </w:r>
      <w:r w:rsidR="006A5DF1" w:rsidRPr="00BD5546">
        <w:rPr>
          <w:sz w:val="22"/>
          <w:szCs w:val="22"/>
        </w:rPr>
        <w:t xml:space="preserve"> </w:t>
      </w:r>
      <w:r w:rsidRPr="00CC4236">
        <w:rPr>
          <w:sz w:val="22"/>
          <w:szCs w:val="22"/>
        </w:rPr>
        <w:t>Kraków</w:t>
      </w:r>
    </w:p>
    <w:p w14:paraId="10AADF16" w14:textId="77777777"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F87F25" w:rsidRPr="00CC4236">
        <w:rPr>
          <w:b/>
          <w:sz w:val="22"/>
          <w:szCs w:val="22"/>
        </w:rPr>
        <w:t>DE-dzp.272-185/25</w:t>
      </w:r>
      <w:r w:rsidRPr="00D91931">
        <w:rPr>
          <w:sz w:val="22"/>
          <w:szCs w:val="22"/>
        </w:rPr>
        <w:tab/>
        <w:t xml:space="preserve"> </w:t>
      </w:r>
    </w:p>
    <w:p w14:paraId="063D1009" w14:textId="77777777" w:rsidR="006A5DF1" w:rsidRPr="00D91931" w:rsidRDefault="006A5DF1" w:rsidP="006A5DF1">
      <w:pPr>
        <w:pStyle w:val="Nagwek"/>
        <w:tabs>
          <w:tab w:val="clear" w:pos="4536"/>
          <w:tab w:val="clear" w:pos="9072"/>
        </w:tabs>
        <w:rPr>
          <w:sz w:val="22"/>
          <w:szCs w:val="22"/>
        </w:rPr>
      </w:pPr>
      <w:bookmarkStart w:id="0" w:name="_GoBack"/>
      <w:bookmarkEnd w:id="0"/>
    </w:p>
    <w:p w14:paraId="6F9CCFDB"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6DDEF34D"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1D28BCCC" w14:textId="77777777" w:rsidR="006D4AB3" w:rsidRPr="006A5DF1" w:rsidRDefault="006D4AB3">
      <w:pPr>
        <w:pStyle w:val="Nagwek"/>
        <w:tabs>
          <w:tab w:val="clear" w:pos="4536"/>
        </w:tabs>
        <w:rPr>
          <w:sz w:val="22"/>
          <w:szCs w:val="22"/>
        </w:rPr>
      </w:pPr>
    </w:p>
    <w:p w14:paraId="3EDFA045" w14:textId="7777777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14:paraId="24145FD1"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1D75AC">
        <w:rPr>
          <w:sz w:val="22"/>
          <w:szCs w:val="22"/>
        </w:rPr>
        <w:t>:</w:t>
      </w:r>
      <w:r w:rsidRPr="006A5DF1">
        <w:rPr>
          <w:sz w:val="22"/>
          <w:szCs w:val="22"/>
        </w:rPr>
        <w:t xml:space="preserve"> </w:t>
      </w:r>
      <w:r w:rsidR="00CC4236" w:rsidRPr="00CC4236">
        <w:rPr>
          <w:sz w:val="22"/>
          <w:szCs w:val="22"/>
        </w:rPr>
        <w:t>przetarg nieograniczony</w:t>
      </w:r>
      <w:r w:rsidRPr="006A5DF1">
        <w:rPr>
          <w:b/>
          <w:sz w:val="22"/>
          <w:szCs w:val="22"/>
        </w:rPr>
        <w:t xml:space="preserve"> </w:t>
      </w:r>
      <w:r w:rsidR="00893499">
        <w:rPr>
          <w:bCs/>
          <w:sz w:val="22"/>
          <w:szCs w:val="22"/>
        </w:rPr>
        <w:t>pn.</w:t>
      </w:r>
      <w:r w:rsidRPr="006A5DF1">
        <w:rPr>
          <w:b/>
          <w:sz w:val="22"/>
          <w:szCs w:val="22"/>
        </w:rPr>
        <w:t xml:space="preserve"> </w:t>
      </w:r>
      <w:r w:rsidR="00E72428" w:rsidRPr="006A5DF1">
        <w:rPr>
          <w:bCs/>
          <w:sz w:val="22"/>
          <w:szCs w:val="22"/>
        </w:rPr>
        <w:t>”</w:t>
      </w:r>
      <w:r w:rsidR="00CC4236" w:rsidRPr="00CC4236">
        <w:rPr>
          <w:b/>
          <w:bCs/>
          <w:sz w:val="22"/>
          <w:szCs w:val="22"/>
        </w:rPr>
        <w:t xml:space="preserve">Leasing operacyjny i dostawa tomografu rentgenowskiego do specjalistycznych wysokorozdzielczych analiz tomograficznych struktury wewnętrznej kabli WN; wad, nieciągłości, pęknięć prętów po ciągłym odlewaniu, pasma z </w:t>
      </w:r>
      <w:proofErr w:type="spellStart"/>
      <w:r w:rsidR="00CC4236" w:rsidRPr="00CC4236">
        <w:rPr>
          <w:b/>
          <w:bCs/>
          <w:sz w:val="22"/>
          <w:szCs w:val="22"/>
        </w:rPr>
        <w:t>COiW</w:t>
      </w:r>
      <w:proofErr w:type="spellEnd"/>
      <w:r w:rsidR="00CC4236" w:rsidRPr="00CC4236">
        <w:rPr>
          <w:b/>
          <w:bCs/>
          <w:sz w:val="22"/>
          <w:szCs w:val="22"/>
        </w:rPr>
        <w:t xml:space="preserve">; drutów w testach zmęczeniowych; żył po </w:t>
      </w:r>
      <w:proofErr w:type="spellStart"/>
      <w:r w:rsidR="00CC4236" w:rsidRPr="00CC4236">
        <w:rPr>
          <w:b/>
          <w:bCs/>
          <w:sz w:val="22"/>
          <w:szCs w:val="22"/>
        </w:rPr>
        <w:t>kompaktowaniu</w:t>
      </w:r>
      <w:proofErr w:type="spellEnd"/>
      <w:r w:rsidR="00CC4236" w:rsidRPr="00CC4236">
        <w:rPr>
          <w:b/>
          <w:bCs/>
          <w:sz w:val="22"/>
          <w:szCs w:val="22"/>
        </w:rPr>
        <w:t xml:space="preserve"> i testach mechanicznych- DE-dzp.272-185/25</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CC4236" w:rsidRPr="00CC4236">
        <w:rPr>
          <w:b/>
          <w:sz w:val="22"/>
          <w:szCs w:val="22"/>
        </w:rPr>
        <w:t>DE-dzp.272-185/25</w:t>
      </w:r>
      <w:r w:rsidRPr="006A5DF1">
        <w:rPr>
          <w:b/>
          <w:sz w:val="22"/>
          <w:szCs w:val="22"/>
        </w:rPr>
        <w:t>.</w:t>
      </w:r>
    </w:p>
    <w:p w14:paraId="3CACAC38" w14:textId="77777777" w:rsidR="0012774F" w:rsidRPr="006A5DF1" w:rsidRDefault="00520165" w:rsidP="00D8461B">
      <w:pPr>
        <w:spacing w:after="240" w:line="276" w:lineRule="auto"/>
        <w:jc w:val="both"/>
        <w:rPr>
          <w:sz w:val="22"/>
          <w:szCs w:val="22"/>
        </w:rPr>
      </w:pPr>
      <w:r w:rsidRPr="006A5DF1">
        <w:rPr>
          <w:sz w:val="22"/>
          <w:szCs w:val="22"/>
        </w:rPr>
        <w:t xml:space="preserve">Zamawiający, </w:t>
      </w:r>
      <w:r w:rsidR="001D75AC">
        <w:rPr>
          <w:b/>
          <w:bCs/>
          <w:sz w:val="22"/>
          <w:szCs w:val="22"/>
        </w:rPr>
        <w:t xml:space="preserve">Akademia Górniczo-Hutnicza im. Stanisława Staszica w Krakowie, </w:t>
      </w:r>
      <w:r w:rsidRPr="006A5DF1">
        <w:rPr>
          <w:sz w:val="22"/>
          <w:szCs w:val="22"/>
        </w:rPr>
        <w:t xml:space="preserve">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CF0649">
        <w:rPr>
          <w:sz w:val="22"/>
          <w:szCs w:val="22"/>
        </w:rPr>
        <w:t xml:space="preserve"> </w:t>
      </w:r>
      <w:r w:rsidR="0053062D" w:rsidRPr="002E7670">
        <w:rPr>
          <w:sz w:val="22"/>
        </w:rPr>
        <w:t>(</w:t>
      </w:r>
      <w:r w:rsidR="0053062D" w:rsidRPr="002E7670">
        <w:rPr>
          <w:sz w:val="22"/>
          <w:szCs w:val="24"/>
        </w:rPr>
        <w:t xml:space="preserve">Dz.U.2024.1320 </w:t>
      </w:r>
      <w:proofErr w:type="spellStart"/>
      <w:r w:rsidR="0053062D" w:rsidRPr="002E7670">
        <w:rPr>
          <w:sz w:val="22"/>
          <w:szCs w:val="24"/>
        </w:rPr>
        <w:t>t.j</w:t>
      </w:r>
      <w:proofErr w:type="spellEnd"/>
      <w:r w:rsidR="0053062D" w:rsidRPr="002E7670">
        <w:rPr>
          <w:sz w:val="22"/>
          <w:szCs w:val="24"/>
        </w:rPr>
        <w:t xml:space="preserve">. ze zm.)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CC4236" w:rsidRPr="00F87F25" w14:paraId="0952687C" w14:textId="77777777" w:rsidTr="00A46436">
        <w:tc>
          <w:tcPr>
            <w:tcW w:w="9356" w:type="dxa"/>
            <w:shd w:val="clear" w:color="auto" w:fill="auto"/>
          </w:tcPr>
          <w:p w14:paraId="4757AB46" w14:textId="77777777" w:rsidR="00CC4236" w:rsidRPr="00F87F25" w:rsidRDefault="00F87F25" w:rsidP="00F87F25">
            <w:pPr>
              <w:spacing w:after="40"/>
              <w:ind w:left="30" w:right="-72"/>
              <w:rPr>
                <w:b/>
                <w:sz w:val="22"/>
                <w:szCs w:val="22"/>
                <w:highlight w:val="darkGray"/>
              </w:rPr>
            </w:pPr>
            <w:r w:rsidRPr="00F87F25">
              <w:rPr>
                <w:b/>
                <w:sz w:val="22"/>
                <w:szCs w:val="22"/>
              </w:rPr>
              <w:t>Pytanie 1</w:t>
            </w:r>
          </w:p>
        </w:tc>
      </w:tr>
    </w:tbl>
    <w:p w14:paraId="397F1E89" w14:textId="77777777" w:rsidR="00F87F25" w:rsidRPr="00F87F25" w:rsidRDefault="00F87F25" w:rsidP="00F87F25">
      <w:pPr>
        <w:jc w:val="both"/>
        <w:rPr>
          <w:sz w:val="22"/>
          <w:szCs w:val="22"/>
        </w:rPr>
      </w:pPr>
      <w:r w:rsidRPr="00F87F25">
        <w:rPr>
          <w:sz w:val="22"/>
          <w:szCs w:val="22"/>
        </w:rPr>
        <w:t xml:space="preserve">W związku z koniecznością dopełnienia przez Wykonawcę/Finansującego wymogów wynikających z przepisów ustawy z dnia 1 marca 2028 r. o przeciwdziałaniu praniu pieniędzy oraz finansowaniu terroryzmu (Dz.U.2023.1124 </w:t>
      </w:r>
      <w:proofErr w:type="spellStart"/>
      <w:r w:rsidRPr="00F87F25">
        <w:rPr>
          <w:sz w:val="22"/>
          <w:szCs w:val="22"/>
        </w:rPr>
        <w:t>t.j</w:t>
      </w:r>
      <w:proofErr w:type="spellEnd"/>
      <w:r w:rsidRPr="00F87F25">
        <w:rPr>
          <w:sz w:val="22"/>
          <w:szCs w:val="22"/>
        </w:rPr>
        <w:t xml:space="preserve">. z dnia 2023.06.16 z </w:t>
      </w:r>
      <w:proofErr w:type="spellStart"/>
      <w:r w:rsidRPr="00F87F25">
        <w:rPr>
          <w:sz w:val="22"/>
          <w:szCs w:val="22"/>
        </w:rPr>
        <w:t>późn</w:t>
      </w:r>
      <w:proofErr w:type="spellEnd"/>
      <w:r w:rsidRPr="00F87F25">
        <w:rPr>
          <w:sz w:val="22"/>
          <w:szCs w:val="22"/>
        </w:rPr>
        <w:t>. zm.) prosimy o potwierdzenie, iż Zamawiający przed podpisaniem umowy leasingu przekaże Wykonawcy dane dotyczące członków zarządu w zakresie imienia nazwiska, numeru PESEL oraz państwa urodzenia, a w przypadku osób podpisujących umowę leasingu danych w zakresie imienia nazwiska, adresu zamieszkania, serii i numeru dokumentu tożsamości, numeru PESEL, obywatelstwa oraz państwa urodzenia oraz dla beneficjentów rzeczywistych dane dotyczące imienia nazwiska oraz informacji czy są one osobami zajmującymi eksponowane stanowisko polityczne (PEP), bliskimi współpracownikami PEP lub członkami rodzin PEP.</w:t>
      </w:r>
    </w:p>
    <w:p w14:paraId="5CC33E2B" w14:textId="77777777" w:rsidR="00F87F25" w:rsidRPr="00F87F25" w:rsidRDefault="00F87F25" w:rsidP="00F87F25">
      <w:pPr>
        <w:jc w:val="both"/>
        <w:rPr>
          <w:b/>
          <w:sz w:val="22"/>
          <w:szCs w:val="22"/>
        </w:rPr>
      </w:pPr>
      <w:r w:rsidRPr="00F87F25">
        <w:rPr>
          <w:b/>
          <w:sz w:val="22"/>
          <w:szCs w:val="22"/>
        </w:rPr>
        <w:t>Odpowiedź</w:t>
      </w:r>
    </w:p>
    <w:p w14:paraId="4934CDA3" w14:textId="77777777" w:rsidR="00F87F25" w:rsidRPr="00F87F25" w:rsidRDefault="00F87F25" w:rsidP="00F87F25">
      <w:pPr>
        <w:jc w:val="both"/>
        <w:rPr>
          <w:sz w:val="22"/>
          <w:szCs w:val="22"/>
        </w:rPr>
      </w:pPr>
      <w:r w:rsidRPr="00F87F25">
        <w:rPr>
          <w:sz w:val="22"/>
          <w:szCs w:val="22"/>
        </w:rPr>
        <w:t xml:space="preserve">Akademia Górniczo-Hutnicza to publiczna uczelnia wyższa podlegająca pod </w:t>
      </w:r>
      <w:proofErr w:type="spellStart"/>
      <w:r w:rsidRPr="00F87F25">
        <w:rPr>
          <w:sz w:val="22"/>
          <w:szCs w:val="22"/>
        </w:rPr>
        <w:t>MNiSW</w:t>
      </w:r>
      <w:proofErr w:type="spellEnd"/>
      <w:r w:rsidRPr="00F87F25">
        <w:rPr>
          <w:sz w:val="22"/>
          <w:szCs w:val="22"/>
        </w:rPr>
        <w:t xml:space="preserve"> i kierowana przez Rektora Prof. dr hab. inż. Jerzego Lisa. Potwierdzamy przekazanie Wykonawcy przed podpisaniem umowy leasingu wymaganych danych </w:t>
      </w:r>
    </w:p>
    <w:p w14:paraId="09C1D423" w14:textId="77777777" w:rsidR="00BE7BFD" w:rsidRDefault="00BE7BFD" w:rsidP="00520165">
      <w:pPr>
        <w:jc w:val="both"/>
        <w:rPr>
          <w:sz w:val="22"/>
          <w:szCs w:val="22"/>
        </w:rPr>
      </w:pPr>
    </w:p>
    <w:p w14:paraId="6BF40819" w14:textId="77777777" w:rsidR="00F87F25" w:rsidRPr="00F87F25" w:rsidRDefault="00F87F25" w:rsidP="00F87F25">
      <w:pPr>
        <w:jc w:val="both"/>
        <w:rPr>
          <w:b/>
          <w:sz w:val="22"/>
          <w:szCs w:val="22"/>
        </w:rPr>
      </w:pPr>
      <w:r w:rsidRPr="00F87F25">
        <w:rPr>
          <w:b/>
          <w:sz w:val="22"/>
          <w:szCs w:val="22"/>
        </w:rPr>
        <w:t>Pytanie 2</w:t>
      </w:r>
    </w:p>
    <w:p w14:paraId="0BE78891" w14:textId="77777777" w:rsidR="00F87F25" w:rsidRPr="00F87F25" w:rsidRDefault="00F87F25" w:rsidP="00F87F25">
      <w:pPr>
        <w:jc w:val="both"/>
        <w:rPr>
          <w:sz w:val="22"/>
          <w:szCs w:val="22"/>
        </w:rPr>
      </w:pPr>
      <w:r w:rsidRPr="00F87F25">
        <w:rPr>
          <w:sz w:val="22"/>
          <w:szCs w:val="22"/>
        </w:rPr>
        <w:t>Prosimy o wyjaśnienie okresu obowiązywania umowy – 37 miesięcy, przy czym ilość rat ma być na poziomie 32 miesięcy?</w:t>
      </w:r>
    </w:p>
    <w:p w14:paraId="4C6EE24A" w14:textId="77777777" w:rsidR="00F87F25" w:rsidRPr="00F87F25" w:rsidRDefault="00F87F25" w:rsidP="00F87F25">
      <w:pPr>
        <w:jc w:val="both"/>
        <w:rPr>
          <w:b/>
          <w:sz w:val="22"/>
          <w:szCs w:val="22"/>
        </w:rPr>
      </w:pPr>
      <w:r w:rsidRPr="00F87F25">
        <w:rPr>
          <w:b/>
          <w:sz w:val="22"/>
          <w:szCs w:val="22"/>
        </w:rPr>
        <w:t>Odpowiedź</w:t>
      </w:r>
    </w:p>
    <w:p w14:paraId="54EC12E3" w14:textId="77777777" w:rsidR="00F87F25" w:rsidRDefault="00F87F25" w:rsidP="00F87F25">
      <w:pPr>
        <w:jc w:val="both"/>
        <w:rPr>
          <w:sz w:val="22"/>
          <w:szCs w:val="22"/>
        </w:rPr>
      </w:pPr>
      <w:r w:rsidRPr="00F87F25">
        <w:rPr>
          <w:sz w:val="22"/>
          <w:szCs w:val="22"/>
        </w:rPr>
        <w:t xml:space="preserve">Zamówienie obejmuje leasing tomografu. Po rozstrzygnięciu przetargu przewiduje się podpisanie umowy leasingu z podmiotem wyłonionym w postepowaniu. Przewidujemy, że dostawa przedmiotu leasingu nie nastąpi natychmiast po podpisaniu umowy – z uwagi na charakter aparatury szacujemy czas jej dostawy na 3-4 miesiące stąd Wykonawca podpisuje umowę leasingu i po podpisaniu umowy </w:t>
      </w:r>
      <w:r w:rsidRPr="00F87F25">
        <w:rPr>
          <w:sz w:val="22"/>
          <w:szCs w:val="22"/>
        </w:rPr>
        <w:lastRenderedPageBreak/>
        <w:t>umocowany tą umowa wykonawca nabywa aparaturę co może trwać ok. 4 miesiące. Po dostawie aparatury rozpoczyna się spłata rat leasingowych. Stąd 32 miesiące odpowiadają okresowi spłat a dodatkowe 4 miesiące to okres oczekiwania na dostawę.</w:t>
      </w:r>
    </w:p>
    <w:p w14:paraId="7F9D7EC7" w14:textId="77777777" w:rsidR="00F87F25" w:rsidRDefault="00F87F25" w:rsidP="00F87F25">
      <w:pPr>
        <w:jc w:val="both"/>
        <w:rPr>
          <w:b/>
          <w:sz w:val="22"/>
          <w:szCs w:val="22"/>
        </w:rPr>
      </w:pPr>
    </w:p>
    <w:p w14:paraId="5815A335" w14:textId="77777777" w:rsidR="00F87F25" w:rsidRPr="00F87F25" w:rsidRDefault="00F87F25" w:rsidP="00F87F25">
      <w:pPr>
        <w:jc w:val="both"/>
        <w:rPr>
          <w:b/>
          <w:sz w:val="22"/>
          <w:szCs w:val="22"/>
        </w:rPr>
      </w:pPr>
      <w:r w:rsidRPr="00F87F25">
        <w:rPr>
          <w:b/>
          <w:sz w:val="22"/>
          <w:szCs w:val="22"/>
        </w:rPr>
        <w:t>Pytanie 3</w:t>
      </w:r>
    </w:p>
    <w:p w14:paraId="51231F77" w14:textId="77777777" w:rsidR="00F87F25" w:rsidRPr="00F87F25" w:rsidRDefault="00F87F25" w:rsidP="00F87F25">
      <w:pPr>
        <w:jc w:val="both"/>
        <w:rPr>
          <w:sz w:val="22"/>
          <w:szCs w:val="22"/>
        </w:rPr>
      </w:pPr>
      <w:r w:rsidRPr="00F87F25">
        <w:rPr>
          <w:sz w:val="22"/>
          <w:szCs w:val="22"/>
        </w:rPr>
        <w:t>Prosimy o potwierdzenie, że Zamawiający oczekuje oferty na leasing operacyjny, pozabilansowy, Zamawiający nie może wykupić przedmiotu leasingu po okresie umowy, a tym samym nie będzie mógł dalej korzystać z przedmiotu zamówienia i straci prawo do jego użytkowania po zapłacie 32 rat.</w:t>
      </w:r>
    </w:p>
    <w:p w14:paraId="4B7AF1B2" w14:textId="77777777" w:rsidR="00F87F25" w:rsidRPr="00F87F25" w:rsidRDefault="00F87F25" w:rsidP="00F87F25">
      <w:pPr>
        <w:jc w:val="both"/>
        <w:rPr>
          <w:b/>
          <w:sz w:val="22"/>
          <w:szCs w:val="22"/>
        </w:rPr>
      </w:pPr>
      <w:r w:rsidRPr="00F87F25">
        <w:rPr>
          <w:b/>
          <w:sz w:val="22"/>
          <w:szCs w:val="22"/>
        </w:rPr>
        <w:t>Odpowiedź</w:t>
      </w:r>
    </w:p>
    <w:p w14:paraId="46970EDC" w14:textId="77777777" w:rsidR="00F87F25" w:rsidRPr="00F87F25" w:rsidRDefault="00F87F25" w:rsidP="00F87F25">
      <w:pPr>
        <w:jc w:val="both"/>
        <w:rPr>
          <w:sz w:val="22"/>
          <w:szCs w:val="22"/>
        </w:rPr>
      </w:pPr>
      <w:r w:rsidRPr="00F87F25">
        <w:rPr>
          <w:sz w:val="22"/>
          <w:szCs w:val="22"/>
        </w:rPr>
        <w:t>Leasing aparatury jest związany z realizacją projektu B+R w ramach FENG. Specyfika SWZ wynika z wymogów regulaminu konkursów w programie FENG, z którego finansowane są raty kapitałowe leasingu operacyjnego oraz rekomendacji KSR 5</w:t>
      </w:r>
    </w:p>
    <w:p w14:paraId="2C21D58E" w14:textId="652E7124" w:rsidR="00F87F25" w:rsidRPr="00F87F25" w:rsidRDefault="00F87F25" w:rsidP="00F87F25">
      <w:pPr>
        <w:jc w:val="both"/>
        <w:rPr>
          <w:sz w:val="22"/>
          <w:szCs w:val="22"/>
        </w:rPr>
      </w:pPr>
      <w:r w:rsidRPr="00F87F25">
        <w:rPr>
          <w:sz w:val="22"/>
          <w:szCs w:val="22"/>
        </w:rPr>
        <w:t>Zamawiający nie jest zobowiązany do wykupu, ale równocześnie zastrzega prawo do możliwości wykupu przedmiotu leasingu po jego zakończeniu po tzw. wartości godziwej</w:t>
      </w:r>
      <w:r w:rsidR="008B0830">
        <w:rPr>
          <w:sz w:val="22"/>
          <w:szCs w:val="22"/>
        </w:rPr>
        <w:t>.</w:t>
      </w:r>
      <w:r w:rsidRPr="00F87F25">
        <w:rPr>
          <w:sz w:val="22"/>
          <w:szCs w:val="22"/>
        </w:rPr>
        <w:t xml:space="preserve"> Możliwa jest również kontynuacja leasingu w ramach odrębnej umowy z nowym źródłem finansowania rat. Zatem po zakończeniu umowy możliwe są opcje: wykupu, kontynuacji leasingu lub utrata prawa do jego użytkowania. Zamawiający preferuje możliwość pierwokupu przedmiotowej aparatury po zakończeniu leasingu.</w:t>
      </w:r>
    </w:p>
    <w:p w14:paraId="290A74F1" w14:textId="77777777" w:rsidR="00F87F25" w:rsidRDefault="00F87F25" w:rsidP="00F87F25">
      <w:pPr>
        <w:jc w:val="both"/>
        <w:rPr>
          <w:sz w:val="22"/>
          <w:szCs w:val="22"/>
        </w:rPr>
      </w:pPr>
    </w:p>
    <w:p w14:paraId="1134F88D" w14:textId="77777777" w:rsidR="00F87F25" w:rsidRPr="00F87F25" w:rsidRDefault="00F87F25" w:rsidP="00F87F25">
      <w:pPr>
        <w:jc w:val="both"/>
        <w:rPr>
          <w:b/>
          <w:sz w:val="22"/>
          <w:szCs w:val="22"/>
        </w:rPr>
      </w:pPr>
      <w:r w:rsidRPr="00F87F25">
        <w:rPr>
          <w:b/>
          <w:sz w:val="22"/>
          <w:szCs w:val="22"/>
        </w:rPr>
        <w:t>Pytanie 4</w:t>
      </w:r>
    </w:p>
    <w:p w14:paraId="382FF923" w14:textId="77777777" w:rsidR="00F87F25" w:rsidRPr="00F87F25" w:rsidRDefault="00F87F25" w:rsidP="00F87F25">
      <w:pPr>
        <w:jc w:val="both"/>
        <w:rPr>
          <w:sz w:val="22"/>
          <w:szCs w:val="22"/>
        </w:rPr>
      </w:pPr>
      <w:r w:rsidRPr="00F87F25">
        <w:rPr>
          <w:sz w:val="22"/>
          <w:szCs w:val="22"/>
        </w:rPr>
        <w:t>Zgodnie z zapisami SWZ Zamawiający zobowiązuje się do spłaty 90% wartości przedmiotu umowy (90% kapitału) w ratach, po czym następuje zwrot przedmiotu do Wykonawcy. Prosimy o potwierdzenie.</w:t>
      </w:r>
    </w:p>
    <w:p w14:paraId="23758B3C" w14:textId="77777777" w:rsidR="00F87F25" w:rsidRPr="00F87F25" w:rsidRDefault="00F87F25" w:rsidP="00F87F25">
      <w:pPr>
        <w:jc w:val="both"/>
        <w:rPr>
          <w:b/>
          <w:sz w:val="22"/>
          <w:szCs w:val="22"/>
        </w:rPr>
      </w:pPr>
      <w:r w:rsidRPr="00F87F25">
        <w:rPr>
          <w:b/>
          <w:sz w:val="22"/>
          <w:szCs w:val="22"/>
        </w:rPr>
        <w:t>Odpowiedź</w:t>
      </w:r>
    </w:p>
    <w:p w14:paraId="6F6B3644" w14:textId="6278B528" w:rsidR="00F87F25" w:rsidRDefault="00F87F25" w:rsidP="00F87F25">
      <w:pPr>
        <w:jc w:val="both"/>
        <w:rPr>
          <w:sz w:val="22"/>
          <w:szCs w:val="22"/>
        </w:rPr>
      </w:pPr>
      <w:r w:rsidRPr="00F87F25">
        <w:rPr>
          <w:sz w:val="22"/>
          <w:szCs w:val="22"/>
        </w:rPr>
        <w:t>Potwierdzamy – zobowiązujemy się do spłaty 90% wartości - zapis ten wynika z rekomendacji KSR 5. W kwestii zwrotu przedmiotu do Wykonawcy możliwe są opcje jak wyżej (pkt 3) : wykupu</w:t>
      </w:r>
      <w:r w:rsidR="002F451E">
        <w:rPr>
          <w:sz w:val="22"/>
          <w:szCs w:val="22"/>
        </w:rPr>
        <w:t xml:space="preserve"> (w ramach odrębnej umowy)</w:t>
      </w:r>
      <w:r w:rsidRPr="00F87F25">
        <w:rPr>
          <w:sz w:val="22"/>
          <w:szCs w:val="22"/>
        </w:rPr>
        <w:t>, kontynuacji leasingu</w:t>
      </w:r>
      <w:r w:rsidR="002F451E">
        <w:rPr>
          <w:sz w:val="22"/>
          <w:szCs w:val="22"/>
        </w:rPr>
        <w:t xml:space="preserve"> (w ramach odrębnej umowy)</w:t>
      </w:r>
      <w:r w:rsidRPr="00F87F25">
        <w:rPr>
          <w:sz w:val="22"/>
          <w:szCs w:val="22"/>
        </w:rPr>
        <w:t xml:space="preserve"> lub utrata prawa do jego użytkowania i zwrot.</w:t>
      </w:r>
    </w:p>
    <w:p w14:paraId="7F0DB4C0" w14:textId="77777777" w:rsidR="00F87F25" w:rsidRDefault="00F87F25" w:rsidP="00F87F25">
      <w:pPr>
        <w:jc w:val="both"/>
        <w:rPr>
          <w:sz w:val="22"/>
          <w:szCs w:val="22"/>
        </w:rPr>
      </w:pPr>
    </w:p>
    <w:p w14:paraId="4BDC393D" w14:textId="77777777" w:rsidR="00F87F25" w:rsidRPr="00F87F25" w:rsidRDefault="00F87F25" w:rsidP="00F87F25">
      <w:pPr>
        <w:jc w:val="both"/>
        <w:rPr>
          <w:b/>
          <w:sz w:val="22"/>
          <w:szCs w:val="22"/>
        </w:rPr>
      </w:pPr>
      <w:r w:rsidRPr="00F87F25">
        <w:rPr>
          <w:b/>
          <w:sz w:val="22"/>
          <w:szCs w:val="22"/>
        </w:rPr>
        <w:t>Pytanie 5</w:t>
      </w:r>
    </w:p>
    <w:p w14:paraId="5A8CAD01" w14:textId="77777777" w:rsidR="00F87F25" w:rsidRPr="00F87F25" w:rsidRDefault="00F87F25" w:rsidP="00F87F25">
      <w:pPr>
        <w:jc w:val="both"/>
        <w:rPr>
          <w:sz w:val="22"/>
          <w:szCs w:val="22"/>
        </w:rPr>
      </w:pPr>
      <w:r w:rsidRPr="00F87F25">
        <w:rPr>
          <w:sz w:val="22"/>
          <w:szCs w:val="22"/>
        </w:rPr>
        <w:t xml:space="preserve">Zamawiający w SWZ wpisał, że </w:t>
      </w:r>
      <w:proofErr w:type="spellStart"/>
      <w:r w:rsidRPr="00F87F25">
        <w:rPr>
          <w:sz w:val="22"/>
          <w:szCs w:val="22"/>
        </w:rPr>
        <w:t>cyt</w:t>
      </w:r>
      <w:proofErr w:type="spellEnd"/>
      <w:r w:rsidRPr="00F87F25">
        <w:rPr>
          <w:sz w:val="22"/>
          <w:szCs w:val="22"/>
        </w:rPr>
        <w:t>: „okres na jaki zostanie zawarta umowa leasingu operacyjnego nie przekracza ¾ przewidywanego okresu ekonomicznej użyteczności przedmiotu leasingu”- prosimy o informacje zwrotne, jaki jest wg Zamawiającego przewidywany okres ekonomicznej użyteczności przedmiotu zamówienia?</w:t>
      </w:r>
    </w:p>
    <w:p w14:paraId="61D5E304" w14:textId="77777777" w:rsidR="00F87F25" w:rsidRPr="00F87F25" w:rsidRDefault="00F87F25" w:rsidP="00F87F25">
      <w:pPr>
        <w:jc w:val="both"/>
        <w:rPr>
          <w:b/>
          <w:sz w:val="22"/>
          <w:szCs w:val="22"/>
        </w:rPr>
      </w:pPr>
      <w:r w:rsidRPr="00F87F25">
        <w:rPr>
          <w:b/>
          <w:sz w:val="22"/>
          <w:szCs w:val="22"/>
        </w:rPr>
        <w:t>Odpowiedź</w:t>
      </w:r>
    </w:p>
    <w:p w14:paraId="6573009E" w14:textId="77777777" w:rsidR="00F87F25" w:rsidRDefault="00F87F25" w:rsidP="00F87F25">
      <w:pPr>
        <w:jc w:val="both"/>
        <w:rPr>
          <w:sz w:val="22"/>
          <w:szCs w:val="22"/>
        </w:rPr>
      </w:pPr>
      <w:r w:rsidRPr="00F87F25">
        <w:rPr>
          <w:sz w:val="22"/>
          <w:szCs w:val="22"/>
        </w:rPr>
        <w:t>Zapis ten wynika z rekomendacji KSR 5. Szacując okres ekonomicznej użyteczności strony umowy mogą przyjąć okresy lezące u podstaw powszechnie stosowanych stawek amortyzacyjnych. Wyposażenie, Aparaty I Sprzęt Laboratoryjny (grupa 8) wg zamawiającego posiada przewidywany okres 5 lat. Aparatura będzie wykorzystywana na potrzeby realizacji prac B+R w ramach projektu B+R co pozwala stosować przyspieszoną amortyzację.</w:t>
      </w:r>
    </w:p>
    <w:p w14:paraId="07EBAA62" w14:textId="77777777" w:rsidR="00F87F25" w:rsidRDefault="00F87F25" w:rsidP="00F87F25">
      <w:pPr>
        <w:jc w:val="both"/>
        <w:rPr>
          <w:sz w:val="22"/>
          <w:szCs w:val="22"/>
        </w:rPr>
      </w:pPr>
    </w:p>
    <w:p w14:paraId="76F4242D" w14:textId="77777777" w:rsidR="00F87F25" w:rsidRPr="00F87F25" w:rsidRDefault="00F87F25" w:rsidP="00F87F25">
      <w:pPr>
        <w:jc w:val="both"/>
        <w:rPr>
          <w:b/>
          <w:sz w:val="22"/>
          <w:szCs w:val="22"/>
        </w:rPr>
      </w:pPr>
      <w:r w:rsidRPr="00F87F25">
        <w:rPr>
          <w:b/>
          <w:sz w:val="22"/>
          <w:szCs w:val="22"/>
        </w:rPr>
        <w:t>Pytanie 6</w:t>
      </w:r>
    </w:p>
    <w:p w14:paraId="0F1CC37E" w14:textId="77777777" w:rsidR="00F87F25" w:rsidRPr="00F87F25" w:rsidRDefault="00F87F25" w:rsidP="00F87F25">
      <w:pPr>
        <w:jc w:val="both"/>
        <w:rPr>
          <w:sz w:val="22"/>
          <w:szCs w:val="22"/>
        </w:rPr>
      </w:pPr>
      <w:r w:rsidRPr="00F87F25">
        <w:rPr>
          <w:sz w:val="22"/>
          <w:szCs w:val="22"/>
        </w:rPr>
        <w:t>Zamawiający oczekuje oferty opartej na różnym rozkładzie kapitału w różnych okresach – latach obowiązywania umowy leasingu. Wykonawca zauważa, że termin związania z ofertą plus okres na dostawę powoduje, że odbiór przedmiotu zamówienia może nastąpić dopiero na początku roku 2026r, co spowoduje, że nie zostaną naliczone raty w roku 2025. Wykonawca składając ofertę może szacować, że do zawarcia umowy leasingu dojdzie jeszcze w czerwcu, planowana dostawa październik, wówczas Wykonawca 45% kapitału rozbija na miesiąc listopad i grudzień. W sytuacji gdy zawarcie umowy nastąpi w lipcu, Wykonawca 45% kapitału naliczy w grudniu. Dodatkowo Wykonawca zwraca uwagę, że każde przesunięcie startu umowy leasingu w stosunku do założeń oferty spowoduje zmiany w rozkładzie rat kapitałowo-odsetkowym, a co</w:t>
      </w:r>
      <w:r w:rsidR="0060589A">
        <w:rPr>
          <w:sz w:val="22"/>
          <w:szCs w:val="22"/>
        </w:rPr>
        <w:t xml:space="preserve"> </w:t>
      </w:r>
      <w:r w:rsidRPr="00F87F25">
        <w:rPr>
          <w:sz w:val="22"/>
          <w:szCs w:val="22"/>
        </w:rPr>
        <w:t>za tym idzie całkowitą zmianę kosztu oferty. Przy tak skonstruowanych zapisach SWZ i tym, że Wykonawca nie ma wpływu na termin zawarcia umowy, który determinuje start naliczania rat złożenie oferty na takich zapisach SWZ jest niemożliwe. Prosimy o korektę zapisów SWZ w tym zakresie.</w:t>
      </w:r>
    </w:p>
    <w:p w14:paraId="5D84770A" w14:textId="77777777" w:rsidR="0060589A" w:rsidRDefault="0060589A" w:rsidP="00F87F25">
      <w:pPr>
        <w:jc w:val="both"/>
        <w:rPr>
          <w:b/>
          <w:sz w:val="22"/>
          <w:szCs w:val="22"/>
        </w:rPr>
      </w:pPr>
    </w:p>
    <w:p w14:paraId="3DD7924D" w14:textId="77777777" w:rsidR="0060589A" w:rsidRPr="0060589A" w:rsidRDefault="0060589A" w:rsidP="00F87F25">
      <w:pPr>
        <w:jc w:val="both"/>
        <w:rPr>
          <w:b/>
          <w:sz w:val="22"/>
          <w:szCs w:val="22"/>
        </w:rPr>
      </w:pPr>
      <w:r w:rsidRPr="0060589A">
        <w:rPr>
          <w:b/>
          <w:sz w:val="22"/>
          <w:szCs w:val="22"/>
        </w:rPr>
        <w:lastRenderedPageBreak/>
        <w:t>Odpowiedź</w:t>
      </w:r>
    </w:p>
    <w:p w14:paraId="12145B62" w14:textId="77777777" w:rsidR="00F87F25" w:rsidRPr="00F87F25" w:rsidRDefault="00F87F25" w:rsidP="00F87F25">
      <w:pPr>
        <w:jc w:val="both"/>
        <w:rPr>
          <w:sz w:val="22"/>
          <w:szCs w:val="22"/>
        </w:rPr>
      </w:pPr>
      <w:r w:rsidRPr="00F87F25">
        <w:rPr>
          <w:sz w:val="22"/>
          <w:szCs w:val="22"/>
        </w:rPr>
        <w:t xml:space="preserve">Harmonogram spłat rat leasingowych wynika z umowy zawartej z Narodowym Centrum Badań i Rozwoju o realizację projektu FENG oraz z regulaminu tego konkursu. Zamawiający nie ma możliwości znaczących zmian w tej umowie. </w:t>
      </w:r>
    </w:p>
    <w:p w14:paraId="3202760D" w14:textId="2F63309A" w:rsidR="00F87F25" w:rsidRDefault="00F87F25" w:rsidP="00F87F25">
      <w:pPr>
        <w:jc w:val="both"/>
        <w:rPr>
          <w:sz w:val="22"/>
          <w:szCs w:val="22"/>
        </w:rPr>
      </w:pPr>
      <w:r w:rsidRPr="00F87F25">
        <w:rPr>
          <w:sz w:val="22"/>
          <w:szCs w:val="22"/>
        </w:rPr>
        <w:t xml:space="preserve">Zamawiający akceptuje plan rozbicia kapitału: Wykonawca 45% kapitału rozbija na miesiąc listopad i grudzień. W sytuacji, gdy zawarcie umowy nastąpi w lipcu, Wykonawca 45% kapitału naliczy w grudniu. W przypadku zaistnienia niezależnego od wykonawcy opóźnienia w podpisaniu umowy leasingu na czas późniejszy niż lipiec 2025r. </w:t>
      </w:r>
      <w:r w:rsidR="00DB05F5">
        <w:rPr>
          <w:sz w:val="22"/>
          <w:szCs w:val="22"/>
        </w:rPr>
        <w:t xml:space="preserve">Zamawiający dopuszcza rozliczenie rat </w:t>
      </w:r>
      <w:r w:rsidR="00EC131F">
        <w:rPr>
          <w:sz w:val="22"/>
          <w:szCs w:val="22"/>
        </w:rPr>
        <w:t>leasingowych za</w:t>
      </w:r>
      <w:r w:rsidR="00DB05F5">
        <w:rPr>
          <w:sz w:val="22"/>
          <w:szCs w:val="22"/>
        </w:rPr>
        <w:t xml:space="preserve"> 2025r. w 2026r., jednak nie później niż do końca marca 2026r.</w:t>
      </w:r>
      <w:r w:rsidRPr="00F87F25">
        <w:rPr>
          <w:sz w:val="22"/>
          <w:szCs w:val="22"/>
        </w:rPr>
        <w:t>.</w:t>
      </w:r>
    </w:p>
    <w:p w14:paraId="23779416" w14:textId="77777777" w:rsidR="0060589A" w:rsidRDefault="0060589A" w:rsidP="00F87F25">
      <w:pPr>
        <w:jc w:val="both"/>
        <w:rPr>
          <w:sz w:val="22"/>
          <w:szCs w:val="22"/>
        </w:rPr>
      </w:pPr>
    </w:p>
    <w:p w14:paraId="3D78CEC8" w14:textId="77777777" w:rsidR="0060589A" w:rsidRPr="0060589A" w:rsidRDefault="0060589A" w:rsidP="0060589A">
      <w:pPr>
        <w:jc w:val="both"/>
        <w:rPr>
          <w:b/>
          <w:sz w:val="22"/>
          <w:szCs w:val="22"/>
        </w:rPr>
      </w:pPr>
      <w:r w:rsidRPr="0060589A">
        <w:rPr>
          <w:b/>
          <w:sz w:val="22"/>
          <w:szCs w:val="22"/>
        </w:rPr>
        <w:t>Pytanie 7</w:t>
      </w:r>
    </w:p>
    <w:p w14:paraId="5EA1B0BC" w14:textId="77777777" w:rsidR="0060589A" w:rsidRPr="0060589A" w:rsidRDefault="0060589A" w:rsidP="0060589A">
      <w:pPr>
        <w:jc w:val="both"/>
        <w:rPr>
          <w:sz w:val="22"/>
          <w:szCs w:val="22"/>
        </w:rPr>
      </w:pPr>
      <w:r w:rsidRPr="0060589A">
        <w:rPr>
          <w:sz w:val="22"/>
          <w:szCs w:val="22"/>
        </w:rPr>
        <w:t>Czy Zamawiający wyrazi zgodę na fakt, aby termin płatności rat leasingowych określić na 12 dzień każdego miesiąca?</w:t>
      </w:r>
    </w:p>
    <w:p w14:paraId="7C061394" w14:textId="77777777" w:rsidR="0060589A" w:rsidRPr="0060589A" w:rsidRDefault="0060589A" w:rsidP="0060589A">
      <w:pPr>
        <w:jc w:val="both"/>
        <w:rPr>
          <w:b/>
          <w:sz w:val="22"/>
          <w:szCs w:val="22"/>
        </w:rPr>
      </w:pPr>
      <w:r w:rsidRPr="0060589A">
        <w:rPr>
          <w:b/>
          <w:sz w:val="22"/>
          <w:szCs w:val="22"/>
        </w:rPr>
        <w:t>Odpowiedź</w:t>
      </w:r>
    </w:p>
    <w:p w14:paraId="102A1B91" w14:textId="77777777" w:rsidR="0060589A" w:rsidRPr="0060589A" w:rsidRDefault="0060589A" w:rsidP="0060589A">
      <w:pPr>
        <w:jc w:val="both"/>
        <w:rPr>
          <w:sz w:val="22"/>
          <w:szCs w:val="22"/>
        </w:rPr>
      </w:pPr>
      <w:r w:rsidRPr="0060589A">
        <w:rPr>
          <w:sz w:val="22"/>
          <w:szCs w:val="22"/>
        </w:rPr>
        <w:t>Zamawiający wyraża zgodę na termin płatności rat leasingowych na 12 dzień każdego miesiąca.</w:t>
      </w:r>
    </w:p>
    <w:p w14:paraId="3A703476" w14:textId="77777777" w:rsidR="0060589A" w:rsidRPr="0060589A" w:rsidRDefault="0060589A" w:rsidP="0060589A">
      <w:pPr>
        <w:jc w:val="both"/>
        <w:rPr>
          <w:sz w:val="22"/>
          <w:szCs w:val="22"/>
        </w:rPr>
      </w:pPr>
    </w:p>
    <w:p w14:paraId="7D9961D7" w14:textId="77777777" w:rsidR="0060589A" w:rsidRPr="0060589A" w:rsidRDefault="0060589A" w:rsidP="0060589A">
      <w:pPr>
        <w:jc w:val="both"/>
        <w:rPr>
          <w:b/>
          <w:sz w:val="22"/>
          <w:szCs w:val="22"/>
        </w:rPr>
      </w:pPr>
      <w:r w:rsidRPr="0060589A">
        <w:rPr>
          <w:b/>
          <w:sz w:val="22"/>
          <w:szCs w:val="22"/>
        </w:rPr>
        <w:t>Pytanie 8</w:t>
      </w:r>
    </w:p>
    <w:p w14:paraId="004B602F" w14:textId="77777777" w:rsidR="0060589A" w:rsidRPr="0060589A" w:rsidRDefault="0060589A" w:rsidP="0060589A">
      <w:pPr>
        <w:jc w:val="both"/>
        <w:rPr>
          <w:sz w:val="22"/>
          <w:szCs w:val="22"/>
        </w:rPr>
      </w:pPr>
      <w:r w:rsidRPr="0060589A">
        <w:rPr>
          <w:sz w:val="22"/>
          <w:szCs w:val="22"/>
        </w:rPr>
        <w:t xml:space="preserve">Czy Zamawiający wyrazi zgodę na fakt, </w:t>
      </w:r>
      <w:bookmarkStart w:id="1" w:name="_Hlk198535154"/>
      <w:r w:rsidRPr="0060589A">
        <w:rPr>
          <w:sz w:val="22"/>
          <w:szCs w:val="22"/>
        </w:rPr>
        <w:t>aby raty leasingowe były wystawiane na początku każdego miesiąca, począwszy od miesiąca następnego po odbiorze Przedmiotu zamówienia</w:t>
      </w:r>
      <w:bookmarkEnd w:id="1"/>
      <w:r w:rsidRPr="0060589A">
        <w:rPr>
          <w:sz w:val="22"/>
          <w:szCs w:val="22"/>
        </w:rPr>
        <w:t>?</w:t>
      </w:r>
    </w:p>
    <w:p w14:paraId="66B58DEA" w14:textId="77777777" w:rsidR="0060589A" w:rsidRPr="0060589A" w:rsidRDefault="0060589A" w:rsidP="0060589A">
      <w:pPr>
        <w:jc w:val="both"/>
        <w:rPr>
          <w:b/>
          <w:sz w:val="22"/>
          <w:szCs w:val="22"/>
        </w:rPr>
      </w:pPr>
      <w:r w:rsidRPr="0060589A">
        <w:rPr>
          <w:b/>
          <w:sz w:val="22"/>
          <w:szCs w:val="22"/>
        </w:rPr>
        <w:t>Odpowiedź</w:t>
      </w:r>
    </w:p>
    <w:p w14:paraId="5E12359B" w14:textId="77777777" w:rsidR="0060589A" w:rsidRDefault="0060589A" w:rsidP="0060589A">
      <w:pPr>
        <w:jc w:val="both"/>
        <w:rPr>
          <w:sz w:val="22"/>
          <w:szCs w:val="22"/>
        </w:rPr>
      </w:pPr>
      <w:r>
        <w:rPr>
          <w:sz w:val="22"/>
          <w:szCs w:val="22"/>
        </w:rPr>
        <w:t xml:space="preserve">Zamawiający wyraża zgodę </w:t>
      </w:r>
      <w:r w:rsidRPr="0060589A">
        <w:rPr>
          <w:sz w:val="22"/>
          <w:szCs w:val="22"/>
        </w:rPr>
        <w:t>aby raty leasingowe były wystawiane na początku każdego miesiąca, począwszy od miesiąca następnego po odbiorze Przedmiotu zamówienia</w:t>
      </w:r>
      <w:r>
        <w:rPr>
          <w:sz w:val="22"/>
          <w:szCs w:val="22"/>
        </w:rPr>
        <w:t>.</w:t>
      </w:r>
    </w:p>
    <w:p w14:paraId="7B9F5D3D" w14:textId="77777777" w:rsidR="0060589A" w:rsidRDefault="0060589A" w:rsidP="0060589A">
      <w:pPr>
        <w:jc w:val="both"/>
        <w:rPr>
          <w:sz w:val="22"/>
          <w:szCs w:val="22"/>
        </w:rPr>
      </w:pPr>
    </w:p>
    <w:p w14:paraId="2BC8D683" w14:textId="77777777" w:rsidR="0060589A" w:rsidRPr="0060589A" w:rsidRDefault="0060589A" w:rsidP="0060589A">
      <w:pPr>
        <w:jc w:val="both"/>
        <w:rPr>
          <w:b/>
          <w:sz w:val="22"/>
          <w:szCs w:val="22"/>
        </w:rPr>
      </w:pPr>
      <w:r w:rsidRPr="0060589A">
        <w:rPr>
          <w:b/>
          <w:sz w:val="22"/>
          <w:szCs w:val="22"/>
        </w:rPr>
        <w:t>Pytanie 9</w:t>
      </w:r>
    </w:p>
    <w:p w14:paraId="52DA220D" w14:textId="77777777" w:rsidR="0060589A" w:rsidRPr="0060589A" w:rsidRDefault="0060589A" w:rsidP="0060589A">
      <w:pPr>
        <w:jc w:val="both"/>
        <w:rPr>
          <w:sz w:val="22"/>
          <w:szCs w:val="22"/>
        </w:rPr>
      </w:pPr>
      <w:r w:rsidRPr="0060589A">
        <w:rPr>
          <w:sz w:val="22"/>
          <w:szCs w:val="22"/>
        </w:rPr>
        <w:t>Prosimy o informację zwrotną, czy ubezpieczenie ma być wyliczone od wartości netto, czy brutto przedmiotu leasingu?</w:t>
      </w:r>
    </w:p>
    <w:p w14:paraId="15592AFC" w14:textId="77777777" w:rsidR="0060589A" w:rsidRPr="0060589A" w:rsidRDefault="0060589A" w:rsidP="0060589A">
      <w:pPr>
        <w:jc w:val="both"/>
        <w:rPr>
          <w:b/>
          <w:sz w:val="22"/>
          <w:szCs w:val="22"/>
        </w:rPr>
      </w:pPr>
      <w:r w:rsidRPr="0060589A">
        <w:rPr>
          <w:b/>
          <w:sz w:val="22"/>
          <w:szCs w:val="22"/>
        </w:rPr>
        <w:t>Odpowiedź</w:t>
      </w:r>
    </w:p>
    <w:p w14:paraId="18D2CC5B" w14:textId="77777777" w:rsidR="0060589A" w:rsidRPr="0060589A" w:rsidRDefault="0060589A" w:rsidP="0060589A">
      <w:pPr>
        <w:jc w:val="both"/>
        <w:rPr>
          <w:sz w:val="22"/>
          <w:szCs w:val="22"/>
        </w:rPr>
      </w:pPr>
      <w:r w:rsidRPr="0060589A">
        <w:rPr>
          <w:sz w:val="22"/>
          <w:szCs w:val="22"/>
        </w:rPr>
        <w:t>Proponujemy uwzględnić ubezpieczenie wyliczone od wartości netto</w:t>
      </w:r>
    </w:p>
    <w:p w14:paraId="69F68B7C" w14:textId="77777777" w:rsidR="0060589A" w:rsidRDefault="0060589A" w:rsidP="0060589A">
      <w:pPr>
        <w:jc w:val="both"/>
        <w:rPr>
          <w:sz w:val="22"/>
          <w:szCs w:val="22"/>
        </w:rPr>
      </w:pPr>
    </w:p>
    <w:p w14:paraId="3251F861" w14:textId="77777777" w:rsidR="0060589A" w:rsidRPr="0060589A" w:rsidRDefault="0060589A" w:rsidP="0060589A">
      <w:pPr>
        <w:jc w:val="both"/>
        <w:rPr>
          <w:b/>
          <w:sz w:val="22"/>
          <w:szCs w:val="22"/>
        </w:rPr>
      </w:pPr>
      <w:r w:rsidRPr="0060589A">
        <w:rPr>
          <w:b/>
          <w:sz w:val="22"/>
          <w:szCs w:val="22"/>
        </w:rPr>
        <w:t>Pytanie 10</w:t>
      </w:r>
    </w:p>
    <w:p w14:paraId="0DB25D09" w14:textId="77777777" w:rsidR="0060589A" w:rsidRPr="0060589A" w:rsidRDefault="0060589A" w:rsidP="0060589A">
      <w:pPr>
        <w:jc w:val="both"/>
        <w:rPr>
          <w:sz w:val="22"/>
          <w:szCs w:val="22"/>
        </w:rPr>
      </w:pPr>
      <w:r w:rsidRPr="0060589A">
        <w:rPr>
          <w:sz w:val="22"/>
          <w:szCs w:val="22"/>
        </w:rPr>
        <w:t>Prosimy o zmianę zapisów SWZ dot. wysokości ubezpieczenia, która ma zostać doliczona do części kapitałowej rat. Część kapitałowa leasingu to cena aktywa = cena przedmiotu leasingu, która podlega amortyzacji. Doliczenie składki ubezpieczeniowej do wysokości kapitału spowoduje to, że od większego kapitału zostaną naliczone wyższe koszty leasingu- odsetki. Wykonawca może doliczyć składkę ubezpieczenia do rat w części odsetkowej, nie zwiększając kwoty kapitału. Harmonogram spłat będzie zawierał część kapitałową i część odsetkową bez informacji jaka jest wartość ubezpieczenia. Wykonawca może wskazać w umowie jaki miesięczny koszt ubezpieczenia jest zawarty w racie leasingowej.</w:t>
      </w:r>
    </w:p>
    <w:p w14:paraId="0EA7D3CD" w14:textId="77777777" w:rsidR="0060589A" w:rsidRPr="0060589A" w:rsidRDefault="0060589A" w:rsidP="0060589A">
      <w:pPr>
        <w:jc w:val="both"/>
        <w:rPr>
          <w:b/>
          <w:sz w:val="22"/>
          <w:szCs w:val="22"/>
        </w:rPr>
      </w:pPr>
      <w:r w:rsidRPr="0060589A">
        <w:rPr>
          <w:b/>
          <w:sz w:val="22"/>
          <w:szCs w:val="22"/>
        </w:rPr>
        <w:t>Odpowiedź</w:t>
      </w:r>
    </w:p>
    <w:p w14:paraId="5775156C" w14:textId="77777777" w:rsidR="0060589A" w:rsidRPr="0060589A" w:rsidRDefault="0060589A" w:rsidP="0060589A">
      <w:pPr>
        <w:jc w:val="both"/>
        <w:rPr>
          <w:sz w:val="22"/>
          <w:szCs w:val="22"/>
        </w:rPr>
      </w:pPr>
      <w:r w:rsidRPr="0060589A">
        <w:rPr>
          <w:sz w:val="22"/>
          <w:szCs w:val="22"/>
        </w:rPr>
        <w:t>SWZ wskazuje, że Podmiot, któremu zostanie udzielone zamówienie publiczne przedstawi harmonogram spłat, przy czym rata leasingowa w harmonogramie powinna być rozbita na wartość raty kapitałowej i raty odsetkowej, wartość ubezpieczenia i podatek VAT. Zgodnie z powyższym  koszt ubezpieczenia nie stanowi części raty kapitałowej i wskazanie przez Wykonawcę w umowie miesięcznych kosztów ubezpieczenia zawartych w racie leasingowej oraz przypisanie wartości tych kosztów do części odsetkowej – jeśli taka jest praktyka  jest wystarczające dla spełnienia wymogów SWZ.</w:t>
      </w:r>
    </w:p>
    <w:p w14:paraId="41C3A1AF" w14:textId="77777777" w:rsidR="00321465" w:rsidRDefault="00321465" w:rsidP="0060589A">
      <w:pPr>
        <w:jc w:val="both"/>
        <w:rPr>
          <w:b/>
          <w:sz w:val="22"/>
          <w:szCs w:val="22"/>
        </w:rPr>
      </w:pPr>
    </w:p>
    <w:p w14:paraId="091E7B10" w14:textId="77777777" w:rsidR="0060589A" w:rsidRPr="0060589A" w:rsidRDefault="0060589A" w:rsidP="0060589A">
      <w:pPr>
        <w:jc w:val="both"/>
        <w:rPr>
          <w:b/>
          <w:sz w:val="22"/>
          <w:szCs w:val="22"/>
        </w:rPr>
      </w:pPr>
      <w:r w:rsidRPr="0060589A">
        <w:rPr>
          <w:b/>
          <w:sz w:val="22"/>
          <w:szCs w:val="22"/>
        </w:rPr>
        <w:t>Pytanie 11</w:t>
      </w:r>
    </w:p>
    <w:p w14:paraId="7163C909" w14:textId="77777777" w:rsidR="0060589A" w:rsidRPr="0060589A" w:rsidRDefault="0060589A" w:rsidP="0060589A">
      <w:pPr>
        <w:jc w:val="both"/>
        <w:rPr>
          <w:sz w:val="22"/>
          <w:szCs w:val="22"/>
        </w:rPr>
      </w:pPr>
      <w:r w:rsidRPr="0060589A">
        <w:rPr>
          <w:sz w:val="22"/>
          <w:szCs w:val="22"/>
        </w:rPr>
        <w:t>Alternatywnym rozwiązaniem jest zapłata za wysokość ubezpieczenia jednorazowo przez Zamawiającego co spowoduje tańszą ofertę. W takiej sytuacji prosimy o modyfikację formularza i wpisanie wysokości ubezpieczenia jako osobna pozycja w harmonogramie.</w:t>
      </w:r>
    </w:p>
    <w:p w14:paraId="1C244F44" w14:textId="77777777" w:rsidR="0060589A" w:rsidRPr="0060589A" w:rsidRDefault="0060589A" w:rsidP="0060589A">
      <w:pPr>
        <w:jc w:val="both"/>
        <w:rPr>
          <w:b/>
          <w:sz w:val="22"/>
          <w:szCs w:val="22"/>
        </w:rPr>
      </w:pPr>
      <w:r w:rsidRPr="0060589A">
        <w:rPr>
          <w:b/>
          <w:sz w:val="22"/>
          <w:szCs w:val="22"/>
        </w:rPr>
        <w:t>Odpowiedź</w:t>
      </w:r>
    </w:p>
    <w:p w14:paraId="380193E2" w14:textId="77777777" w:rsidR="0060589A" w:rsidRPr="0060589A" w:rsidRDefault="0060589A" w:rsidP="0060589A">
      <w:pPr>
        <w:jc w:val="both"/>
        <w:rPr>
          <w:sz w:val="22"/>
          <w:szCs w:val="22"/>
        </w:rPr>
      </w:pPr>
      <w:r w:rsidRPr="0060589A">
        <w:rPr>
          <w:sz w:val="22"/>
          <w:szCs w:val="22"/>
        </w:rPr>
        <w:t>Nie dotyczy</w:t>
      </w:r>
    </w:p>
    <w:p w14:paraId="2F931713" w14:textId="77777777" w:rsidR="0060589A" w:rsidRDefault="0060589A" w:rsidP="0060589A">
      <w:pPr>
        <w:jc w:val="both"/>
        <w:rPr>
          <w:sz w:val="22"/>
          <w:szCs w:val="22"/>
        </w:rPr>
      </w:pPr>
    </w:p>
    <w:p w14:paraId="34A55178" w14:textId="77777777" w:rsidR="008B0830" w:rsidRDefault="008B0830" w:rsidP="0060589A">
      <w:pPr>
        <w:jc w:val="both"/>
        <w:rPr>
          <w:b/>
          <w:sz w:val="22"/>
          <w:szCs w:val="22"/>
        </w:rPr>
      </w:pPr>
    </w:p>
    <w:p w14:paraId="38E902CD" w14:textId="41B76B89" w:rsidR="0060589A" w:rsidRPr="0060589A" w:rsidRDefault="0060589A" w:rsidP="0060589A">
      <w:pPr>
        <w:jc w:val="both"/>
        <w:rPr>
          <w:b/>
          <w:sz w:val="22"/>
          <w:szCs w:val="22"/>
        </w:rPr>
      </w:pPr>
      <w:r w:rsidRPr="0060589A">
        <w:rPr>
          <w:b/>
          <w:sz w:val="22"/>
          <w:szCs w:val="22"/>
        </w:rPr>
        <w:lastRenderedPageBreak/>
        <w:t>Pytanie 12</w:t>
      </w:r>
    </w:p>
    <w:p w14:paraId="5E1D5693" w14:textId="77777777" w:rsidR="0060589A" w:rsidRPr="0060589A" w:rsidRDefault="0060589A" w:rsidP="0060589A">
      <w:pPr>
        <w:jc w:val="both"/>
        <w:rPr>
          <w:sz w:val="22"/>
          <w:szCs w:val="22"/>
        </w:rPr>
      </w:pPr>
      <w:r w:rsidRPr="0060589A">
        <w:rPr>
          <w:sz w:val="22"/>
          <w:szCs w:val="22"/>
        </w:rPr>
        <w:t xml:space="preserve">Czy Zamawiający wyraża zgodę na dodatkowe koszty wynikające z aktualnie obowiązującej Tabeli Opłat i Prowizji Finansującego (Wykonawcy)? Charakter tych czynności jest ewentualny, dlatego nie można przewidzieć wysokość tego typu opłat i ująć ich w ofercie leasingowej. Aktualnie obowiązująca </w:t>
      </w:r>
      <w:proofErr w:type="spellStart"/>
      <w:r w:rsidRPr="0060589A">
        <w:rPr>
          <w:sz w:val="22"/>
          <w:szCs w:val="22"/>
        </w:rPr>
        <w:t>TOiP</w:t>
      </w:r>
      <w:proofErr w:type="spellEnd"/>
      <w:r w:rsidRPr="0060589A">
        <w:rPr>
          <w:sz w:val="22"/>
          <w:szCs w:val="22"/>
        </w:rPr>
        <w:t xml:space="preserve"> jest publikowana na stronie internetowej Wykonawcy.</w:t>
      </w:r>
    </w:p>
    <w:p w14:paraId="268F3905" w14:textId="77777777" w:rsidR="00321465" w:rsidRPr="00321465" w:rsidRDefault="00321465" w:rsidP="0060589A">
      <w:pPr>
        <w:jc w:val="both"/>
        <w:rPr>
          <w:b/>
          <w:sz w:val="22"/>
          <w:szCs w:val="22"/>
        </w:rPr>
      </w:pPr>
      <w:r w:rsidRPr="00321465">
        <w:rPr>
          <w:b/>
          <w:sz w:val="22"/>
          <w:szCs w:val="22"/>
        </w:rPr>
        <w:t>Odpowiedź</w:t>
      </w:r>
    </w:p>
    <w:p w14:paraId="5F8B32B5" w14:textId="77777777" w:rsidR="0060589A" w:rsidRPr="0060589A" w:rsidRDefault="0060589A" w:rsidP="0060589A">
      <w:pPr>
        <w:jc w:val="both"/>
        <w:rPr>
          <w:sz w:val="22"/>
          <w:szCs w:val="22"/>
        </w:rPr>
      </w:pPr>
      <w:r w:rsidRPr="0060589A">
        <w:rPr>
          <w:sz w:val="22"/>
          <w:szCs w:val="22"/>
        </w:rPr>
        <w:t>Zamawiający oczekuje oferty na konkretną kwotę - w kwocie zawartej w ofercie oferent powinien uwzględnić wszystkie niezbędne opłaty.</w:t>
      </w:r>
    </w:p>
    <w:p w14:paraId="7A2524F0" w14:textId="77777777" w:rsidR="0060589A" w:rsidRDefault="0060589A" w:rsidP="0060589A">
      <w:pPr>
        <w:jc w:val="both"/>
        <w:rPr>
          <w:sz w:val="22"/>
          <w:szCs w:val="22"/>
        </w:rPr>
      </w:pPr>
    </w:p>
    <w:p w14:paraId="7E070D8F" w14:textId="77777777" w:rsidR="00321465" w:rsidRPr="00321465" w:rsidRDefault="00321465" w:rsidP="0060589A">
      <w:pPr>
        <w:jc w:val="both"/>
        <w:rPr>
          <w:b/>
          <w:sz w:val="22"/>
          <w:szCs w:val="22"/>
        </w:rPr>
      </w:pPr>
      <w:r w:rsidRPr="00321465">
        <w:rPr>
          <w:b/>
          <w:sz w:val="22"/>
          <w:szCs w:val="22"/>
        </w:rPr>
        <w:t xml:space="preserve">Pytanie </w:t>
      </w:r>
      <w:r w:rsidR="0060589A" w:rsidRPr="00321465">
        <w:rPr>
          <w:b/>
          <w:sz w:val="22"/>
          <w:szCs w:val="22"/>
        </w:rPr>
        <w:t>13</w:t>
      </w:r>
    </w:p>
    <w:p w14:paraId="6FA0293F" w14:textId="77777777" w:rsidR="0060589A" w:rsidRPr="0060589A" w:rsidRDefault="0060589A" w:rsidP="0060589A">
      <w:pPr>
        <w:jc w:val="both"/>
        <w:rPr>
          <w:sz w:val="22"/>
          <w:szCs w:val="22"/>
        </w:rPr>
      </w:pPr>
      <w:r w:rsidRPr="0060589A">
        <w:rPr>
          <w:sz w:val="22"/>
          <w:szCs w:val="22"/>
        </w:rPr>
        <w:t>Prosimy o przedstawienie Wykonawcy dokumentów finansowych- pełnych sprawozdań za ostatnie 2 lata, aktualnych F01, zestawienia zobowiązań i należności Państwa spółki- jest to konieczne do oceny zdolności kredytowej Zamawiającego.</w:t>
      </w:r>
    </w:p>
    <w:p w14:paraId="6E5B514B" w14:textId="77777777" w:rsidR="00321465" w:rsidRPr="00321465" w:rsidRDefault="00321465" w:rsidP="0060589A">
      <w:pPr>
        <w:jc w:val="both"/>
        <w:rPr>
          <w:b/>
          <w:sz w:val="22"/>
          <w:szCs w:val="22"/>
        </w:rPr>
      </w:pPr>
      <w:r w:rsidRPr="00321465">
        <w:rPr>
          <w:b/>
          <w:sz w:val="22"/>
          <w:szCs w:val="22"/>
        </w:rPr>
        <w:t>Odpowiedź</w:t>
      </w:r>
    </w:p>
    <w:p w14:paraId="404A8A61" w14:textId="77777777" w:rsidR="0060589A" w:rsidRPr="0060589A" w:rsidRDefault="0060589A" w:rsidP="0060589A">
      <w:pPr>
        <w:jc w:val="both"/>
        <w:rPr>
          <w:sz w:val="22"/>
          <w:szCs w:val="22"/>
        </w:rPr>
      </w:pPr>
      <w:r w:rsidRPr="0060589A">
        <w:rPr>
          <w:sz w:val="22"/>
          <w:szCs w:val="22"/>
        </w:rPr>
        <w:t>Dokumenty pozwalające na ocenę zdolności kredytowej  AGH jako uczelni publicznej są dostępne w Biuletynie Informacji Publicznej BIP Małopolska – link: https://bip.malopolska.pl/agh,a,2524485,sprawozdanie-rektora-akademii-gorniczo-hutniczej-im-stanislawa-staszica-w-krakowie-z-dzialalnosci-uc.html</w:t>
      </w:r>
    </w:p>
    <w:p w14:paraId="06AB86E1" w14:textId="77777777" w:rsidR="0060589A" w:rsidRDefault="0060589A" w:rsidP="0060589A">
      <w:pPr>
        <w:jc w:val="both"/>
        <w:rPr>
          <w:sz w:val="22"/>
          <w:szCs w:val="22"/>
        </w:rPr>
      </w:pPr>
      <w:r w:rsidRPr="0060589A">
        <w:rPr>
          <w:sz w:val="22"/>
          <w:szCs w:val="22"/>
        </w:rPr>
        <w:t>Należy podkreślić, że AGH posiada z NCBR umowę na dofinansowanie projektu B+R w ramach którego przewiduje się leasing operacyjny.</w:t>
      </w:r>
    </w:p>
    <w:p w14:paraId="7D621ED5" w14:textId="77777777" w:rsidR="0015538B" w:rsidRDefault="0015538B" w:rsidP="0060589A">
      <w:pPr>
        <w:jc w:val="both"/>
        <w:rPr>
          <w:sz w:val="22"/>
          <w:szCs w:val="22"/>
        </w:rPr>
      </w:pPr>
    </w:p>
    <w:p w14:paraId="3845BAF4" w14:textId="77777777" w:rsidR="0015538B" w:rsidRPr="0015538B" w:rsidRDefault="0015538B" w:rsidP="0060589A">
      <w:pPr>
        <w:jc w:val="both"/>
        <w:rPr>
          <w:b/>
          <w:sz w:val="22"/>
          <w:szCs w:val="22"/>
        </w:rPr>
      </w:pPr>
      <w:r w:rsidRPr="0015538B">
        <w:rPr>
          <w:b/>
          <w:sz w:val="22"/>
          <w:szCs w:val="22"/>
        </w:rPr>
        <w:t>Pytanie 14</w:t>
      </w:r>
    </w:p>
    <w:p w14:paraId="6621F9EE" w14:textId="77777777" w:rsidR="0015538B" w:rsidRDefault="0015538B" w:rsidP="0015538B">
      <w:pPr>
        <w:pStyle w:val="Akapitzlist"/>
        <w:ind w:left="0"/>
        <w:jc w:val="both"/>
        <w:rPr>
          <w:rFonts w:ascii="Times New Roman" w:hAnsi="Times New Roman" w:cs="Times New Roman"/>
          <w:sz w:val="24"/>
          <w:szCs w:val="24"/>
        </w:rPr>
      </w:pPr>
      <w:r>
        <w:rPr>
          <w:rFonts w:ascii="Times New Roman" w:hAnsi="Times New Roman" w:cs="Times New Roman"/>
          <w:sz w:val="24"/>
          <w:szCs w:val="24"/>
        </w:rPr>
        <w:t>Proszę o potwierdzenie, że Zamawiający pokryje opłaty z tytułu usług realizowanych na jego wniosek lub z jego winy w trakcie trwania Umowy leasingu, np. koszty wznowienia Umowy leasingu po jej rozwiązaniu, koszty przekazania pełnomocnikowi Leasingodawcy obsługi spłaty należności przeterminowanych, koszty monitów w przypadku opóźnienia Zamawiającego w dokonywaniu płatności poszczególnych faktur, koszty monitu, gdy Zamawiający nie przekaże Leasingodawcy informacji o wznowieniu polisy w terminie określonym w OWUL, koszt opłaty, gdy Zamawiający nie dostarczy polisy w terminie określonym w OWUL, koszt opłaty za obsługę ubezpieczenia Sprzętu przez Leasingodawcę, gdy Zamawiający nie prześle w terminie kopii umowy ubezpieczenia lub polisy ubezpieczenia, koszt likwidacji szkody częściowej. Ww. opłaty mogą wystąpić w trakcie trwania Umowy leasingu, ale nie muszą, zależą one od zlecenia przez Zamawiającego dodatkowych czynności, dlatego Wykonawca nie jest w stanie doliczyć ww. opłat do ceny oferty.</w:t>
      </w:r>
    </w:p>
    <w:p w14:paraId="407E10C1" w14:textId="77777777" w:rsidR="0015538B" w:rsidRPr="0015538B" w:rsidRDefault="0015538B" w:rsidP="0060589A">
      <w:pPr>
        <w:jc w:val="both"/>
        <w:rPr>
          <w:b/>
          <w:sz w:val="22"/>
          <w:szCs w:val="22"/>
        </w:rPr>
      </w:pPr>
      <w:r w:rsidRPr="0015538B">
        <w:rPr>
          <w:b/>
          <w:sz w:val="22"/>
          <w:szCs w:val="22"/>
        </w:rPr>
        <w:t>Odpowiedź</w:t>
      </w:r>
    </w:p>
    <w:p w14:paraId="3F55882A" w14:textId="48B8B66D" w:rsidR="0015538B" w:rsidRDefault="0015538B" w:rsidP="0015538B">
      <w:pPr>
        <w:jc w:val="both"/>
        <w:rPr>
          <w:sz w:val="24"/>
          <w:szCs w:val="24"/>
        </w:rPr>
      </w:pPr>
      <w:r w:rsidRPr="0015538B">
        <w:rPr>
          <w:sz w:val="24"/>
          <w:szCs w:val="24"/>
        </w:rPr>
        <w:t xml:space="preserve">Zamawiający oczekuje oferty na konkretną kwotę - w kwocie zawartej w ofercie oferent powinien uwzględnić wszystkie niezbędne opłaty. Potwierdzamy </w:t>
      </w:r>
      <w:r w:rsidR="00EC131F" w:rsidRPr="0015538B">
        <w:rPr>
          <w:sz w:val="24"/>
          <w:szCs w:val="24"/>
        </w:rPr>
        <w:t>możliwość</w:t>
      </w:r>
      <w:r w:rsidRPr="0015538B">
        <w:rPr>
          <w:sz w:val="24"/>
          <w:szCs w:val="24"/>
        </w:rPr>
        <w:t xml:space="preserve"> pokrycia dodatkowych opłat pod warunkiem, że opłaty te nie będą inne niż wyspecyfikowany w pytaniu zakres (wykreśleniu ulega np.) i będą dotyczyć wyłącznie przypadków nieterminowości wywiązywania się z umowy przez AGH. Należy zaznaczyć, że we wzorze umowy wyraźnie wskazano: Finansujący zobowiązuje do pełnego ubezpieczenia przedmiotu leasingu na cały okres używania przedmiotu leasingu zatem ewentualna polisa jest po stronie wykonawcy  i nie może być  przedmiotem dodatkowych opłat.</w:t>
      </w:r>
    </w:p>
    <w:p w14:paraId="4F559B1C" w14:textId="77777777" w:rsidR="0015538B" w:rsidRDefault="0015538B" w:rsidP="0015538B">
      <w:pPr>
        <w:jc w:val="both"/>
        <w:rPr>
          <w:sz w:val="24"/>
          <w:szCs w:val="24"/>
        </w:rPr>
      </w:pPr>
    </w:p>
    <w:p w14:paraId="222C5192" w14:textId="77777777" w:rsidR="0015538B" w:rsidRPr="0015538B" w:rsidRDefault="0015538B" w:rsidP="0015538B">
      <w:pPr>
        <w:jc w:val="both"/>
        <w:rPr>
          <w:b/>
          <w:sz w:val="24"/>
          <w:szCs w:val="24"/>
        </w:rPr>
      </w:pPr>
      <w:r w:rsidRPr="0015538B">
        <w:rPr>
          <w:b/>
          <w:sz w:val="24"/>
          <w:szCs w:val="24"/>
        </w:rPr>
        <w:t>Pytanie 15</w:t>
      </w:r>
    </w:p>
    <w:p w14:paraId="1942240F" w14:textId="77777777" w:rsidR="0015538B" w:rsidRDefault="0015538B" w:rsidP="0015538B">
      <w:pPr>
        <w:pStyle w:val="Akapitzlist"/>
        <w:ind w:left="0"/>
        <w:jc w:val="both"/>
        <w:rPr>
          <w:rFonts w:ascii="Times New Roman" w:hAnsi="Times New Roman" w:cs="Times New Roman"/>
          <w:sz w:val="24"/>
          <w:szCs w:val="24"/>
        </w:rPr>
      </w:pPr>
      <w:r>
        <w:rPr>
          <w:rFonts w:ascii="Times New Roman" w:hAnsi="Times New Roman" w:cs="Times New Roman"/>
          <w:sz w:val="24"/>
          <w:szCs w:val="24"/>
        </w:rPr>
        <w:t xml:space="preserve">Prosimy o potwierdzenie, że Zamawiający zgadza się, aby integralną część Umowy leasingu stanowiła oparta o jedną, roczną, ryczałtową opłatę tabela opłat i prowizji w wysokości: 250 zł netto. Opłata ryczałtowa zastępuje większość wycenianych oddzielnie czynności związanych z posprzedażową obsługą Umowy leasingu. W ramach ryczałtu Klient nie ponosi kosztów m.in. za: cesję umowy, wcześniejsze zakończenia Umowy, bezpłatny dostęp do </w:t>
      </w:r>
      <w:r>
        <w:rPr>
          <w:rFonts w:ascii="Times New Roman" w:hAnsi="Times New Roman" w:cs="Times New Roman"/>
          <w:sz w:val="24"/>
          <w:szCs w:val="24"/>
        </w:rPr>
        <w:lastRenderedPageBreak/>
        <w:t>Portalu Klienta. Tabela opłat jest częścią OWUL – co gwarantuje Klientom niezmienność warunków przez cały okres trwania Umowy.</w:t>
      </w:r>
    </w:p>
    <w:p w14:paraId="196E1B02" w14:textId="77777777" w:rsidR="0015538B" w:rsidRPr="0015538B" w:rsidRDefault="0015538B" w:rsidP="0015538B">
      <w:pPr>
        <w:pStyle w:val="Akapitzlist"/>
        <w:ind w:left="142" w:hanging="142"/>
        <w:jc w:val="both"/>
        <w:rPr>
          <w:rFonts w:ascii="Times New Roman" w:hAnsi="Times New Roman" w:cs="Times New Roman"/>
          <w:b/>
          <w:sz w:val="24"/>
          <w:szCs w:val="24"/>
        </w:rPr>
      </w:pPr>
      <w:r w:rsidRPr="0015538B">
        <w:rPr>
          <w:rFonts w:ascii="Times New Roman" w:hAnsi="Times New Roman" w:cs="Times New Roman"/>
          <w:b/>
          <w:sz w:val="24"/>
          <w:szCs w:val="24"/>
        </w:rPr>
        <w:t>Odpowiedź</w:t>
      </w:r>
    </w:p>
    <w:p w14:paraId="300EE11D" w14:textId="713B506E" w:rsidR="0015538B" w:rsidRPr="0015538B" w:rsidRDefault="0015538B" w:rsidP="0015538B">
      <w:pPr>
        <w:jc w:val="both"/>
        <w:rPr>
          <w:sz w:val="24"/>
          <w:szCs w:val="24"/>
        </w:rPr>
      </w:pPr>
      <w:r w:rsidRPr="0015538B">
        <w:rPr>
          <w:sz w:val="24"/>
          <w:szCs w:val="24"/>
        </w:rPr>
        <w:t xml:space="preserve">Potwierdzamy pod warunkiem, że koszt zostanie ujęty w </w:t>
      </w:r>
      <w:r w:rsidR="00DB05F5">
        <w:rPr>
          <w:sz w:val="24"/>
          <w:szCs w:val="24"/>
        </w:rPr>
        <w:t xml:space="preserve">cenie </w:t>
      </w:r>
      <w:r w:rsidRPr="0015538B">
        <w:rPr>
          <w:sz w:val="24"/>
          <w:szCs w:val="24"/>
        </w:rPr>
        <w:t>ofer</w:t>
      </w:r>
      <w:r w:rsidR="00DB05F5">
        <w:rPr>
          <w:sz w:val="24"/>
          <w:szCs w:val="24"/>
        </w:rPr>
        <w:t>ty</w:t>
      </w:r>
    </w:p>
    <w:p w14:paraId="45DED0A7" w14:textId="77777777" w:rsidR="0015538B" w:rsidRDefault="0015538B" w:rsidP="0015538B">
      <w:pPr>
        <w:pStyle w:val="Akapitzlist"/>
        <w:ind w:left="142" w:hanging="142"/>
        <w:jc w:val="both"/>
        <w:rPr>
          <w:rFonts w:ascii="Times New Roman" w:hAnsi="Times New Roman" w:cs="Times New Roman"/>
          <w:sz w:val="24"/>
          <w:szCs w:val="24"/>
        </w:rPr>
      </w:pPr>
    </w:p>
    <w:p w14:paraId="0FF77C93" w14:textId="77777777" w:rsidR="0015538B" w:rsidRPr="0015538B" w:rsidRDefault="0015538B" w:rsidP="0015538B">
      <w:pPr>
        <w:jc w:val="both"/>
        <w:rPr>
          <w:b/>
          <w:sz w:val="24"/>
          <w:szCs w:val="24"/>
        </w:rPr>
      </w:pPr>
      <w:r w:rsidRPr="0015538B">
        <w:rPr>
          <w:b/>
          <w:sz w:val="24"/>
          <w:szCs w:val="24"/>
        </w:rPr>
        <w:t>Pytanie 16</w:t>
      </w:r>
    </w:p>
    <w:p w14:paraId="2472C814" w14:textId="77777777" w:rsidR="0015538B" w:rsidRDefault="0015538B" w:rsidP="0015538B">
      <w:pPr>
        <w:jc w:val="both"/>
        <w:rPr>
          <w:sz w:val="24"/>
          <w:szCs w:val="24"/>
        </w:rPr>
      </w:pPr>
      <w:r>
        <w:rPr>
          <w:sz w:val="24"/>
          <w:szCs w:val="24"/>
        </w:rPr>
        <w:t xml:space="preserve">Prosimy o potwierdzenie, że Zamawiający będzie dokonywał: </w:t>
      </w:r>
      <w:r>
        <w:rPr>
          <w:sz w:val="24"/>
          <w:szCs w:val="24"/>
        </w:rPr>
        <w:br/>
        <w:t>a) rozliczeń, zgłoszeń dotyczących opłat leasingowych i ubezpieczenia Przedmiotu Leasingu tylko z Finansującym,</w:t>
      </w:r>
    </w:p>
    <w:p w14:paraId="62727557" w14:textId="77777777" w:rsidR="0015538B" w:rsidRPr="0015538B" w:rsidRDefault="0015538B" w:rsidP="0015538B">
      <w:pPr>
        <w:jc w:val="both"/>
        <w:rPr>
          <w:rFonts w:eastAsia="Calibri"/>
          <w:sz w:val="24"/>
          <w:szCs w:val="24"/>
        </w:rPr>
      </w:pPr>
      <w:r>
        <w:rPr>
          <w:sz w:val="24"/>
          <w:szCs w:val="24"/>
        </w:rPr>
        <w:t>b) rozliczeń (w tyt. z kar umownych), zgłoszeń wynikających z warunków gwarancji, serwisu przedmiotu leasingu, jego utrzymania bezpośrednio z Dostawcą.</w:t>
      </w:r>
    </w:p>
    <w:p w14:paraId="5C0C6EC9" w14:textId="77777777" w:rsidR="0015538B" w:rsidRPr="0015538B" w:rsidRDefault="0015538B" w:rsidP="0015538B">
      <w:pPr>
        <w:jc w:val="both"/>
        <w:rPr>
          <w:b/>
          <w:sz w:val="24"/>
          <w:szCs w:val="24"/>
        </w:rPr>
      </w:pPr>
      <w:r w:rsidRPr="0015538B">
        <w:rPr>
          <w:b/>
          <w:sz w:val="24"/>
          <w:szCs w:val="24"/>
        </w:rPr>
        <w:t>Odpowiedź</w:t>
      </w:r>
    </w:p>
    <w:p w14:paraId="6402E93D" w14:textId="77777777" w:rsidR="0015538B" w:rsidRPr="0015538B" w:rsidRDefault="0015538B" w:rsidP="0015538B">
      <w:pPr>
        <w:ind w:left="720" w:hanging="720"/>
        <w:jc w:val="both"/>
        <w:rPr>
          <w:sz w:val="24"/>
          <w:szCs w:val="24"/>
        </w:rPr>
      </w:pPr>
      <w:r w:rsidRPr="0015538B">
        <w:rPr>
          <w:sz w:val="24"/>
          <w:szCs w:val="24"/>
        </w:rPr>
        <w:t>Potwierdzamy pod warunkiem, że zarówno Finansujący jak i Dostawca będą stroną umowy</w:t>
      </w:r>
    </w:p>
    <w:p w14:paraId="5EBAA94B" w14:textId="77777777" w:rsidR="0015538B" w:rsidRDefault="0015538B" w:rsidP="0015538B">
      <w:pPr>
        <w:jc w:val="both"/>
        <w:rPr>
          <w:sz w:val="24"/>
          <w:szCs w:val="24"/>
        </w:rPr>
      </w:pPr>
    </w:p>
    <w:p w14:paraId="39FD7DCF" w14:textId="77777777" w:rsidR="0015538B" w:rsidRPr="0015538B" w:rsidRDefault="0015538B" w:rsidP="0015538B">
      <w:pPr>
        <w:jc w:val="both"/>
        <w:rPr>
          <w:b/>
          <w:sz w:val="24"/>
          <w:szCs w:val="24"/>
        </w:rPr>
      </w:pPr>
      <w:r w:rsidRPr="0015538B">
        <w:rPr>
          <w:b/>
          <w:sz w:val="24"/>
          <w:szCs w:val="24"/>
        </w:rPr>
        <w:t>Pytanie 17</w:t>
      </w:r>
    </w:p>
    <w:p w14:paraId="4CD046B0" w14:textId="77777777" w:rsidR="0015538B" w:rsidRDefault="0015538B" w:rsidP="0015538B">
      <w:pPr>
        <w:pStyle w:val="Akapitzlist"/>
        <w:ind w:left="0"/>
        <w:jc w:val="both"/>
        <w:rPr>
          <w:rStyle w:val="markedcontent"/>
          <w:rFonts w:ascii="Times New Roman" w:hAnsi="Times New Roman" w:cs="Times New Roman"/>
          <w:sz w:val="24"/>
          <w:szCs w:val="24"/>
        </w:rPr>
      </w:pPr>
      <w:r>
        <w:rPr>
          <w:rStyle w:val="markedcontent"/>
          <w:rFonts w:ascii="Times New Roman" w:hAnsi="Times New Roman" w:cs="Times New Roman"/>
          <w:sz w:val="24"/>
          <w:szCs w:val="24"/>
        </w:rPr>
        <w:t>Z uwagi na przepisy o przeciwdziałaniu praniu pieniędzy oraz finansowaniu</w:t>
      </w:r>
      <w:r>
        <w:rPr>
          <w:rFonts w:ascii="Times New Roman" w:hAnsi="Times New Roman" w:cs="Times New Roman"/>
          <w:sz w:val="24"/>
          <w:szCs w:val="24"/>
        </w:rPr>
        <w:t xml:space="preserve"> </w:t>
      </w:r>
      <w:r>
        <w:rPr>
          <w:rStyle w:val="markedcontent"/>
          <w:rFonts w:ascii="Times New Roman" w:hAnsi="Times New Roman" w:cs="Times New Roman"/>
          <w:sz w:val="24"/>
          <w:szCs w:val="24"/>
        </w:rPr>
        <w:t>terroryzmu, prosimy o potwierdzenie, że Zamawiający przed podpisaniem umowy</w:t>
      </w:r>
      <w:r>
        <w:rPr>
          <w:rFonts w:ascii="Times New Roman" w:hAnsi="Times New Roman" w:cs="Times New Roman"/>
          <w:sz w:val="24"/>
          <w:szCs w:val="24"/>
        </w:rPr>
        <w:t xml:space="preserve"> </w:t>
      </w:r>
      <w:r>
        <w:rPr>
          <w:rStyle w:val="markedcontent"/>
          <w:rFonts w:ascii="Times New Roman" w:hAnsi="Times New Roman" w:cs="Times New Roman"/>
          <w:sz w:val="24"/>
          <w:szCs w:val="24"/>
        </w:rPr>
        <w:t>leasingu przekaże Wykonawcy dane dotyczące zarządu w zakresie Imienia, nazwiska,</w:t>
      </w:r>
      <w:r>
        <w:rPr>
          <w:rFonts w:ascii="Times New Roman" w:hAnsi="Times New Roman" w:cs="Times New Roman"/>
          <w:sz w:val="24"/>
          <w:szCs w:val="24"/>
        </w:rPr>
        <w:t xml:space="preserve"> </w:t>
      </w:r>
      <w:r>
        <w:rPr>
          <w:rStyle w:val="markedcontent"/>
          <w:rFonts w:ascii="Times New Roman" w:hAnsi="Times New Roman" w:cs="Times New Roman"/>
          <w:sz w:val="24"/>
          <w:szCs w:val="24"/>
        </w:rPr>
        <w:t>numeru PESEL, oraz państwa urodzenia, a w przypadku osób podpisujących Umowę</w:t>
      </w:r>
      <w:r>
        <w:rPr>
          <w:rFonts w:ascii="Times New Roman" w:hAnsi="Times New Roman" w:cs="Times New Roman"/>
          <w:sz w:val="24"/>
          <w:szCs w:val="24"/>
        </w:rPr>
        <w:t xml:space="preserve"> </w:t>
      </w:r>
      <w:r>
        <w:rPr>
          <w:rStyle w:val="markedcontent"/>
          <w:rFonts w:ascii="Times New Roman" w:hAnsi="Times New Roman" w:cs="Times New Roman"/>
          <w:sz w:val="24"/>
          <w:szCs w:val="24"/>
        </w:rPr>
        <w:t>Leasingu dane w zakresie Imienia, nazwiska, adresu zamieszkania, serii i numeru dowodu</w:t>
      </w:r>
      <w:r>
        <w:rPr>
          <w:rFonts w:ascii="Times New Roman" w:hAnsi="Times New Roman" w:cs="Times New Roman"/>
          <w:sz w:val="24"/>
          <w:szCs w:val="24"/>
        </w:rPr>
        <w:t xml:space="preserve"> </w:t>
      </w:r>
      <w:r>
        <w:rPr>
          <w:rStyle w:val="markedcontent"/>
          <w:rFonts w:ascii="Times New Roman" w:hAnsi="Times New Roman" w:cs="Times New Roman"/>
          <w:sz w:val="24"/>
          <w:szCs w:val="24"/>
        </w:rPr>
        <w:t>osobistego, numeru PESEL, obywatelstwa oraz państwa urodzenia oraz dla</w:t>
      </w:r>
      <w:r>
        <w:rPr>
          <w:rFonts w:ascii="Times New Roman" w:hAnsi="Times New Roman" w:cs="Times New Roman"/>
          <w:sz w:val="24"/>
          <w:szCs w:val="24"/>
        </w:rPr>
        <w:t xml:space="preserve"> </w:t>
      </w:r>
      <w:r>
        <w:rPr>
          <w:rStyle w:val="markedcontent"/>
          <w:rFonts w:ascii="Times New Roman" w:hAnsi="Times New Roman" w:cs="Times New Roman"/>
          <w:sz w:val="24"/>
          <w:szCs w:val="24"/>
        </w:rPr>
        <w:t>beneficjentów rzeczywistych dane dotyczące imienia, nazwiska i obywatelstwa.</w:t>
      </w:r>
      <w:r>
        <w:rPr>
          <w:rFonts w:ascii="Times New Roman" w:hAnsi="Times New Roman" w:cs="Times New Roman"/>
          <w:sz w:val="24"/>
          <w:szCs w:val="24"/>
        </w:rPr>
        <w:t xml:space="preserve"> </w:t>
      </w:r>
      <w:r>
        <w:rPr>
          <w:rStyle w:val="markedcontent"/>
          <w:rFonts w:ascii="Times New Roman" w:hAnsi="Times New Roman" w:cs="Times New Roman"/>
          <w:sz w:val="24"/>
          <w:szCs w:val="24"/>
        </w:rPr>
        <w:t>Przedmiotowe dane są niezbędne Finansującemu/Wykonawcy w celu dopełnienia obowiązków wynikających z powołanej wyżej ustawy o przeciwdziałaniu praniu pieniędzy</w:t>
      </w:r>
      <w:r>
        <w:rPr>
          <w:rFonts w:ascii="Times New Roman" w:hAnsi="Times New Roman" w:cs="Times New Roman"/>
          <w:sz w:val="24"/>
          <w:szCs w:val="24"/>
        </w:rPr>
        <w:t xml:space="preserve"> </w:t>
      </w:r>
      <w:r>
        <w:rPr>
          <w:rStyle w:val="markedcontent"/>
          <w:rFonts w:ascii="Times New Roman" w:hAnsi="Times New Roman" w:cs="Times New Roman"/>
          <w:sz w:val="24"/>
          <w:szCs w:val="24"/>
        </w:rPr>
        <w:t xml:space="preserve">oraz finansowaniu terroryzmu z dnia 1 marca 2018r (Dz.U. 2018 </w:t>
      </w:r>
      <w:proofErr w:type="spellStart"/>
      <w:r>
        <w:rPr>
          <w:rStyle w:val="markedcontent"/>
          <w:rFonts w:ascii="Times New Roman" w:hAnsi="Times New Roman" w:cs="Times New Roman"/>
          <w:sz w:val="24"/>
          <w:szCs w:val="24"/>
        </w:rPr>
        <w:t>poz</w:t>
      </w:r>
      <w:proofErr w:type="spellEnd"/>
      <w:r>
        <w:rPr>
          <w:rStyle w:val="markedcontent"/>
          <w:rFonts w:ascii="Times New Roman" w:hAnsi="Times New Roman" w:cs="Times New Roman"/>
          <w:sz w:val="24"/>
          <w:szCs w:val="24"/>
        </w:rPr>
        <w:t xml:space="preserve"> 723) o</w:t>
      </w:r>
      <w:r>
        <w:rPr>
          <w:rFonts w:ascii="Times New Roman" w:hAnsi="Times New Roman" w:cs="Times New Roman"/>
          <w:sz w:val="24"/>
          <w:szCs w:val="24"/>
        </w:rPr>
        <w:t xml:space="preserve"> </w:t>
      </w:r>
      <w:r>
        <w:rPr>
          <w:rStyle w:val="markedcontent"/>
          <w:rFonts w:ascii="Times New Roman" w:hAnsi="Times New Roman" w:cs="Times New Roman"/>
          <w:sz w:val="24"/>
          <w:szCs w:val="24"/>
        </w:rPr>
        <w:t>przeciwdziałaniu praniu pieniędzy oraz finansowaniu terroryzmu.</w:t>
      </w:r>
    </w:p>
    <w:p w14:paraId="6D34BBA1" w14:textId="77777777" w:rsidR="0015538B" w:rsidRPr="0015538B" w:rsidRDefault="0015538B" w:rsidP="0015538B">
      <w:pPr>
        <w:pStyle w:val="Akapitzlist"/>
        <w:ind w:left="0"/>
        <w:jc w:val="both"/>
        <w:rPr>
          <w:rStyle w:val="markedcontent"/>
          <w:rFonts w:ascii="Times New Roman" w:hAnsi="Times New Roman" w:cs="Times New Roman"/>
          <w:b/>
          <w:sz w:val="24"/>
          <w:szCs w:val="24"/>
        </w:rPr>
      </w:pPr>
      <w:r w:rsidRPr="0015538B">
        <w:rPr>
          <w:rStyle w:val="markedcontent"/>
          <w:rFonts w:ascii="Times New Roman" w:hAnsi="Times New Roman" w:cs="Times New Roman"/>
          <w:b/>
          <w:sz w:val="24"/>
          <w:szCs w:val="24"/>
        </w:rPr>
        <w:t>Odpowiedź</w:t>
      </w:r>
    </w:p>
    <w:p w14:paraId="1B0F0CB2" w14:textId="0B898E31" w:rsidR="0015538B" w:rsidRPr="0015538B" w:rsidRDefault="00DB05F5" w:rsidP="0015538B">
      <w:pPr>
        <w:jc w:val="both"/>
        <w:rPr>
          <w:rStyle w:val="markedcontent"/>
          <w:sz w:val="24"/>
          <w:szCs w:val="24"/>
        </w:rPr>
      </w:pPr>
      <w:r>
        <w:rPr>
          <w:rStyle w:val="markedcontent"/>
          <w:sz w:val="24"/>
          <w:szCs w:val="24"/>
        </w:rPr>
        <w:t>Zamawiający potwierdza, że przed podpisaniem umowy leasingu, przekaże Wykonawcy dane</w:t>
      </w:r>
      <w:r w:rsidR="00B66D70">
        <w:rPr>
          <w:rStyle w:val="markedcontent"/>
          <w:sz w:val="24"/>
          <w:szCs w:val="24"/>
        </w:rPr>
        <w:t xml:space="preserve"> osób podpisujących umowę leasingu. </w:t>
      </w:r>
      <w:r>
        <w:rPr>
          <w:rStyle w:val="markedcontent"/>
          <w:sz w:val="24"/>
          <w:szCs w:val="24"/>
        </w:rPr>
        <w:t xml:space="preserve"> </w:t>
      </w:r>
    </w:p>
    <w:p w14:paraId="2B66D039" w14:textId="77777777" w:rsidR="0015538B" w:rsidRDefault="0015538B" w:rsidP="0015538B">
      <w:pPr>
        <w:pStyle w:val="Akapitzlist"/>
        <w:ind w:left="0"/>
        <w:jc w:val="both"/>
        <w:rPr>
          <w:rStyle w:val="markedcontent"/>
          <w:rFonts w:ascii="Times New Roman" w:hAnsi="Times New Roman" w:cs="Times New Roman"/>
          <w:sz w:val="24"/>
          <w:szCs w:val="24"/>
        </w:rPr>
      </w:pPr>
    </w:p>
    <w:p w14:paraId="224EE018" w14:textId="77777777" w:rsidR="0015538B" w:rsidRPr="0015538B" w:rsidRDefault="0015538B" w:rsidP="0015538B">
      <w:pPr>
        <w:pStyle w:val="Akapitzlist"/>
        <w:ind w:left="0"/>
        <w:jc w:val="both"/>
        <w:rPr>
          <w:rStyle w:val="markedcontent"/>
          <w:rFonts w:ascii="Times New Roman" w:hAnsi="Times New Roman" w:cs="Times New Roman"/>
          <w:b/>
          <w:sz w:val="24"/>
          <w:szCs w:val="24"/>
        </w:rPr>
      </w:pPr>
      <w:r w:rsidRPr="0015538B">
        <w:rPr>
          <w:rStyle w:val="markedcontent"/>
          <w:rFonts w:ascii="Times New Roman" w:hAnsi="Times New Roman" w:cs="Times New Roman"/>
          <w:b/>
          <w:sz w:val="24"/>
          <w:szCs w:val="24"/>
        </w:rPr>
        <w:t>Pytanie 18</w:t>
      </w:r>
    </w:p>
    <w:p w14:paraId="46F7B3D6" w14:textId="77777777" w:rsidR="0015538B" w:rsidRDefault="0015538B" w:rsidP="0015538B">
      <w:pPr>
        <w:pStyle w:val="Akapitzlist"/>
        <w:ind w:left="0"/>
        <w:jc w:val="both"/>
        <w:rPr>
          <w:rFonts w:ascii="Times New Roman" w:hAnsi="Times New Roman" w:cs="Times New Roman"/>
          <w:sz w:val="24"/>
          <w:szCs w:val="24"/>
        </w:rPr>
      </w:pPr>
      <w:r>
        <w:rPr>
          <w:rFonts w:ascii="Times New Roman" w:hAnsi="Times New Roman" w:cs="Times New Roman"/>
          <w:sz w:val="24"/>
          <w:szCs w:val="24"/>
        </w:rPr>
        <w:t xml:space="preserve">Wykonawca/Finansujący jako Instytucja Finansowa zgodnie z obowiązującymi przepisami jest zobligowany do przeprowadzenia analizy finansowej Podmiotu, któremu udziela finansowania wraz z dostawą przedmiotu zamówienia. Prosimy o udostępnienie dokumentów finansowych, które umożliwią przeprowadzenie takich czynności: - bilans oraz rachunek zysków i strat za rok 2023; - bilans oraz rachunek zysków i strat wg stanu na koniec III kwartału 2024 zamiennie sprawozdanie wg wzoru F01 za III kwartał 2024. </w:t>
      </w:r>
    </w:p>
    <w:p w14:paraId="27BAFEA5" w14:textId="77777777" w:rsidR="0015538B" w:rsidRPr="0015538B" w:rsidRDefault="0015538B" w:rsidP="0015538B">
      <w:pPr>
        <w:jc w:val="both"/>
        <w:rPr>
          <w:b/>
          <w:sz w:val="24"/>
          <w:szCs w:val="24"/>
        </w:rPr>
      </w:pPr>
      <w:r w:rsidRPr="0015538B">
        <w:rPr>
          <w:b/>
          <w:sz w:val="24"/>
          <w:szCs w:val="24"/>
        </w:rPr>
        <w:t>Odpowiedź</w:t>
      </w:r>
    </w:p>
    <w:p w14:paraId="4BC7DAFB" w14:textId="77777777" w:rsidR="0015538B" w:rsidRPr="0015538B" w:rsidRDefault="0015538B" w:rsidP="0015538B">
      <w:pPr>
        <w:jc w:val="both"/>
        <w:rPr>
          <w:sz w:val="24"/>
          <w:szCs w:val="24"/>
        </w:rPr>
      </w:pPr>
      <w:r w:rsidRPr="0015538B">
        <w:rPr>
          <w:sz w:val="24"/>
          <w:szCs w:val="24"/>
        </w:rPr>
        <w:t xml:space="preserve">Dokumenty pozwalające na ocenę zdolności kredytowej  AGH jako uczelni publicznej są dostępne w Biuletynie Informacji Publicznej BIP Małopolska – link: </w:t>
      </w:r>
      <w:hyperlink r:id="rId8" w:tooltip="https://bip.malopolska.pl/agh,a,2524485,sprawozdanie-rektora-akademii-gorniczo-hutniczej-im-stanislawa-staszica-w-krakowie-z-dzialalnosci-uc.html" w:history="1">
        <w:r w:rsidRPr="0015538B">
          <w:rPr>
            <w:rStyle w:val="Hipercze"/>
            <w:color w:val="auto"/>
            <w:sz w:val="24"/>
            <w:szCs w:val="24"/>
          </w:rPr>
          <w:t>https://bip.malopolska.pl/agh,a,2524485,sprawozdanie-rektora-akademii-gorniczo-hutniczej-im-stanislawa-staszica-w-krakowie-z-dzialalnosci-uc.html</w:t>
        </w:r>
      </w:hyperlink>
    </w:p>
    <w:p w14:paraId="4D289D42" w14:textId="77777777" w:rsidR="0015538B" w:rsidRDefault="0015538B" w:rsidP="0015538B">
      <w:pPr>
        <w:jc w:val="both"/>
        <w:rPr>
          <w:sz w:val="24"/>
          <w:szCs w:val="24"/>
        </w:rPr>
      </w:pPr>
      <w:r w:rsidRPr="0015538B">
        <w:rPr>
          <w:sz w:val="24"/>
          <w:szCs w:val="24"/>
        </w:rPr>
        <w:t>Należy podkreślić, że AGH posiada z NCBR umowę na dofinansowanie projektu B+R w ramach którego przewiduje się leasing operacyjny.</w:t>
      </w:r>
    </w:p>
    <w:p w14:paraId="2A25D128" w14:textId="77777777" w:rsidR="00B66D70" w:rsidRPr="0015538B" w:rsidRDefault="00B66D70" w:rsidP="0015538B">
      <w:pPr>
        <w:jc w:val="both"/>
        <w:rPr>
          <w:sz w:val="24"/>
          <w:szCs w:val="24"/>
        </w:rPr>
      </w:pPr>
      <w:r>
        <w:rPr>
          <w:sz w:val="24"/>
          <w:szCs w:val="24"/>
        </w:rPr>
        <w:t>Zamawiający zamieścił na stronie dokumenty finansowe.</w:t>
      </w:r>
    </w:p>
    <w:p w14:paraId="2E2A08E2" w14:textId="77777777" w:rsidR="00B66D70" w:rsidRDefault="00B66D70" w:rsidP="0015538B">
      <w:pPr>
        <w:jc w:val="both"/>
        <w:rPr>
          <w:b/>
          <w:bCs/>
          <w:sz w:val="24"/>
          <w:szCs w:val="24"/>
        </w:rPr>
      </w:pPr>
    </w:p>
    <w:p w14:paraId="1DA3A1AB" w14:textId="77777777" w:rsidR="0015538B" w:rsidRDefault="0015538B" w:rsidP="0015538B">
      <w:pPr>
        <w:jc w:val="both"/>
        <w:rPr>
          <w:b/>
          <w:bCs/>
          <w:sz w:val="24"/>
          <w:szCs w:val="24"/>
        </w:rPr>
      </w:pPr>
      <w:r>
        <w:rPr>
          <w:b/>
          <w:bCs/>
          <w:sz w:val="24"/>
          <w:szCs w:val="24"/>
        </w:rPr>
        <w:t>Pytanie 19</w:t>
      </w:r>
    </w:p>
    <w:p w14:paraId="297DCF40" w14:textId="77777777" w:rsidR="0015538B" w:rsidRDefault="0015538B" w:rsidP="0015538B">
      <w:pPr>
        <w:tabs>
          <w:tab w:val="left" w:pos="284"/>
        </w:tabs>
        <w:spacing w:after="200" w:line="276" w:lineRule="auto"/>
        <w:jc w:val="both"/>
        <w:rPr>
          <w:sz w:val="24"/>
          <w:szCs w:val="24"/>
        </w:rPr>
      </w:pPr>
      <w:r>
        <w:rPr>
          <w:sz w:val="24"/>
          <w:szCs w:val="24"/>
        </w:rPr>
        <w:t xml:space="preserve">Zamawiający przewidział wzór umowy, wzór stworzony przez Zamawiającego nie reguluje jednak wszystkich kwestii związanych z prawidłowym przebiegiem umowy leasingowej, nie zapewnia prawidłowej obsługi podczas jej trwania. Proszę zatem o dopuszczenie </w:t>
      </w:r>
      <w:r>
        <w:rPr>
          <w:sz w:val="24"/>
          <w:szCs w:val="24"/>
        </w:rPr>
        <w:lastRenderedPageBreak/>
        <w:t>dodatkowych dokumentów, standardowo stosowanych przez Wykonawcę - umowy leasingu oraz ogólnych warunków umowy leasingu. Wzór stanowiący integralną część SWZ może przybrać postać umowy w sprawie zamówienia publicznego i mieć pierwszeństwo stosowania przed dokumentami proponowanymi przez Wykonawcę w przypadku ewentualnej sprzeczności. Proszę o dopuszczenie takiego scenariusza działania.</w:t>
      </w:r>
    </w:p>
    <w:p w14:paraId="5A849195" w14:textId="77777777" w:rsidR="0015538B" w:rsidRPr="0015538B" w:rsidRDefault="0015538B" w:rsidP="0015538B">
      <w:pPr>
        <w:tabs>
          <w:tab w:val="left" w:pos="284"/>
        </w:tabs>
        <w:jc w:val="both"/>
        <w:rPr>
          <w:b/>
          <w:sz w:val="24"/>
          <w:szCs w:val="24"/>
        </w:rPr>
      </w:pPr>
      <w:r w:rsidRPr="0015538B">
        <w:rPr>
          <w:b/>
          <w:sz w:val="24"/>
          <w:szCs w:val="24"/>
        </w:rPr>
        <w:t>Odpowiedź</w:t>
      </w:r>
    </w:p>
    <w:p w14:paraId="2AD1D7F9" w14:textId="77777777" w:rsidR="0015538B" w:rsidRPr="0015538B" w:rsidRDefault="0015538B" w:rsidP="0015538B">
      <w:pPr>
        <w:tabs>
          <w:tab w:val="left" w:pos="284"/>
        </w:tabs>
        <w:jc w:val="both"/>
        <w:rPr>
          <w:sz w:val="24"/>
          <w:szCs w:val="24"/>
        </w:rPr>
      </w:pPr>
      <w:r w:rsidRPr="0015538B">
        <w:rPr>
          <w:sz w:val="24"/>
          <w:szCs w:val="24"/>
        </w:rPr>
        <w:t>Dopuszczamy taki scenariusz - Dodatkowe dokumenty po uzgodnieniu mogą stanowić załączniki do wzoru umowy, pod warunkiem , że nie są sprzeczne z SWZ i wzorem umowy. W SWZ zaznaczono, że zakazuje się istotnych zmian postanowień zawartej umowy w stosunku do treści oferty, na podstawie której dokonano wyboru Wykonawcy. Równocześnie we wzorze umowy zapisano, że Ostateczna treść umowy może ulec zmianie w zakresie nie zmieniającym istotnych postanowień wzoru umowy i SIWZ. Ewentualne zmiany treści umowy w stosunku do treści wzoru wymagają każdorazowo akceptacji działu prawnego AGH.</w:t>
      </w:r>
    </w:p>
    <w:p w14:paraId="4F5732F0" w14:textId="77777777" w:rsidR="0015538B" w:rsidRPr="0015538B" w:rsidRDefault="0015538B" w:rsidP="0015538B">
      <w:pPr>
        <w:tabs>
          <w:tab w:val="left" w:pos="284"/>
        </w:tabs>
        <w:jc w:val="both"/>
        <w:rPr>
          <w:b/>
          <w:sz w:val="24"/>
          <w:szCs w:val="24"/>
        </w:rPr>
      </w:pPr>
      <w:r w:rsidRPr="0015538B">
        <w:rPr>
          <w:b/>
          <w:sz w:val="24"/>
          <w:szCs w:val="24"/>
        </w:rPr>
        <w:t>Pytanie nr 20</w:t>
      </w:r>
    </w:p>
    <w:p w14:paraId="5F4A05F7" w14:textId="77777777" w:rsidR="0015538B" w:rsidRDefault="0015538B" w:rsidP="0015538B">
      <w:pPr>
        <w:pStyle w:val="Akapitzlist"/>
        <w:ind w:left="0"/>
        <w:jc w:val="both"/>
        <w:rPr>
          <w:rFonts w:ascii="Times New Roman" w:hAnsi="Times New Roman" w:cs="Times New Roman"/>
          <w:sz w:val="24"/>
          <w:szCs w:val="24"/>
        </w:rPr>
      </w:pPr>
      <w:bookmarkStart w:id="2" w:name="_Hlk194408926"/>
      <w:r>
        <w:rPr>
          <w:rFonts w:ascii="Times New Roman" w:hAnsi="Times New Roman" w:cs="Times New Roman"/>
          <w:sz w:val="24"/>
          <w:szCs w:val="24"/>
        </w:rPr>
        <w:t>Zwracamy się z uprzejmą prośbą o zmniejszenie wskazanych przez Zamawiającego kar umownych o 50%.</w:t>
      </w:r>
      <w:bookmarkEnd w:id="2"/>
    </w:p>
    <w:p w14:paraId="35D3BA56" w14:textId="77777777" w:rsidR="0015538B" w:rsidRPr="0015538B" w:rsidRDefault="0015538B" w:rsidP="0015538B">
      <w:pPr>
        <w:pStyle w:val="Akapitzlist"/>
        <w:ind w:left="0"/>
        <w:jc w:val="both"/>
        <w:rPr>
          <w:rFonts w:ascii="Times New Roman" w:eastAsia="Calibri" w:hAnsi="Times New Roman" w:cs="Times New Roman"/>
          <w:b/>
          <w:sz w:val="24"/>
          <w:szCs w:val="24"/>
          <w:lang w:eastAsia="en-US"/>
        </w:rPr>
      </w:pPr>
      <w:r w:rsidRPr="0015538B">
        <w:rPr>
          <w:rFonts w:ascii="Times New Roman" w:eastAsia="Calibri" w:hAnsi="Times New Roman" w:cs="Times New Roman"/>
          <w:b/>
          <w:sz w:val="24"/>
          <w:szCs w:val="24"/>
          <w:lang w:eastAsia="en-US"/>
        </w:rPr>
        <w:t>Odpowiedź</w:t>
      </w:r>
    </w:p>
    <w:p w14:paraId="16A03469" w14:textId="77777777" w:rsidR="0015538B" w:rsidRPr="0015538B" w:rsidRDefault="0015538B" w:rsidP="0015538B">
      <w:pPr>
        <w:jc w:val="both"/>
        <w:rPr>
          <w:sz w:val="24"/>
          <w:szCs w:val="24"/>
        </w:rPr>
      </w:pPr>
      <w:r w:rsidRPr="0015538B">
        <w:rPr>
          <w:sz w:val="24"/>
          <w:szCs w:val="24"/>
        </w:rPr>
        <w:t>Brak możliwości zmian kar</w:t>
      </w:r>
    </w:p>
    <w:p w14:paraId="1B075858" w14:textId="77777777" w:rsidR="00572F6C" w:rsidRDefault="00572F6C" w:rsidP="00572F6C">
      <w:pPr>
        <w:tabs>
          <w:tab w:val="left" w:pos="284"/>
        </w:tabs>
        <w:jc w:val="both"/>
        <w:rPr>
          <w:b/>
          <w:sz w:val="24"/>
          <w:szCs w:val="24"/>
        </w:rPr>
      </w:pPr>
      <w:bookmarkStart w:id="3" w:name="_Hlk187913452"/>
      <w:bookmarkStart w:id="4" w:name="_Hlk194408941"/>
    </w:p>
    <w:p w14:paraId="03D4E44A" w14:textId="77777777" w:rsidR="0015538B" w:rsidRPr="0015538B" w:rsidRDefault="0015538B" w:rsidP="00572F6C">
      <w:pPr>
        <w:tabs>
          <w:tab w:val="left" w:pos="284"/>
        </w:tabs>
        <w:jc w:val="both"/>
        <w:rPr>
          <w:b/>
          <w:sz w:val="24"/>
          <w:szCs w:val="24"/>
        </w:rPr>
      </w:pPr>
      <w:r w:rsidRPr="0015538B">
        <w:rPr>
          <w:b/>
          <w:sz w:val="24"/>
          <w:szCs w:val="24"/>
        </w:rPr>
        <w:t>Pytanie 21</w:t>
      </w:r>
    </w:p>
    <w:p w14:paraId="1946A6D4" w14:textId="77777777" w:rsidR="0015538B" w:rsidRPr="0015538B" w:rsidRDefault="0015538B" w:rsidP="00572F6C">
      <w:pPr>
        <w:tabs>
          <w:tab w:val="left" w:pos="284"/>
        </w:tabs>
        <w:jc w:val="both"/>
        <w:rPr>
          <w:sz w:val="24"/>
          <w:szCs w:val="24"/>
        </w:rPr>
      </w:pPr>
      <w:r>
        <w:rPr>
          <w:sz w:val="24"/>
          <w:szCs w:val="24"/>
        </w:rPr>
        <w:t xml:space="preserve">Prosimy o dopuszczenie, aby kary były naliczane od wartości netto Przedmiotu. Finansujący wyjaśnia przy tym, iż kary mają charakter odszkodowania i nie podlegają pod podatek od </w:t>
      </w:r>
      <w:r w:rsidRPr="0015538B">
        <w:rPr>
          <w:sz w:val="24"/>
          <w:szCs w:val="24"/>
        </w:rPr>
        <w:t>towarów i usług.</w:t>
      </w:r>
      <w:bookmarkEnd w:id="3"/>
      <w:r w:rsidRPr="0015538B">
        <w:rPr>
          <w:sz w:val="24"/>
          <w:szCs w:val="24"/>
        </w:rPr>
        <w:t xml:space="preserve"> </w:t>
      </w:r>
    </w:p>
    <w:p w14:paraId="467AD27B" w14:textId="77777777" w:rsidR="0015538B" w:rsidRPr="0015538B" w:rsidRDefault="0015538B" w:rsidP="00572F6C">
      <w:pPr>
        <w:tabs>
          <w:tab w:val="left" w:pos="284"/>
        </w:tabs>
        <w:jc w:val="both"/>
        <w:rPr>
          <w:b/>
          <w:sz w:val="24"/>
          <w:szCs w:val="24"/>
        </w:rPr>
      </w:pPr>
      <w:r w:rsidRPr="0015538B">
        <w:rPr>
          <w:b/>
          <w:sz w:val="24"/>
          <w:szCs w:val="24"/>
        </w:rPr>
        <w:t>Odpowiedź</w:t>
      </w:r>
    </w:p>
    <w:p w14:paraId="4C9351CD" w14:textId="387DC224" w:rsidR="00902669" w:rsidRDefault="00902669" w:rsidP="00902669">
      <w:pPr>
        <w:tabs>
          <w:tab w:val="left" w:pos="284"/>
        </w:tabs>
        <w:jc w:val="both"/>
        <w:rPr>
          <w:sz w:val="24"/>
          <w:szCs w:val="24"/>
        </w:rPr>
      </w:pPr>
      <w:r>
        <w:rPr>
          <w:sz w:val="24"/>
          <w:szCs w:val="24"/>
        </w:rPr>
        <w:t xml:space="preserve">Zamawiający wyraża zgodę aby kary umowne były naliczane od wartości netto przedmiotu leasingu. </w:t>
      </w:r>
    </w:p>
    <w:bookmarkEnd w:id="4"/>
    <w:p w14:paraId="4AC99A4F" w14:textId="77777777" w:rsidR="0015538B" w:rsidRDefault="0015538B" w:rsidP="00572F6C">
      <w:pPr>
        <w:pStyle w:val="Akapitzlist"/>
        <w:ind w:left="0"/>
        <w:jc w:val="both"/>
        <w:rPr>
          <w:rFonts w:ascii="Times New Roman" w:hAnsi="Times New Roman" w:cs="Times New Roman"/>
          <w:b/>
          <w:sz w:val="24"/>
          <w:szCs w:val="24"/>
        </w:rPr>
      </w:pPr>
    </w:p>
    <w:p w14:paraId="3331AC94" w14:textId="77777777" w:rsidR="0015538B" w:rsidRPr="0015538B" w:rsidRDefault="0015538B" w:rsidP="0015538B">
      <w:pPr>
        <w:pStyle w:val="Akapitzlist"/>
        <w:ind w:left="0"/>
        <w:jc w:val="both"/>
        <w:rPr>
          <w:rFonts w:ascii="Times New Roman" w:hAnsi="Times New Roman" w:cs="Times New Roman"/>
          <w:b/>
          <w:sz w:val="24"/>
          <w:szCs w:val="24"/>
        </w:rPr>
      </w:pPr>
      <w:r w:rsidRPr="0015538B">
        <w:rPr>
          <w:rFonts w:ascii="Times New Roman" w:hAnsi="Times New Roman" w:cs="Times New Roman"/>
          <w:b/>
          <w:sz w:val="24"/>
          <w:szCs w:val="24"/>
        </w:rPr>
        <w:t>Pytanie 22</w:t>
      </w:r>
    </w:p>
    <w:p w14:paraId="13B6887A" w14:textId="77777777" w:rsidR="0015538B" w:rsidRPr="0015538B" w:rsidRDefault="0015538B" w:rsidP="0015538B">
      <w:pPr>
        <w:pStyle w:val="Akapitzlist"/>
        <w:ind w:left="0"/>
        <w:jc w:val="both"/>
        <w:rPr>
          <w:rFonts w:ascii="Times New Roman" w:eastAsia="Calibri" w:hAnsi="Times New Roman" w:cs="Times New Roman"/>
          <w:sz w:val="24"/>
          <w:szCs w:val="24"/>
        </w:rPr>
      </w:pPr>
      <w:r w:rsidRPr="0015538B">
        <w:rPr>
          <w:rFonts w:ascii="Times New Roman" w:hAnsi="Times New Roman" w:cs="Times New Roman"/>
          <w:sz w:val="24"/>
          <w:szCs w:val="24"/>
        </w:rPr>
        <w:t xml:space="preserve">Prosimy Zamawiającego aby we Wzorze umowy zastąpić słowo „Finansujący” słowem „Wykonawca”, zgodnie z nomenklaturą Prawa zamówień publicznych. W przypadku wspólnego ubiegania się o zamówienie przez wykonawców w ramach konsorcjum, jeden z Wykonawców jest Finansującym, drugi Dostawcą. Tym samym część obowiązków spoczywa na Dostawcy, część na Finansującym. W obecnym brzmieniu Wzoru umowy, przykładowo „Finansujący zobowiązuje się do przeprowadzenia szkolenia pracowników” czy „Finansujący zapewni wykonanie napraw w okresie gwarancyjnym”, podczas gdy za te części realizacji zamówienia będzie odpowiedzialny Dostawca. </w:t>
      </w:r>
    </w:p>
    <w:p w14:paraId="5C9E7A93" w14:textId="77777777" w:rsidR="0015538B" w:rsidRPr="0015538B" w:rsidRDefault="0015538B" w:rsidP="0015538B">
      <w:pPr>
        <w:jc w:val="both"/>
        <w:rPr>
          <w:b/>
          <w:sz w:val="24"/>
          <w:szCs w:val="24"/>
        </w:rPr>
      </w:pPr>
      <w:r w:rsidRPr="0015538B">
        <w:rPr>
          <w:b/>
          <w:sz w:val="24"/>
          <w:szCs w:val="24"/>
        </w:rPr>
        <w:t>Odpowiedź</w:t>
      </w:r>
    </w:p>
    <w:p w14:paraId="7D7E812A" w14:textId="3F19C139" w:rsidR="00902669" w:rsidRDefault="00902669" w:rsidP="0015538B">
      <w:pPr>
        <w:jc w:val="both"/>
        <w:rPr>
          <w:sz w:val="24"/>
          <w:szCs w:val="24"/>
        </w:rPr>
      </w:pPr>
      <w:r>
        <w:rPr>
          <w:sz w:val="24"/>
          <w:szCs w:val="24"/>
        </w:rPr>
        <w:t>Zamawiający wyraża zgodę na zmianę.</w:t>
      </w:r>
    </w:p>
    <w:p w14:paraId="62B042CE" w14:textId="77777777" w:rsidR="0015538B" w:rsidRDefault="0015538B" w:rsidP="0015538B">
      <w:pPr>
        <w:jc w:val="both"/>
        <w:rPr>
          <w:sz w:val="24"/>
          <w:szCs w:val="24"/>
        </w:rPr>
      </w:pPr>
    </w:p>
    <w:p w14:paraId="1EFFCC3A" w14:textId="77777777" w:rsidR="0015538B" w:rsidRPr="0015538B" w:rsidRDefault="0015538B" w:rsidP="0015538B">
      <w:pPr>
        <w:jc w:val="both"/>
        <w:rPr>
          <w:b/>
          <w:sz w:val="24"/>
          <w:szCs w:val="24"/>
        </w:rPr>
      </w:pPr>
      <w:r w:rsidRPr="0015538B">
        <w:rPr>
          <w:b/>
          <w:sz w:val="24"/>
          <w:szCs w:val="24"/>
        </w:rPr>
        <w:t>Pytanie 23</w:t>
      </w:r>
    </w:p>
    <w:p w14:paraId="564A9C6B" w14:textId="77777777" w:rsidR="0015538B" w:rsidRDefault="0015538B" w:rsidP="0015538B">
      <w:pPr>
        <w:pStyle w:val="Akapitzlist"/>
        <w:ind w:left="0"/>
        <w:jc w:val="both"/>
        <w:rPr>
          <w:rFonts w:ascii="Times New Roman" w:hAnsi="Times New Roman" w:cs="Times New Roman"/>
          <w:sz w:val="24"/>
          <w:szCs w:val="24"/>
        </w:rPr>
      </w:pPr>
      <w:r w:rsidRPr="0015538B">
        <w:rPr>
          <w:rFonts w:ascii="Times New Roman" w:hAnsi="Times New Roman" w:cs="Times New Roman"/>
          <w:sz w:val="24"/>
          <w:szCs w:val="24"/>
        </w:rPr>
        <w:t>Prosimy Zamawiającego o sprecyzowanie długości trwania umowy</w:t>
      </w:r>
      <w:r>
        <w:rPr>
          <w:rFonts w:ascii="Times New Roman" w:hAnsi="Times New Roman" w:cs="Times New Roman"/>
          <w:sz w:val="24"/>
          <w:szCs w:val="24"/>
        </w:rPr>
        <w:t xml:space="preserve"> leasingowej. W obecnym brzmieniu są to „maksymalnie 37 miesiące” - prosimy o podanie ile konkretnie miesięcy będzie trwała umowa leasingu. Umowy leasingu zaczyna obowiązywać od momentu przekazania sprzętu, w związku z czym termin dostawy przedmiotu leasingu, będący kryterium oceny ofert, nie ma wpływu na długość trwania umowy leasingu. </w:t>
      </w:r>
    </w:p>
    <w:p w14:paraId="075F9C6D" w14:textId="77777777" w:rsidR="0015538B" w:rsidRPr="0015538B" w:rsidRDefault="0015538B" w:rsidP="0015538B">
      <w:pPr>
        <w:jc w:val="both"/>
        <w:rPr>
          <w:b/>
          <w:sz w:val="24"/>
          <w:szCs w:val="24"/>
        </w:rPr>
      </w:pPr>
      <w:r w:rsidRPr="0015538B">
        <w:rPr>
          <w:b/>
          <w:sz w:val="24"/>
          <w:szCs w:val="24"/>
        </w:rPr>
        <w:t>Odpowiedź</w:t>
      </w:r>
    </w:p>
    <w:p w14:paraId="7A00B61F" w14:textId="77777777" w:rsidR="0015538B" w:rsidRDefault="0015538B" w:rsidP="0015538B">
      <w:pPr>
        <w:jc w:val="both"/>
        <w:rPr>
          <w:sz w:val="24"/>
          <w:szCs w:val="24"/>
        </w:rPr>
      </w:pPr>
      <w:r w:rsidRPr="0015538B">
        <w:rPr>
          <w:sz w:val="24"/>
          <w:szCs w:val="24"/>
        </w:rPr>
        <w:t xml:space="preserve">Zamówienie obejmuje leasing tomografu. Po rozstrzygnięciu przetargu przewiduje się podpisanie umowy leasingu z podmiotem wyłonionym w postepowaniu. Przewidujemy, że </w:t>
      </w:r>
      <w:r w:rsidRPr="0015538B">
        <w:rPr>
          <w:sz w:val="24"/>
          <w:szCs w:val="24"/>
        </w:rPr>
        <w:lastRenderedPageBreak/>
        <w:t xml:space="preserve">dostawa przedmiotu leasingu nie nastąpi natychmiast po podpisaniu umowy – z uwagi na charakter aparatury szacujemy czas jej dostawy na 3-4 miesiące stąd Wykonawca podpisuje umowę leasingu i po podpisaniu umowy umocowany tą umowa wykonawca nabywa aparaturę co może trwać ok. 4 miesiące. Po dostawie aparatury rozpoczyna się spłata rat leasingowych. Stąd 32 miesiące odpowiadają okresowi spłat a dodatkowe 4 miesiące to okres oczekiwania na dostawę. </w:t>
      </w:r>
    </w:p>
    <w:p w14:paraId="0857A9C4" w14:textId="77777777" w:rsidR="00572F6C" w:rsidRDefault="00572F6C" w:rsidP="0015538B">
      <w:pPr>
        <w:jc w:val="both"/>
        <w:rPr>
          <w:b/>
          <w:sz w:val="24"/>
          <w:szCs w:val="24"/>
        </w:rPr>
      </w:pPr>
    </w:p>
    <w:p w14:paraId="26188A43" w14:textId="77777777" w:rsidR="0015538B" w:rsidRPr="0015538B" w:rsidRDefault="0015538B" w:rsidP="0015538B">
      <w:pPr>
        <w:jc w:val="both"/>
        <w:rPr>
          <w:b/>
          <w:sz w:val="24"/>
          <w:szCs w:val="24"/>
        </w:rPr>
      </w:pPr>
      <w:r w:rsidRPr="0015538B">
        <w:rPr>
          <w:b/>
          <w:sz w:val="24"/>
          <w:szCs w:val="24"/>
        </w:rPr>
        <w:t>Pytanie 2</w:t>
      </w:r>
      <w:r w:rsidR="00572F6C">
        <w:rPr>
          <w:b/>
          <w:sz w:val="24"/>
          <w:szCs w:val="24"/>
        </w:rPr>
        <w:t>4</w:t>
      </w:r>
    </w:p>
    <w:p w14:paraId="167CFFD0" w14:textId="77777777" w:rsidR="0015538B" w:rsidRPr="00D52CEF" w:rsidRDefault="0015538B" w:rsidP="0015538B">
      <w:pPr>
        <w:pStyle w:val="Akapitzlist"/>
        <w:ind w:left="0"/>
        <w:jc w:val="both"/>
        <w:rPr>
          <w:rFonts w:ascii="Times New Roman" w:hAnsi="Times New Roman" w:cs="Times New Roman"/>
          <w:sz w:val="24"/>
          <w:szCs w:val="24"/>
        </w:rPr>
      </w:pPr>
      <w:r>
        <w:rPr>
          <w:rFonts w:ascii="Times New Roman" w:hAnsi="Times New Roman" w:cs="Times New Roman"/>
          <w:sz w:val="24"/>
          <w:szCs w:val="24"/>
        </w:rPr>
        <w:t xml:space="preserve">Zawracamy się z uprzejmą prośbą o modyfikację zapisu § 10 ust. 3 Wzoru umowy w następujący sposób: „3. Jeżeli po wydaniu Korzystającemu rzecz została utracona z powodu </w:t>
      </w:r>
      <w:r w:rsidRPr="00D52CEF">
        <w:rPr>
          <w:rFonts w:ascii="Times New Roman" w:hAnsi="Times New Roman" w:cs="Times New Roman"/>
          <w:sz w:val="24"/>
          <w:szCs w:val="24"/>
        </w:rPr>
        <w:t>szkody kradzieżowej, całkowitej, kasacji lub nienaprawialnego uszkodzenia Sprzętu z powodu okoliczności, za które Finansujący nie ponosi odpowiedzialności, umowa leasingu wygasa”.</w:t>
      </w:r>
    </w:p>
    <w:p w14:paraId="546E8F60" w14:textId="77777777" w:rsidR="0015538B" w:rsidRPr="00D52CEF" w:rsidRDefault="0015538B" w:rsidP="00D52CEF">
      <w:pPr>
        <w:tabs>
          <w:tab w:val="left" w:pos="0"/>
        </w:tabs>
        <w:ind w:left="360" w:hanging="360"/>
        <w:jc w:val="both"/>
        <w:rPr>
          <w:b/>
          <w:sz w:val="24"/>
          <w:szCs w:val="24"/>
        </w:rPr>
      </w:pPr>
      <w:r w:rsidRPr="00D52CEF">
        <w:rPr>
          <w:b/>
          <w:sz w:val="24"/>
          <w:szCs w:val="24"/>
        </w:rPr>
        <w:t>Odpowiedź</w:t>
      </w:r>
    </w:p>
    <w:p w14:paraId="307F3449" w14:textId="3CF5C898" w:rsidR="0015538B" w:rsidRPr="00D52CEF" w:rsidRDefault="00902669" w:rsidP="00D52CEF">
      <w:pPr>
        <w:tabs>
          <w:tab w:val="left" w:pos="0"/>
        </w:tabs>
        <w:ind w:left="360" w:hanging="360"/>
        <w:jc w:val="both"/>
        <w:rPr>
          <w:sz w:val="24"/>
          <w:szCs w:val="24"/>
        </w:rPr>
      </w:pPr>
      <w:r>
        <w:rPr>
          <w:sz w:val="24"/>
          <w:szCs w:val="24"/>
        </w:rPr>
        <w:t xml:space="preserve">Zamawiający akceptuje zmianę. </w:t>
      </w:r>
    </w:p>
    <w:p w14:paraId="1B05A944" w14:textId="77777777" w:rsidR="0015538B" w:rsidRDefault="0015538B" w:rsidP="0015538B">
      <w:pPr>
        <w:jc w:val="both"/>
        <w:rPr>
          <w:sz w:val="24"/>
          <w:szCs w:val="24"/>
        </w:rPr>
      </w:pPr>
    </w:p>
    <w:p w14:paraId="433B59E3" w14:textId="77777777" w:rsidR="00D52CEF" w:rsidRPr="00D52CEF" w:rsidRDefault="00D52CEF" w:rsidP="0015538B">
      <w:pPr>
        <w:jc w:val="both"/>
        <w:rPr>
          <w:b/>
          <w:sz w:val="24"/>
          <w:szCs w:val="24"/>
        </w:rPr>
      </w:pPr>
      <w:r w:rsidRPr="00D52CEF">
        <w:rPr>
          <w:b/>
          <w:sz w:val="24"/>
          <w:szCs w:val="24"/>
        </w:rPr>
        <w:t>Pytanie 2</w:t>
      </w:r>
      <w:r w:rsidR="00572F6C">
        <w:rPr>
          <w:b/>
          <w:sz w:val="24"/>
          <w:szCs w:val="24"/>
        </w:rPr>
        <w:t>5</w:t>
      </w:r>
    </w:p>
    <w:p w14:paraId="56F43E8B" w14:textId="77777777" w:rsidR="0015538B" w:rsidRDefault="0015538B" w:rsidP="00D52CEF">
      <w:pPr>
        <w:pStyle w:val="Akapitzlist"/>
        <w:ind w:left="0"/>
        <w:jc w:val="both"/>
        <w:rPr>
          <w:rFonts w:ascii="Times New Roman" w:hAnsi="Times New Roman" w:cs="Times New Roman"/>
          <w:sz w:val="24"/>
          <w:szCs w:val="24"/>
        </w:rPr>
      </w:pPr>
      <w:r>
        <w:rPr>
          <w:rFonts w:ascii="Times New Roman" w:hAnsi="Times New Roman" w:cs="Times New Roman"/>
          <w:sz w:val="24"/>
          <w:szCs w:val="24"/>
        </w:rPr>
        <w:t xml:space="preserve">W związku z zapisem § 10 ust. 12 Wzoru umowy zwracamy się z prośbą o dopuszczenie dyskontowania w sposób praktykowany u Wykonawcy, tj. </w:t>
      </w:r>
      <w:proofErr w:type="spellStart"/>
      <w:r>
        <w:rPr>
          <w:rFonts w:ascii="Times New Roman" w:hAnsi="Times New Roman" w:cs="Times New Roman"/>
          <w:sz w:val="24"/>
          <w:szCs w:val="24"/>
        </w:rPr>
        <w:t>wiborem</w:t>
      </w:r>
      <w:proofErr w:type="spellEnd"/>
      <w:r>
        <w:rPr>
          <w:rFonts w:ascii="Times New Roman" w:hAnsi="Times New Roman" w:cs="Times New Roman"/>
          <w:sz w:val="24"/>
          <w:szCs w:val="24"/>
        </w:rPr>
        <w:t xml:space="preserve"> 6M z ostatniego dnia roboczego miesiąca poprzedzającego rozliczenie. </w:t>
      </w:r>
    </w:p>
    <w:p w14:paraId="7310359B" w14:textId="77777777" w:rsidR="0015538B" w:rsidRDefault="0015538B" w:rsidP="00D52CEF">
      <w:pPr>
        <w:pStyle w:val="Akapitzlist"/>
        <w:ind w:hanging="436"/>
        <w:jc w:val="both"/>
        <w:rPr>
          <w:rFonts w:ascii="Times New Roman" w:hAnsi="Times New Roman" w:cs="Times New Roman"/>
          <w:sz w:val="24"/>
          <w:szCs w:val="24"/>
        </w:rPr>
      </w:pPr>
      <w:r>
        <w:rPr>
          <w:rFonts w:ascii="Times New Roman" w:hAnsi="Times New Roman" w:cs="Times New Roman"/>
          <w:sz w:val="24"/>
          <w:szCs w:val="24"/>
        </w:rPr>
        <w:t>Dyskonto jest wyliczone z dokładnością dzienną.</w:t>
      </w:r>
    </w:p>
    <w:p w14:paraId="4FE576B7" w14:textId="77777777" w:rsidR="0015538B" w:rsidRDefault="0015538B" w:rsidP="00D52CEF">
      <w:pPr>
        <w:pStyle w:val="Akapitzlist"/>
        <w:ind w:hanging="436"/>
        <w:jc w:val="both"/>
        <w:rPr>
          <w:rFonts w:ascii="Times New Roman" w:hAnsi="Times New Roman" w:cs="Times New Roman"/>
          <w:sz w:val="24"/>
          <w:szCs w:val="24"/>
        </w:rPr>
      </w:pPr>
      <w:r>
        <w:rPr>
          <w:rFonts w:ascii="Times New Roman" w:hAnsi="Times New Roman" w:cs="Times New Roman"/>
          <w:sz w:val="24"/>
          <w:szCs w:val="24"/>
        </w:rPr>
        <w:t>Wzór:</w:t>
      </w:r>
    </w:p>
    <w:p w14:paraId="31082A9D" w14:textId="77777777" w:rsidR="0015538B" w:rsidRDefault="0015538B" w:rsidP="00D52CEF">
      <w:pPr>
        <w:pStyle w:val="Akapitzlist"/>
        <w:ind w:hanging="436"/>
        <w:jc w:val="both"/>
        <w:rPr>
          <w:rFonts w:ascii="Times New Roman" w:hAnsi="Times New Roman" w:cs="Times New Roman"/>
          <w:sz w:val="24"/>
          <w:szCs w:val="24"/>
        </w:rPr>
      </w:pPr>
      <w:r>
        <w:rPr>
          <w:rFonts w:ascii="Times New Roman" w:hAnsi="Times New Roman" w:cs="Times New Roman"/>
          <w:sz w:val="24"/>
          <w:szCs w:val="24"/>
        </w:rPr>
        <w:t>PV=FV/((1+R)^(T/365))</w:t>
      </w:r>
    </w:p>
    <w:p w14:paraId="2157A49A" w14:textId="77777777" w:rsidR="0015538B" w:rsidRDefault="0015538B" w:rsidP="00D52CEF">
      <w:pPr>
        <w:pStyle w:val="Akapitzlist"/>
        <w:ind w:hanging="436"/>
        <w:jc w:val="both"/>
        <w:rPr>
          <w:rFonts w:ascii="Times New Roman" w:hAnsi="Times New Roman" w:cs="Times New Roman"/>
          <w:sz w:val="24"/>
          <w:szCs w:val="24"/>
        </w:rPr>
      </w:pPr>
      <w:r>
        <w:rPr>
          <w:rFonts w:ascii="Times New Roman" w:hAnsi="Times New Roman" w:cs="Times New Roman"/>
          <w:sz w:val="24"/>
          <w:szCs w:val="24"/>
        </w:rPr>
        <w:t>Gdzie:</w:t>
      </w:r>
    </w:p>
    <w:p w14:paraId="3A525A13" w14:textId="77777777" w:rsidR="0015538B" w:rsidRDefault="0015538B" w:rsidP="00D52CEF">
      <w:pPr>
        <w:pStyle w:val="Akapitzlist"/>
        <w:ind w:hanging="436"/>
        <w:jc w:val="both"/>
        <w:rPr>
          <w:rFonts w:ascii="Times New Roman" w:hAnsi="Times New Roman" w:cs="Times New Roman"/>
          <w:sz w:val="24"/>
          <w:szCs w:val="24"/>
        </w:rPr>
      </w:pPr>
      <w:r>
        <w:rPr>
          <w:rFonts w:ascii="Times New Roman" w:hAnsi="Times New Roman" w:cs="Times New Roman"/>
          <w:sz w:val="24"/>
          <w:szCs w:val="24"/>
        </w:rPr>
        <w:t>PV – wartość obecna przyszłej raty (rata zdyskontowana)</w:t>
      </w:r>
    </w:p>
    <w:p w14:paraId="0456523D" w14:textId="77777777" w:rsidR="0015538B" w:rsidRDefault="0015538B" w:rsidP="00D52CEF">
      <w:pPr>
        <w:pStyle w:val="Akapitzlist"/>
        <w:ind w:hanging="436"/>
        <w:jc w:val="both"/>
        <w:rPr>
          <w:rFonts w:ascii="Times New Roman" w:hAnsi="Times New Roman" w:cs="Times New Roman"/>
          <w:sz w:val="24"/>
          <w:szCs w:val="24"/>
        </w:rPr>
      </w:pPr>
      <w:r>
        <w:rPr>
          <w:rFonts w:ascii="Times New Roman" w:hAnsi="Times New Roman" w:cs="Times New Roman"/>
          <w:sz w:val="24"/>
          <w:szCs w:val="24"/>
        </w:rPr>
        <w:t>FV – przyszła rata którą mamy dyskontować</w:t>
      </w:r>
    </w:p>
    <w:p w14:paraId="7E9D9EA3" w14:textId="77777777" w:rsidR="0015538B" w:rsidRPr="00D52CEF" w:rsidRDefault="0015538B" w:rsidP="00D52CEF">
      <w:pPr>
        <w:pStyle w:val="Akapitzlist"/>
        <w:ind w:hanging="436"/>
        <w:jc w:val="both"/>
        <w:rPr>
          <w:rFonts w:ascii="Times New Roman" w:hAnsi="Times New Roman" w:cs="Times New Roman"/>
          <w:sz w:val="24"/>
          <w:szCs w:val="24"/>
        </w:rPr>
      </w:pPr>
      <w:r>
        <w:rPr>
          <w:rFonts w:ascii="Times New Roman" w:hAnsi="Times New Roman" w:cs="Times New Roman"/>
          <w:sz w:val="24"/>
          <w:szCs w:val="24"/>
        </w:rPr>
        <w:t xml:space="preserve">R – stopa </w:t>
      </w:r>
      <w:r w:rsidRPr="00D52CEF">
        <w:rPr>
          <w:rFonts w:ascii="Times New Roman" w:hAnsi="Times New Roman" w:cs="Times New Roman"/>
          <w:sz w:val="24"/>
          <w:szCs w:val="24"/>
        </w:rPr>
        <w:t>dyskonta (w przypadku umowy na zmiennej stopie jest to stawka podstawowa z pierwszej strony umowy leasingowej)</w:t>
      </w:r>
    </w:p>
    <w:p w14:paraId="7FDBC10E" w14:textId="77777777" w:rsidR="0015538B" w:rsidRPr="00D52CEF" w:rsidRDefault="0015538B" w:rsidP="00D52CEF">
      <w:pPr>
        <w:pStyle w:val="Akapitzlist"/>
        <w:ind w:hanging="436"/>
        <w:jc w:val="both"/>
        <w:rPr>
          <w:rFonts w:ascii="Times New Roman" w:hAnsi="Times New Roman" w:cs="Times New Roman"/>
          <w:sz w:val="24"/>
          <w:szCs w:val="24"/>
        </w:rPr>
      </w:pPr>
      <w:r w:rsidRPr="00D52CEF">
        <w:rPr>
          <w:rFonts w:ascii="Times New Roman" w:hAnsi="Times New Roman" w:cs="Times New Roman"/>
          <w:sz w:val="24"/>
          <w:szCs w:val="24"/>
        </w:rPr>
        <w:t>T – czas w dniach między datą na którą wyliczamy dyskonto a terminem zapłaty przyszłej raty FV.</w:t>
      </w:r>
    </w:p>
    <w:p w14:paraId="2C8A4161" w14:textId="77777777" w:rsidR="00D52CEF" w:rsidRPr="00885A1A" w:rsidRDefault="00D52CEF" w:rsidP="00D52CEF">
      <w:pPr>
        <w:pStyle w:val="Akapitzlist"/>
        <w:ind w:left="0"/>
        <w:rPr>
          <w:rFonts w:ascii="Times New Roman" w:hAnsi="Times New Roman" w:cs="Times New Roman"/>
          <w:b/>
          <w:sz w:val="24"/>
          <w:szCs w:val="24"/>
        </w:rPr>
      </w:pPr>
      <w:r w:rsidRPr="00885A1A">
        <w:rPr>
          <w:rFonts w:ascii="Times New Roman" w:hAnsi="Times New Roman" w:cs="Times New Roman"/>
          <w:b/>
          <w:sz w:val="24"/>
          <w:szCs w:val="24"/>
        </w:rPr>
        <w:t>Odpowiedź</w:t>
      </w:r>
    </w:p>
    <w:p w14:paraId="4F8B39ED" w14:textId="695ED6F1" w:rsidR="0015538B" w:rsidRPr="00885A1A" w:rsidRDefault="00EC131F" w:rsidP="0015538B">
      <w:pPr>
        <w:jc w:val="both"/>
        <w:rPr>
          <w:sz w:val="24"/>
          <w:szCs w:val="24"/>
        </w:rPr>
      </w:pPr>
      <w:r w:rsidRPr="00885A1A">
        <w:rPr>
          <w:sz w:val="24"/>
          <w:szCs w:val="24"/>
        </w:rPr>
        <w:t>Zamawiający wyraża zgodę na zmianę wzoru dyskontowania</w:t>
      </w:r>
      <w:r w:rsidR="00885A1A" w:rsidRPr="00885A1A">
        <w:rPr>
          <w:sz w:val="24"/>
          <w:szCs w:val="24"/>
        </w:rPr>
        <w:t>.</w:t>
      </w:r>
      <w:r w:rsidRPr="00885A1A">
        <w:rPr>
          <w:sz w:val="24"/>
          <w:szCs w:val="24"/>
        </w:rPr>
        <w:t xml:space="preserve"> </w:t>
      </w:r>
    </w:p>
    <w:p w14:paraId="2B3A1509" w14:textId="77777777" w:rsidR="0015538B" w:rsidRPr="00F87F25" w:rsidRDefault="0015538B" w:rsidP="0060589A">
      <w:pPr>
        <w:jc w:val="both"/>
        <w:rPr>
          <w:sz w:val="22"/>
          <w:szCs w:val="22"/>
        </w:rPr>
      </w:pPr>
    </w:p>
    <w:sectPr w:rsidR="0015538B" w:rsidRPr="00F87F25"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20B63F" w14:textId="77777777" w:rsidR="00853088" w:rsidRDefault="00853088">
      <w:r>
        <w:separator/>
      </w:r>
    </w:p>
  </w:endnote>
  <w:endnote w:type="continuationSeparator" w:id="0">
    <w:p w14:paraId="65CDAE4E" w14:textId="77777777" w:rsidR="00853088" w:rsidRDefault="00853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8EB239"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657E11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4412A" w14:textId="77777777" w:rsidR="006D4AB3" w:rsidRDefault="004B2076">
    <w:pPr>
      <w:pStyle w:val="Stopka"/>
      <w:tabs>
        <w:tab w:val="clear" w:pos="4536"/>
      </w:tabs>
      <w:jc w:val="center"/>
    </w:pPr>
    <w:r>
      <w:rPr>
        <w:noProof/>
      </w:rPr>
      <w:pict w14:anchorId="5E41484A">
        <v:line id="_x0000_s2049" style="position:absolute;left:0;text-align:left;z-index:251657728" from="-3.85pt,8.75pt" to="455.15pt,8.75pt"/>
      </w:pict>
    </w:r>
  </w:p>
  <w:p w14:paraId="6CB4B941"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E6E70" w14:textId="77777777" w:rsidR="006D4AB3" w:rsidRDefault="006D4AB3">
    <w:pPr>
      <w:pStyle w:val="Stopka"/>
      <w:pBdr>
        <w:bottom w:val="single" w:sz="6" w:space="0" w:color="auto"/>
      </w:pBdr>
      <w:tabs>
        <w:tab w:val="clear" w:pos="4536"/>
        <w:tab w:val="left" w:pos="6237"/>
      </w:tabs>
    </w:pPr>
  </w:p>
  <w:p w14:paraId="145F951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1E70AAA" w14:textId="77777777" w:rsidR="006D4AB3" w:rsidRDefault="006D4AB3">
    <w:pPr>
      <w:pStyle w:val="Stopka"/>
      <w:tabs>
        <w:tab w:val="clear" w:pos="4536"/>
        <w:tab w:val="left" w:pos="6237"/>
      </w:tabs>
    </w:pPr>
  </w:p>
  <w:p w14:paraId="0790F2E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8A929C" w14:textId="77777777" w:rsidR="00853088" w:rsidRDefault="00853088">
      <w:r>
        <w:separator/>
      </w:r>
    </w:p>
  </w:footnote>
  <w:footnote w:type="continuationSeparator" w:id="0">
    <w:p w14:paraId="1A9C485F" w14:textId="77777777" w:rsidR="00853088" w:rsidRDefault="008530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6B6BB" w14:textId="77777777" w:rsidR="00CC4236" w:rsidRDefault="00CC423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ADEE4E" w14:textId="77777777" w:rsidR="00CC4236" w:rsidRDefault="00CC423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3F9868" w14:textId="77777777" w:rsidR="00CC4236" w:rsidRDefault="00CC423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92C1E"/>
    <w:multiLevelType w:val="hybridMultilevel"/>
    <w:tmpl w:val="BBE862B4"/>
    <w:lvl w:ilvl="0" w:tplc="412A7270">
      <w:start w:val="1"/>
      <w:numFmt w:val="decimal"/>
      <w:lvlText w:val="%1."/>
      <w:lvlJc w:val="left"/>
      <w:pPr>
        <w:ind w:left="720" w:hanging="360"/>
      </w:pPr>
      <w:rPr>
        <w:rFonts w:ascii="Tahoma" w:eastAsia="Times New Roman" w:hAnsi="Tahoma" w:cs="Tahoma" w:hint="default"/>
        <w:sz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0966EF1"/>
    <w:multiLevelType w:val="multilevel"/>
    <w:tmpl w:val="88F2255C"/>
    <w:lvl w:ilvl="0">
      <w:start w:val="4"/>
      <w:numFmt w:val="decimal"/>
      <w:lvlText w:val="%1."/>
      <w:lvlJc w:val="left"/>
      <w:pPr>
        <w:tabs>
          <w:tab w:val="num" w:pos="720"/>
        </w:tabs>
        <w:ind w:left="720" w:hanging="360"/>
      </w:pPr>
      <w:rPr>
        <w:rFonts w:ascii="Tahoma" w:hAnsi="Tahoma" w:cs="Tahoma"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8"/>
  </w:num>
  <w:num w:numId="3">
    <w:abstractNumId w:val="4"/>
  </w:num>
  <w:num w:numId="4">
    <w:abstractNumId w:val="7"/>
  </w:num>
  <w:num w:numId="5">
    <w:abstractNumId w:val="1"/>
  </w:num>
  <w:num w:numId="6">
    <w:abstractNumId w:val="2"/>
  </w:num>
  <w:num w:numId="7">
    <w:abstractNumId w:val="6"/>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53088"/>
    <w:rsid w:val="00031374"/>
    <w:rsid w:val="000A1097"/>
    <w:rsid w:val="000E2A8F"/>
    <w:rsid w:val="0012774F"/>
    <w:rsid w:val="00144B7A"/>
    <w:rsid w:val="0015538B"/>
    <w:rsid w:val="00180C6E"/>
    <w:rsid w:val="001D75AC"/>
    <w:rsid w:val="0029606A"/>
    <w:rsid w:val="002F451E"/>
    <w:rsid w:val="003059CB"/>
    <w:rsid w:val="00321465"/>
    <w:rsid w:val="00446E44"/>
    <w:rsid w:val="004848F3"/>
    <w:rsid w:val="004A75F2"/>
    <w:rsid w:val="004B2076"/>
    <w:rsid w:val="005144A9"/>
    <w:rsid w:val="00520165"/>
    <w:rsid w:val="0053062D"/>
    <w:rsid w:val="005544BA"/>
    <w:rsid w:val="00572F6C"/>
    <w:rsid w:val="005B1B08"/>
    <w:rsid w:val="0060589A"/>
    <w:rsid w:val="00632C3C"/>
    <w:rsid w:val="00662BDB"/>
    <w:rsid w:val="006A5DF1"/>
    <w:rsid w:val="006B7198"/>
    <w:rsid w:val="006D4AB3"/>
    <w:rsid w:val="006F3B81"/>
    <w:rsid w:val="007D6860"/>
    <w:rsid w:val="007D7198"/>
    <w:rsid w:val="00853088"/>
    <w:rsid w:val="00870F9F"/>
    <w:rsid w:val="008804B6"/>
    <w:rsid w:val="00885A1A"/>
    <w:rsid w:val="00893499"/>
    <w:rsid w:val="00897AB0"/>
    <w:rsid w:val="008A3553"/>
    <w:rsid w:val="008B0830"/>
    <w:rsid w:val="00902669"/>
    <w:rsid w:val="00947A50"/>
    <w:rsid w:val="009B3429"/>
    <w:rsid w:val="00A905AC"/>
    <w:rsid w:val="00B66D70"/>
    <w:rsid w:val="00BA6584"/>
    <w:rsid w:val="00BB55D0"/>
    <w:rsid w:val="00BE7BFD"/>
    <w:rsid w:val="00C370F2"/>
    <w:rsid w:val="00C44EEC"/>
    <w:rsid w:val="00CC4236"/>
    <w:rsid w:val="00CF0649"/>
    <w:rsid w:val="00D22FFA"/>
    <w:rsid w:val="00D52CEF"/>
    <w:rsid w:val="00D8461B"/>
    <w:rsid w:val="00D9049C"/>
    <w:rsid w:val="00D915F2"/>
    <w:rsid w:val="00DB05F5"/>
    <w:rsid w:val="00DF32E8"/>
    <w:rsid w:val="00E21B49"/>
    <w:rsid w:val="00E2789F"/>
    <w:rsid w:val="00E72428"/>
    <w:rsid w:val="00EA14B3"/>
    <w:rsid w:val="00EA416E"/>
    <w:rsid w:val="00EC131F"/>
    <w:rsid w:val="00F87F25"/>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B884704"/>
  <w15:chartTrackingRefBased/>
  <w15:docId w15:val="{545282B4-3E40-44E8-A2E8-460AB4DDA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AkapitzlistZnak">
    <w:name w:val="Akapit z listą Znak"/>
    <w:aliases w:val="Wypunktowanie Znak,L1 Znak,Numerowanie Znak,Akapit z listą5 Znak"/>
    <w:link w:val="Akapitzlist"/>
    <w:uiPriority w:val="34"/>
    <w:locked/>
    <w:rsid w:val="0015538B"/>
    <w:rPr>
      <w:rFonts w:ascii="Calibri" w:hAnsi="Calibri" w:cs="Calibri"/>
    </w:rPr>
  </w:style>
  <w:style w:type="paragraph" w:styleId="Akapitzlist">
    <w:name w:val="List Paragraph"/>
    <w:aliases w:val="Wypunktowanie,L1,Numerowanie,Akapit z listą5"/>
    <w:basedOn w:val="Normalny"/>
    <w:link w:val="AkapitzlistZnak"/>
    <w:uiPriority w:val="34"/>
    <w:qFormat/>
    <w:rsid w:val="0015538B"/>
    <w:pPr>
      <w:ind w:left="720"/>
      <w:contextualSpacing/>
    </w:pPr>
    <w:rPr>
      <w:rFonts w:ascii="Calibri" w:hAnsi="Calibri" w:cs="Calibri"/>
    </w:rPr>
  </w:style>
  <w:style w:type="character" w:customStyle="1" w:styleId="markedcontent">
    <w:name w:val="markedcontent"/>
    <w:rsid w:val="0015538B"/>
  </w:style>
  <w:style w:type="character" w:styleId="Hipercze">
    <w:name w:val="Hyperlink"/>
    <w:uiPriority w:val="99"/>
    <w:unhideWhenUsed/>
    <w:rsid w:val="0015538B"/>
    <w:rPr>
      <w:color w:val="0563C1"/>
      <w:u w:val="single"/>
    </w:rPr>
  </w:style>
  <w:style w:type="character" w:styleId="Odwoaniedokomentarza">
    <w:name w:val="annotation reference"/>
    <w:basedOn w:val="Domylnaczcionkaakapitu"/>
    <w:rsid w:val="00DB05F5"/>
    <w:rPr>
      <w:sz w:val="16"/>
      <w:szCs w:val="16"/>
    </w:rPr>
  </w:style>
  <w:style w:type="paragraph" w:styleId="Tekstkomentarza">
    <w:name w:val="annotation text"/>
    <w:basedOn w:val="Normalny"/>
    <w:link w:val="TekstkomentarzaZnak"/>
    <w:rsid w:val="00DB05F5"/>
  </w:style>
  <w:style w:type="character" w:customStyle="1" w:styleId="TekstkomentarzaZnak">
    <w:name w:val="Tekst komentarza Znak"/>
    <w:basedOn w:val="Domylnaczcionkaakapitu"/>
    <w:link w:val="Tekstkomentarza"/>
    <w:rsid w:val="00DB05F5"/>
  </w:style>
  <w:style w:type="paragraph" w:styleId="Tematkomentarza">
    <w:name w:val="annotation subject"/>
    <w:basedOn w:val="Tekstkomentarza"/>
    <w:next w:val="Tekstkomentarza"/>
    <w:link w:val="TematkomentarzaZnak"/>
    <w:rsid w:val="00DB05F5"/>
    <w:rPr>
      <w:b/>
      <w:bCs/>
    </w:rPr>
  </w:style>
  <w:style w:type="character" w:customStyle="1" w:styleId="TematkomentarzaZnak">
    <w:name w:val="Temat komentarza Znak"/>
    <w:basedOn w:val="TekstkomentarzaZnak"/>
    <w:link w:val="Tematkomentarza"/>
    <w:rsid w:val="00DB05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9740">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37654108">
      <w:bodyDiv w:val="1"/>
      <w:marLeft w:val="0"/>
      <w:marRight w:val="0"/>
      <w:marTop w:val="0"/>
      <w:marBottom w:val="0"/>
      <w:divBdr>
        <w:top w:val="none" w:sz="0" w:space="0" w:color="auto"/>
        <w:left w:val="none" w:sz="0" w:space="0" w:color="auto"/>
        <w:bottom w:val="none" w:sz="0" w:space="0" w:color="auto"/>
        <w:right w:val="none" w:sz="0" w:space="0" w:color="auto"/>
      </w:divBdr>
    </w:div>
    <w:div w:id="427434331">
      <w:bodyDiv w:val="1"/>
      <w:marLeft w:val="0"/>
      <w:marRight w:val="0"/>
      <w:marTop w:val="0"/>
      <w:marBottom w:val="0"/>
      <w:divBdr>
        <w:top w:val="none" w:sz="0" w:space="0" w:color="auto"/>
        <w:left w:val="none" w:sz="0" w:space="0" w:color="auto"/>
        <w:bottom w:val="none" w:sz="0" w:space="0" w:color="auto"/>
        <w:right w:val="none" w:sz="0" w:space="0" w:color="auto"/>
      </w:divBdr>
    </w:div>
    <w:div w:id="437867560">
      <w:bodyDiv w:val="1"/>
      <w:marLeft w:val="0"/>
      <w:marRight w:val="0"/>
      <w:marTop w:val="0"/>
      <w:marBottom w:val="0"/>
      <w:divBdr>
        <w:top w:val="none" w:sz="0" w:space="0" w:color="auto"/>
        <w:left w:val="none" w:sz="0" w:space="0" w:color="auto"/>
        <w:bottom w:val="none" w:sz="0" w:space="0" w:color="auto"/>
        <w:right w:val="none" w:sz="0" w:space="0" w:color="auto"/>
      </w:divBdr>
    </w:div>
    <w:div w:id="438914854">
      <w:bodyDiv w:val="1"/>
      <w:marLeft w:val="0"/>
      <w:marRight w:val="0"/>
      <w:marTop w:val="0"/>
      <w:marBottom w:val="0"/>
      <w:divBdr>
        <w:top w:val="none" w:sz="0" w:space="0" w:color="auto"/>
        <w:left w:val="none" w:sz="0" w:space="0" w:color="auto"/>
        <w:bottom w:val="none" w:sz="0" w:space="0" w:color="auto"/>
        <w:right w:val="none" w:sz="0" w:space="0" w:color="auto"/>
      </w:divBdr>
    </w:div>
    <w:div w:id="611715192">
      <w:bodyDiv w:val="1"/>
      <w:marLeft w:val="0"/>
      <w:marRight w:val="0"/>
      <w:marTop w:val="0"/>
      <w:marBottom w:val="0"/>
      <w:divBdr>
        <w:top w:val="none" w:sz="0" w:space="0" w:color="auto"/>
        <w:left w:val="none" w:sz="0" w:space="0" w:color="auto"/>
        <w:bottom w:val="none" w:sz="0" w:space="0" w:color="auto"/>
        <w:right w:val="none" w:sz="0" w:space="0" w:color="auto"/>
      </w:divBdr>
    </w:div>
    <w:div w:id="970669217">
      <w:bodyDiv w:val="1"/>
      <w:marLeft w:val="0"/>
      <w:marRight w:val="0"/>
      <w:marTop w:val="0"/>
      <w:marBottom w:val="0"/>
      <w:divBdr>
        <w:top w:val="none" w:sz="0" w:space="0" w:color="auto"/>
        <w:left w:val="none" w:sz="0" w:space="0" w:color="auto"/>
        <w:bottom w:val="none" w:sz="0" w:space="0" w:color="auto"/>
        <w:right w:val="none" w:sz="0" w:space="0" w:color="auto"/>
      </w:divBdr>
    </w:div>
    <w:div w:id="1046181405">
      <w:bodyDiv w:val="1"/>
      <w:marLeft w:val="0"/>
      <w:marRight w:val="0"/>
      <w:marTop w:val="0"/>
      <w:marBottom w:val="0"/>
      <w:divBdr>
        <w:top w:val="none" w:sz="0" w:space="0" w:color="auto"/>
        <w:left w:val="none" w:sz="0" w:space="0" w:color="auto"/>
        <w:bottom w:val="none" w:sz="0" w:space="0" w:color="auto"/>
        <w:right w:val="none" w:sz="0" w:space="0" w:color="auto"/>
      </w:divBdr>
    </w:div>
    <w:div w:id="1755318691">
      <w:bodyDiv w:val="1"/>
      <w:marLeft w:val="0"/>
      <w:marRight w:val="0"/>
      <w:marTop w:val="0"/>
      <w:marBottom w:val="0"/>
      <w:divBdr>
        <w:top w:val="none" w:sz="0" w:space="0" w:color="auto"/>
        <w:left w:val="none" w:sz="0" w:space="0" w:color="auto"/>
        <w:bottom w:val="none" w:sz="0" w:space="0" w:color="auto"/>
        <w:right w:val="none" w:sz="0" w:space="0" w:color="auto"/>
      </w:divBdr>
    </w:div>
    <w:div w:id="1903908722">
      <w:bodyDiv w:val="1"/>
      <w:marLeft w:val="0"/>
      <w:marRight w:val="0"/>
      <w:marTop w:val="0"/>
      <w:marBottom w:val="0"/>
      <w:divBdr>
        <w:top w:val="none" w:sz="0" w:space="0" w:color="auto"/>
        <w:left w:val="none" w:sz="0" w:space="0" w:color="auto"/>
        <w:bottom w:val="none" w:sz="0" w:space="0" w:color="auto"/>
        <w:right w:val="none" w:sz="0" w:space="0" w:color="auto"/>
      </w:divBdr>
    </w:div>
    <w:div w:id="2035424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ip.malopolska.pl/agh,a,2524485,sprawozdanie-rektora-akademii-gorniczo-hutniczej-im-stanislawa-staszica-w-krakowie-z-dzialalnosci-uc.htm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5CF90-BA00-43A5-BF54-280319B75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92</TotalTime>
  <Pages>7</Pages>
  <Words>2587</Words>
  <Characters>17359</Characters>
  <Application>Microsoft Office Word</Application>
  <DocSecurity>0</DocSecurity>
  <Lines>144</Lines>
  <Paragraphs>39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Jolata Oleksy</dc:creator>
  <cp:keywords/>
  <cp:lastModifiedBy>Jolanta Oleksy</cp:lastModifiedBy>
  <cp:revision>12</cp:revision>
  <cp:lastPrinted>2001-02-10T14:28:00Z</cp:lastPrinted>
  <dcterms:created xsi:type="dcterms:W3CDTF">2025-05-19T06:05:00Z</dcterms:created>
  <dcterms:modified xsi:type="dcterms:W3CDTF">2025-05-27T12:01:00Z</dcterms:modified>
</cp:coreProperties>
</file>