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1945B" w14:textId="77777777" w:rsidR="006A5DF1" w:rsidRDefault="00906E55" w:rsidP="006A5DF1">
      <w:pPr>
        <w:spacing w:after="240"/>
        <w:jc w:val="right"/>
        <w:rPr>
          <w:sz w:val="22"/>
          <w:szCs w:val="22"/>
        </w:rPr>
      </w:pPr>
      <w:r w:rsidRPr="00906E5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06E55">
        <w:rPr>
          <w:sz w:val="22"/>
          <w:szCs w:val="22"/>
        </w:rPr>
        <w:t>2025-05-20</w:t>
      </w:r>
    </w:p>
    <w:p w14:paraId="14E5562E" w14:textId="77777777" w:rsidR="00906E55" w:rsidRPr="00906E55" w:rsidRDefault="00906E55" w:rsidP="006A5DF1">
      <w:pPr>
        <w:rPr>
          <w:b/>
          <w:bCs/>
          <w:sz w:val="22"/>
          <w:szCs w:val="22"/>
        </w:rPr>
      </w:pPr>
      <w:r w:rsidRPr="00906E55">
        <w:rPr>
          <w:b/>
          <w:bCs/>
          <w:sz w:val="22"/>
          <w:szCs w:val="22"/>
        </w:rPr>
        <w:t>Akademia Górniczo - Hutnicza</w:t>
      </w:r>
    </w:p>
    <w:p w14:paraId="3D27E480" w14:textId="77777777" w:rsidR="00906E55" w:rsidRPr="00906E55" w:rsidRDefault="00906E55" w:rsidP="006A5DF1">
      <w:pPr>
        <w:rPr>
          <w:b/>
          <w:bCs/>
          <w:sz w:val="22"/>
          <w:szCs w:val="22"/>
        </w:rPr>
      </w:pPr>
      <w:r w:rsidRPr="00906E55">
        <w:rPr>
          <w:b/>
          <w:bCs/>
          <w:sz w:val="22"/>
          <w:szCs w:val="22"/>
        </w:rPr>
        <w:t>im. Stanisława Staszica w Krakowie</w:t>
      </w:r>
    </w:p>
    <w:p w14:paraId="3E75C869" w14:textId="77777777" w:rsidR="006A5DF1" w:rsidRPr="00D91931" w:rsidRDefault="00906E55" w:rsidP="006A5DF1">
      <w:pPr>
        <w:rPr>
          <w:b/>
          <w:bCs/>
          <w:sz w:val="22"/>
          <w:szCs w:val="22"/>
        </w:rPr>
      </w:pPr>
      <w:r w:rsidRPr="00906E55">
        <w:rPr>
          <w:b/>
          <w:bCs/>
          <w:sz w:val="22"/>
          <w:szCs w:val="22"/>
        </w:rPr>
        <w:t>Dział Zamówień Publicznych</w:t>
      </w:r>
    </w:p>
    <w:p w14:paraId="479629AE" w14:textId="77777777" w:rsidR="006A5DF1" w:rsidRPr="00BD5546" w:rsidRDefault="00906E55" w:rsidP="006A5DF1">
      <w:pPr>
        <w:rPr>
          <w:sz w:val="22"/>
          <w:szCs w:val="22"/>
        </w:rPr>
      </w:pPr>
      <w:r w:rsidRPr="00906E5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06E55">
        <w:rPr>
          <w:sz w:val="22"/>
          <w:szCs w:val="22"/>
        </w:rPr>
        <w:t>30</w:t>
      </w:r>
    </w:p>
    <w:p w14:paraId="66C9C144" w14:textId="77777777" w:rsidR="006A5DF1" w:rsidRPr="00BD5546" w:rsidRDefault="00906E55" w:rsidP="006A5DF1">
      <w:pPr>
        <w:rPr>
          <w:sz w:val="22"/>
          <w:szCs w:val="22"/>
        </w:rPr>
      </w:pPr>
      <w:r w:rsidRPr="00906E5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06E55">
        <w:rPr>
          <w:sz w:val="22"/>
          <w:szCs w:val="22"/>
        </w:rPr>
        <w:t>Kraków</w:t>
      </w:r>
    </w:p>
    <w:p w14:paraId="65082B5D" w14:textId="3B59A43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7664F" w:rsidRPr="00906E55">
        <w:rPr>
          <w:b/>
          <w:sz w:val="22"/>
          <w:szCs w:val="22"/>
        </w:rPr>
        <w:t>DE-dzp.272-227/25</w:t>
      </w:r>
      <w:r w:rsidRPr="00D91931">
        <w:rPr>
          <w:sz w:val="22"/>
          <w:szCs w:val="22"/>
        </w:rPr>
        <w:tab/>
        <w:t xml:space="preserve"> </w:t>
      </w:r>
    </w:p>
    <w:p w14:paraId="05746A9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950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FF93A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D06BF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CBF91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E1EDC8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06E55" w:rsidRPr="00906E55">
        <w:rPr>
          <w:sz w:val="22"/>
          <w:szCs w:val="22"/>
        </w:rPr>
        <w:t xml:space="preserve">Tryb podstawowy bez negocjacji - art. 275 pkt. 1 ustawy </w:t>
      </w:r>
      <w:proofErr w:type="spellStart"/>
      <w:r w:rsidR="00906E55" w:rsidRPr="00906E5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06E55" w:rsidRPr="00906E55">
        <w:rPr>
          <w:b/>
          <w:bCs/>
          <w:sz w:val="22"/>
          <w:szCs w:val="22"/>
        </w:rPr>
        <w:t>Opracowanie aktualizacji dokumentacji projektowej na potrzeby termomodernizacji pawilonu U-3 przy ul. Akademickiej 5 w Krakowie - DE-dzp.272-227/25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6E55" w:rsidRPr="00906E55">
        <w:rPr>
          <w:b/>
          <w:sz w:val="22"/>
          <w:szCs w:val="22"/>
        </w:rPr>
        <w:t>DE-dzp.272-227/25</w:t>
      </w:r>
      <w:r w:rsidRPr="006A5DF1">
        <w:rPr>
          <w:b/>
          <w:sz w:val="22"/>
          <w:szCs w:val="22"/>
        </w:rPr>
        <w:t>.</w:t>
      </w:r>
    </w:p>
    <w:p w14:paraId="00FE779E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6E55" w:rsidRPr="006A5DF1" w14:paraId="17F4E3D9" w14:textId="77777777" w:rsidTr="00270CE4">
        <w:tc>
          <w:tcPr>
            <w:tcW w:w="9356" w:type="dxa"/>
            <w:shd w:val="clear" w:color="auto" w:fill="auto"/>
          </w:tcPr>
          <w:p w14:paraId="3D3F9CC6" w14:textId="44329050" w:rsidR="00906E55" w:rsidRDefault="0047664F" w:rsidP="00270C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="00906E55" w:rsidRPr="00906E55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ADEBF8C" w14:textId="77777777" w:rsidR="0047664F" w:rsidRPr="006A5DF1" w:rsidRDefault="0047664F" w:rsidP="00270C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D1DD59F" w14:textId="62D71691" w:rsidR="00906E55" w:rsidRPr="00906E55" w:rsidRDefault="00906E55" w:rsidP="004766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Zwracam się z prośbą o zmianę zapisów</w:t>
            </w:r>
          </w:p>
          <w:p w14:paraId="5C991245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z</w:t>
            </w:r>
          </w:p>
          <w:p w14:paraId="0C28FA6F" w14:textId="708999C8" w:rsidR="00906E55" w:rsidRPr="00906E55" w:rsidRDefault="00906E55" w:rsidP="004766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•Termin realizacji Etapu I - do 28 dni od daty podpisania umowy</w:t>
            </w:r>
          </w:p>
          <w:p w14:paraId="23382940" w14:textId="69DD7714" w:rsidR="00906E55" w:rsidRPr="00906E55" w:rsidRDefault="00906E55" w:rsidP="004766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•Termin realizacji Etapu II - do 112 dni od daty podpisania umowy</w:t>
            </w:r>
          </w:p>
          <w:p w14:paraId="1041AE03" w14:textId="360D7BB8" w:rsidR="00906E55" w:rsidRPr="00906E55" w:rsidRDefault="00906E55" w:rsidP="004766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 xml:space="preserve">•Termin realizacji Etapu III – do 196 dni od daty podpisania umowy                                                </w:t>
            </w:r>
          </w:p>
          <w:p w14:paraId="42BD6542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na</w:t>
            </w:r>
          </w:p>
          <w:p w14:paraId="76E26958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• termin realizacji ETAPU I - do 270 dni od daty podpisania umowy</w:t>
            </w:r>
          </w:p>
          <w:p w14:paraId="66F04309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• termin realizacji ETAPU II - do 365 dni od daty podpisania umowy</w:t>
            </w:r>
          </w:p>
          <w:p w14:paraId="2A48AA08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• termin realizacji ETAPU III – do 365 dni od daty podpisania umowy</w:t>
            </w:r>
          </w:p>
          <w:p w14:paraId="40AFAEC0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CFDE48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Naszą prośbę motywuje faktem, że uzyskanie następujących uzgodnień wymaga minimalnego czasu dla:</w:t>
            </w:r>
          </w:p>
          <w:p w14:paraId="778F4486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1. Mapa do celów projektowych 30 dni</w:t>
            </w:r>
          </w:p>
          <w:p w14:paraId="4E44B6C0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2. Uzyskanie Decyzji Warunków Zabudowy 150 dni</w:t>
            </w:r>
          </w:p>
          <w:p w14:paraId="3D23B725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3. Wykonanie ekspertyzy technicznej w zakresie bezpieczeństwa pożarowego (jeśli okaże się konieczna) wraz z uzyskaniem decyzji odpowiedniego Komendanta Wojewódzkiego Państwowej Straży Pożarnej - 90 dni</w:t>
            </w:r>
          </w:p>
          <w:p w14:paraId="1E35E6A7" w14:textId="77777777" w:rsidR="00906E55" w:rsidRP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lastRenderedPageBreak/>
              <w:t>4. Uzyskanie zaleceń Wojewódzkiego Urzędu Ochrony Zabytków co do planowanego zakresu prac- 90 dni od daty złożenia wniosku</w:t>
            </w:r>
          </w:p>
          <w:p w14:paraId="14DE50D7" w14:textId="77777777" w:rsidR="00906E55" w:rsidRDefault="00906E55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E55">
              <w:rPr>
                <w:sz w:val="22"/>
                <w:szCs w:val="22"/>
              </w:rPr>
              <w:t>Powyższe jest nie zależne do Projektanta/Architekta a uzyskanie ww. uzgodnień jest niezbędne do wykonania prawidłowo projektu</w:t>
            </w:r>
          </w:p>
          <w:p w14:paraId="201AF314" w14:textId="77777777" w:rsidR="0047664F" w:rsidRPr="006A5DF1" w:rsidRDefault="0047664F" w:rsidP="00270C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CFF61D" w14:textId="2F5F5717" w:rsidR="00906E55" w:rsidRDefault="00906E55" w:rsidP="00270C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47664F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4EE33C9E" w14:textId="77777777" w:rsidR="0047664F" w:rsidRPr="006A5DF1" w:rsidRDefault="0047664F" w:rsidP="00270C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8217E3E" w14:textId="5501345B" w:rsidR="00906E55" w:rsidRPr="00906E55" w:rsidRDefault="0047664F" w:rsidP="00DD3B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7664F">
              <w:rPr>
                <w:b/>
                <w:bCs/>
                <w:sz w:val="22"/>
                <w:szCs w:val="22"/>
              </w:rPr>
              <w:t xml:space="preserve">Zamawiający </w:t>
            </w:r>
            <w:r w:rsidR="00DD3B0B">
              <w:rPr>
                <w:b/>
                <w:bCs/>
                <w:sz w:val="22"/>
                <w:szCs w:val="22"/>
              </w:rPr>
              <w:t>nie wyraża zgody na</w:t>
            </w:r>
            <w:r w:rsidRPr="0047664F">
              <w:rPr>
                <w:b/>
                <w:bCs/>
                <w:sz w:val="22"/>
                <w:szCs w:val="22"/>
              </w:rPr>
              <w:t xml:space="preserve"> przedłużeni</w:t>
            </w:r>
            <w:r w:rsidR="00DD3B0B">
              <w:rPr>
                <w:b/>
                <w:bCs/>
                <w:sz w:val="22"/>
                <w:szCs w:val="22"/>
              </w:rPr>
              <w:t>e</w:t>
            </w:r>
            <w:r w:rsidRPr="0047664F">
              <w:rPr>
                <w:b/>
                <w:bCs/>
                <w:sz w:val="22"/>
                <w:szCs w:val="22"/>
              </w:rPr>
              <w:t xml:space="preserve"> termin</w:t>
            </w:r>
            <w:r w:rsidR="00DD3B0B">
              <w:rPr>
                <w:b/>
                <w:bCs/>
                <w:sz w:val="22"/>
                <w:szCs w:val="22"/>
              </w:rPr>
              <w:t>ów</w:t>
            </w:r>
            <w:r w:rsidRPr="0047664F">
              <w:rPr>
                <w:sz w:val="22"/>
                <w:szCs w:val="22"/>
              </w:rPr>
              <w:t>,</w:t>
            </w:r>
            <w:r w:rsidRPr="0047664F">
              <w:rPr>
                <w:b/>
                <w:bCs/>
                <w:sz w:val="22"/>
                <w:szCs w:val="22"/>
              </w:rPr>
              <w:t xml:space="preserve"> gdyż zakres, który przewidział do zrealizowania wymaga aktualizacji istniejącej dokumentacji. </w:t>
            </w:r>
            <w:r w:rsidRPr="0047664F">
              <w:rPr>
                <w:sz w:val="22"/>
                <w:szCs w:val="22"/>
              </w:rPr>
              <w:t xml:space="preserve">Dokumentacja, którą posiada Zamawiający została już uzgodniona z MKWZ i PSP, a ponownie </w:t>
            </w:r>
            <w:r w:rsidR="00DD3B0B">
              <w:rPr>
                <w:sz w:val="22"/>
                <w:szCs w:val="22"/>
              </w:rPr>
              <w:t xml:space="preserve">jej uzgodnienie </w:t>
            </w:r>
            <w:r w:rsidRPr="0047664F">
              <w:rPr>
                <w:sz w:val="22"/>
                <w:szCs w:val="22"/>
              </w:rPr>
              <w:t>(po wykonaniu aktualizacji) nie powinno trwać dłużej niż standardowe procedury urzędowe. (Wydanie pozwolenia na budowę to 65 dni wg Prawa budowlanego</w:t>
            </w:r>
            <w:r w:rsidR="00DD3B0B">
              <w:rPr>
                <w:sz w:val="22"/>
                <w:szCs w:val="22"/>
              </w:rPr>
              <w:t xml:space="preserve">; </w:t>
            </w:r>
            <w:r w:rsidRPr="0047664F">
              <w:rPr>
                <w:sz w:val="22"/>
                <w:szCs w:val="22"/>
              </w:rPr>
              <w:t xml:space="preserve">Zamawiający </w:t>
            </w:r>
            <w:r w:rsidR="00DD3B0B">
              <w:rPr>
                <w:sz w:val="22"/>
                <w:szCs w:val="22"/>
              </w:rPr>
              <w:t xml:space="preserve">w terminach określonych w SWZ </w:t>
            </w:r>
            <w:r w:rsidRPr="0047664F">
              <w:rPr>
                <w:sz w:val="22"/>
                <w:szCs w:val="22"/>
              </w:rPr>
              <w:t>przewidział zapas czasowy</w:t>
            </w:r>
            <w:r w:rsidR="00DD3B0B">
              <w:rPr>
                <w:sz w:val="22"/>
                <w:szCs w:val="22"/>
              </w:rPr>
              <w:t xml:space="preserve"> na realizację poszczególnych Etapów</w:t>
            </w:r>
            <w:r w:rsidRPr="0047664F">
              <w:rPr>
                <w:sz w:val="22"/>
                <w:szCs w:val="22"/>
              </w:rPr>
              <w:t>).</w:t>
            </w:r>
            <w:r w:rsidR="00DD3B0B">
              <w:rPr>
                <w:sz w:val="22"/>
                <w:szCs w:val="22"/>
              </w:rPr>
              <w:t xml:space="preserve"> </w:t>
            </w:r>
            <w:r w:rsidRPr="0047664F">
              <w:rPr>
                <w:sz w:val="22"/>
                <w:szCs w:val="22"/>
              </w:rPr>
              <w:t>Zamawiający posiada decyzję ULCP z 9 listopada 2022 roku, którą załącza.</w:t>
            </w:r>
          </w:p>
        </w:tc>
      </w:tr>
    </w:tbl>
    <w:p w14:paraId="28D5AEB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56ED0" w14:textId="77777777" w:rsidR="005F008D" w:rsidRDefault="005F008D">
      <w:r>
        <w:separator/>
      </w:r>
    </w:p>
  </w:endnote>
  <w:endnote w:type="continuationSeparator" w:id="0">
    <w:p w14:paraId="5CE55505" w14:textId="77777777" w:rsidR="005F008D" w:rsidRDefault="005F0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6D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ABF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5B455" w14:textId="77777777" w:rsidR="006D4AB3" w:rsidRDefault="00DD3B0B">
    <w:pPr>
      <w:pStyle w:val="Stopka"/>
      <w:tabs>
        <w:tab w:val="clear" w:pos="4536"/>
      </w:tabs>
      <w:jc w:val="center"/>
    </w:pPr>
    <w:r>
      <w:rPr>
        <w:noProof/>
      </w:rPr>
      <w:pict w14:anchorId="481FFE01">
        <v:line id="_x0000_s1025" style="position:absolute;left:0;text-align:left;z-index:251657728" from="-3.85pt,8.75pt" to="455.15pt,8.75pt"/>
      </w:pict>
    </w:r>
  </w:p>
  <w:p w14:paraId="43B3D2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39F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43C4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C65BEF" w14:textId="77777777" w:rsidR="006D4AB3" w:rsidRDefault="006D4AB3">
    <w:pPr>
      <w:pStyle w:val="Stopka"/>
      <w:tabs>
        <w:tab w:val="clear" w:pos="4536"/>
        <w:tab w:val="left" w:pos="6237"/>
      </w:tabs>
    </w:pPr>
  </w:p>
  <w:p w14:paraId="01C18E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7115E" w14:textId="77777777" w:rsidR="005F008D" w:rsidRDefault="005F008D">
      <w:r>
        <w:separator/>
      </w:r>
    </w:p>
  </w:footnote>
  <w:footnote w:type="continuationSeparator" w:id="0">
    <w:p w14:paraId="435529DA" w14:textId="77777777" w:rsidR="005F008D" w:rsidRDefault="005F0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4A08A" w14:textId="77777777" w:rsidR="00906E55" w:rsidRDefault="00906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50A3A" w14:textId="77777777" w:rsidR="00906E55" w:rsidRDefault="00906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BC79E" w14:textId="77777777" w:rsidR="00906E55" w:rsidRDefault="00906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4525950">
    <w:abstractNumId w:val="3"/>
  </w:num>
  <w:num w:numId="2" w16cid:durableId="1087114186">
    <w:abstractNumId w:val="6"/>
  </w:num>
  <w:num w:numId="3" w16cid:durableId="1757633461">
    <w:abstractNumId w:val="2"/>
  </w:num>
  <w:num w:numId="4" w16cid:durableId="178205144">
    <w:abstractNumId w:val="5"/>
  </w:num>
  <w:num w:numId="5" w16cid:durableId="1866167807">
    <w:abstractNumId w:val="0"/>
  </w:num>
  <w:num w:numId="6" w16cid:durableId="32658181">
    <w:abstractNumId w:val="1"/>
  </w:num>
  <w:num w:numId="7" w16cid:durableId="8257820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08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7664F"/>
    <w:rsid w:val="004848F3"/>
    <w:rsid w:val="004A75F2"/>
    <w:rsid w:val="005144A9"/>
    <w:rsid w:val="00520165"/>
    <w:rsid w:val="005B1B08"/>
    <w:rsid w:val="005F008D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06E55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3B0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  <w:rsid w:val="00FF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E3B60"/>
  <w15:chartTrackingRefBased/>
  <w15:docId w15:val="{D3618B00-B35F-444D-A90A-38F64F97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361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2025-05-20T05:23:00Z</dcterms:created>
  <dcterms:modified xsi:type="dcterms:W3CDTF">2025-05-20T09:42:00Z</dcterms:modified>
</cp:coreProperties>
</file>