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4DBE5" w14:textId="77777777" w:rsidR="005C0930" w:rsidRPr="00A3220C" w:rsidRDefault="006F70EC" w:rsidP="005C0930">
      <w:pPr>
        <w:spacing w:after="240"/>
        <w:jc w:val="right"/>
        <w:rPr>
          <w:sz w:val="22"/>
          <w:szCs w:val="22"/>
        </w:rPr>
      </w:pPr>
      <w:r w:rsidRPr="00A3220C">
        <w:rPr>
          <w:sz w:val="22"/>
          <w:szCs w:val="22"/>
        </w:rPr>
        <w:t>Kraków</w:t>
      </w:r>
      <w:r w:rsidR="005C0930" w:rsidRPr="00A3220C">
        <w:rPr>
          <w:sz w:val="22"/>
          <w:szCs w:val="22"/>
        </w:rPr>
        <w:t xml:space="preserve"> dnia: </w:t>
      </w:r>
      <w:r w:rsidRPr="00A3220C">
        <w:rPr>
          <w:sz w:val="22"/>
          <w:szCs w:val="22"/>
        </w:rPr>
        <w:t>2025-04-14</w:t>
      </w:r>
    </w:p>
    <w:p w14:paraId="6E649BC2" w14:textId="77777777" w:rsidR="006F70EC" w:rsidRPr="00A3220C" w:rsidRDefault="006F70EC" w:rsidP="005C0930">
      <w:pPr>
        <w:rPr>
          <w:b/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Akademia Górniczo - Hutnicza</w:t>
      </w:r>
    </w:p>
    <w:p w14:paraId="24B84AD4" w14:textId="77777777" w:rsidR="006F70EC" w:rsidRPr="00A3220C" w:rsidRDefault="006F70EC" w:rsidP="005C0930">
      <w:pPr>
        <w:rPr>
          <w:b/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im. Stanisława Staszica w Krakowie</w:t>
      </w:r>
    </w:p>
    <w:p w14:paraId="4D1B697A" w14:textId="77777777" w:rsidR="005C0930" w:rsidRPr="00A3220C" w:rsidRDefault="006F70EC" w:rsidP="005C0930">
      <w:pPr>
        <w:rPr>
          <w:b/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Dział Zamówień Publicznych</w:t>
      </w:r>
    </w:p>
    <w:p w14:paraId="2FAA4B95" w14:textId="77777777" w:rsidR="005C0930" w:rsidRPr="00A3220C" w:rsidRDefault="006F70EC" w:rsidP="005C0930">
      <w:pPr>
        <w:rPr>
          <w:sz w:val="22"/>
          <w:szCs w:val="22"/>
        </w:rPr>
      </w:pPr>
      <w:r w:rsidRPr="00A3220C">
        <w:rPr>
          <w:sz w:val="22"/>
          <w:szCs w:val="22"/>
        </w:rPr>
        <w:t>Al. Mickiewicza</w:t>
      </w:r>
      <w:r w:rsidR="005C0930" w:rsidRPr="00A3220C">
        <w:rPr>
          <w:sz w:val="22"/>
          <w:szCs w:val="22"/>
        </w:rPr>
        <w:t xml:space="preserve"> </w:t>
      </w:r>
      <w:r w:rsidRPr="00A3220C">
        <w:rPr>
          <w:sz w:val="22"/>
          <w:szCs w:val="22"/>
        </w:rPr>
        <w:t>30</w:t>
      </w:r>
    </w:p>
    <w:p w14:paraId="332259F0" w14:textId="77777777" w:rsidR="005C0930" w:rsidRPr="00A3220C" w:rsidRDefault="006F70EC" w:rsidP="005C0930">
      <w:pPr>
        <w:rPr>
          <w:sz w:val="22"/>
          <w:szCs w:val="22"/>
        </w:rPr>
      </w:pPr>
      <w:r w:rsidRPr="00A3220C">
        <w:rPr>
          <w:sz w:val="22"/>
          <w:szCs w:val="22"/>
        </w:rPr>
        <w:t>30-059</w:t>
      </w:r>
      <w:r w:rsidR="005C0930" w:rsidRPr="00A3220C">
        <w:rPr>
          <w:sz w:val="22"/>
          <w:szCs w:val="22"/>
        </w:rPr>
        <w:t xml:space="preserve"> </w:t>
      </w:r>
      <w:r w:rsidRPr="00A3220C">
        <w:rPr>
          <w:sz w:val="22"/>
          <w:szCs w:val="22"/>
        </w:rPr>
        <w:t>Kraków</w:t>
      </w:r>
    </w:p>
    <w:p w14:paraId="47E1189D" w14:textId="77777777" w:rsidR="005C0930" w:rsidRPr="00A3220C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A3220C">
        <w:rPr>
          <w:sz w:val="22"/>
          <w:szCs w:val="22"/>
        </w:rPr>
        <w:t xml:space="preserve">Sygnatura: </w:t>
      </w:r>
      <w:r w:rsidR="006F70EC" w:rsidRPr="00A3220C">
        <w:rPr>
          <w:b/>
          <w:sz w:val="22"/>
          <w:szCs w:val="22"/>
        </w:rPr>
        <w:t>DE-dzp.272-176/25</w:t>
      </w:r>
      <w:r w:rsidR="005C0930" w:rsidRPr="00A3220C">
        <w:rPr>
          <w:sz w:val="22"/>
          <w:szCs w:val="22"/>
        </w:rPr>
        <w:tab/>
        <w:t xml:space="preserve"> </w:t>
      </w:r>
    </w:p>
    <w:p w14:paraId="217A235E" w14:textId="77777777" w:rsidR="005C0930" w:rsidRPr="00A3220C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AB88F0" w14:textId="77777777" w:rsidR="005C0930" w:rsidRPr="00A3220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3220C">
        <w:rPr>
          <w:b/>
          <w:sz w:val="22"/>
          <w:szCs w:val="22"/>
        </w:rPr>
        <w:t>WYKONAWCY</w:t>
      </w:r>
    </w:p>
    <w:p w14:paraId="00B15D72" w14:textId="77777777" w:rsidR="005C0930" w:rsidRPr="00A3220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3220C">
        <w:rPr>
          <w:sz w:val="22"/>
          <w:szCs w:val="22"/>
        </w:rPr>
        <w:t>ubiegający się o zamówienie publiczne</w:t>
      </w:r>
    </w:p>
    <w:p w14:paraId="2F5A945D" w14:textId="77777777" w:rsidR="00EF1037" w:rsidRPr="00A3220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FA853C" w14:textId="77777777" w:rsidR="00EF1037" w:rsidRPr="00A3220C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5D61EC8" w14:textId="77777777" w:rsidR="00EF1037" w:rsidRPr="00A3220C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67C7DB" w14:textId="77777777" w:rsidR="00EF1037" w:rsidRPr="00A3220C" w:rsidRDefault="00EF1037">
      <w:pPr>
        <w:pStyle w:val="Nagwek1"/>
        <w:jc w:val="center"/>
        <w:rPr>
          <w:rFonts w:ascii="Times New Roman" w:hAnsi="Times New Roman"/>
        </w:rPr>
      </w:pPr>
      <w:r w:rsidRPr="00A3220C">
        <w:rPr>
          <w:rFonts w:ascii="Times New Roman" w:hAnsi="Times New Roman"/>
        </w:rPr>
        <w:t>P O W I A D O M I E N I E</w:t>
      </w:r>
    </w:p>
    <w:p w14:paraId="426AF74C" w14:textId="1C441C0C" w:rsidR="00EF1037" w:rsidRPr="00A3220C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 w:rsidRPr="00A3220C">
        <w:rPr>
          <w:rFonts w:ascii="Times New Roman" w:hAnsi="Times New Roman"/>
        </w:rPr>
        <w:t xml:space="preserve">o zmianach  </w:t>
      </w:r>
      <w:r w:rsidR="00A3220C" w:rsidRPr="00A3220C">
        <w:rPr>
          <w:rFonts w:ascii="Times New Roman" w:hAnsi="Times New Roman"/>
        </w:rPr>
        <w:t xml:space="preserve"> treści </w:t>
      </w:r>
      <w:r w:rsidRPr="00A3220C">
        <w:rPr>
          <w:rFonts w:ascii="Times New Roman" w:hAnsi="Times New Roman"/>
        </w:rPr>
        <w:t>SWZ</w:t>
      </w:r>
      <w:r w:rsidR="00A3220C" w:rsidRPr="00A3220C">
        <w:rPr>
          <w:rFonts w:ascii="Times New Roman" w:hAnsi="Times New Roman"/>
        </w:rPr>
        <w:t xml:space="preserve"> - 2</w:t>
      </w:r>
    </w:p>
    <w:p w14:paraId="1C9DF72D" w14:textId="77777777" w:rsidR="00EF1037" w:rsidRPr="00A3220C" w:rsidRDefault="005C0930" w:rsidP="00431ECB">
      <w:pPr>
        <w:jc w:val="both"/>
        <w:rPr>
          <w:iCs/>
          <w:sz w:val="24"/>
        </w:rPr>
      </w:pPr>
      <w:r w:rsidRPr="00A3220C">
        <w:rPr>
          <w:sz w:val="22"/>
          <w:szCs w:val="22"/>
        </w:rPr>
        <w:t>Dotyczy: postępowania o udzielenie zamówienia publicznego, prowadzonego w trybie</w:t>
      </w:r>
      <w:r w:rsidR="00431ECB" w:rsidRPr="00A3220C">
        <w:rPr>
          <w:sz w:val="22"/>
          <w:szCs w:val="22"/>
        </w:rPr>
        <w:t>:</w:t>
      </w:r>
      <w:r w:rsidRPr="00A3220C">
        <w:rPr>
          <w:sz w:val="22"/>
          <w:szCs w:val="22"/>
        </w:rPr>
        <w:t xml:space="preserve"> </w:t>
      </w:r>
      <w:r w:rsidR="006F70EC" w:rsidRPr="00A3220C">
        <w:rPr>
          <w:sz w:val="22"/>
          <w:szCs w:val="22"/>
        </w:rPr>
        <w:t>Tryb podstawowy bez negocjacji - art. 275 pkt. 1 ustawy Pzp</w:t>
      </w:r>
      <w:r w:rsidRPr="00A3220C">
        <w:rPr>
          <w:b/>
          <w:sz w:val="22"/>
          <w:szCs w:val="22"/>
        </w:rPr>
        <w:t xml:space="preserve"> </w:t>
      </w:r>
      <w:r w:rsidR="000817F1" w:rsidRPr="00A3220C">
        <w:rPr>
          <w:bCs/>
          <w:sz w:val="22"/>
          <w:szCs w:val="22"/>
        </w:rPr>
        <w:t>pn.</w:t>
      </w:r>
      <w:r w:rsidRPr="00A3220C">
        <w:rPr>
          <w:b/>
          <w:sz w:val="22"/>
          <w:szCs w:val="22"/>
        </w:rPr>
        <w:t xml:space="preserve"> </w:t>
      </w:r>
      <w:r w:rsidRPr="00A3220C">
        <w:rPr>
          <w:bCs/>
          <w:sz w:val="22"/>
          <w:szCs w:val="22"/>
        </w:rPr>
        <w:t>”</w:t>
      </w:r>
      <w:r w:rsidR="006F70EC" w:rsidRPr="00A3220C">
        <w:rPr>
          <w:b/>
          <w:bCs/>
          <w:sz w:val="22"/>
          <w:szCs w:val="22"/>
        </w:rPr>
        <w:t>Dostawa 6 szt. radarów dla CDSI - DE-dzp.272-176/25</w:t>
      </w:r>
      <w:r w:rsidRPr="00A3220C">
        <w:rPr>
          <w:bCs/>
          <w:sz w:val="22"/>
          <w:szCs w:val="22"/>
        </w:rPr>
        <w:t>”</w:t>
      </w:r>
      <w:r w:rsidRPr="00A3220C">
        <w:rPr>
          <w:b/>
          <w:sz w:val="22"/>
          <w:szCs w:val="22"/>
        </w:rPr>
        <w:t xml:space="preserve"> </w:t>
      </w:r>
      <w:r w:rsidRPr="00A3220C">
        <w:rPr>
          <w:bCs/>
          <w:sz w:val="22"/>
          <w:szCs w:val="22"/>
        </w:rPr>
        <w:t>– znak sprawy</w:t>
      </w:r>
      <w:r w:rsidRPr="00A3220C">
        <w:rPr>
          <w:b/>
          <w:sz w:val="22"/>
          <w:szCs w:val="22"/>
        </w:rPr>
        <w:t xml:space="preserve"> </w:t>
      </w:r>
      <w:r w:rsidR="006F70EC" w:rsidRPr="00A3220C">
        <w:rPr>
          <w:b/>
          <w:sz w:val="22"/>
          <w:szCs w:val="22"/>
        </w:rPr>
        <w:t>DE-dzp.272-176/25</w:t>
      </w:r>
      <w:r w:rsidRPr="00A3220C">
        <w:rPr>
          <w:b/>
          <w:sz w:val="22"/>
          <w:szCs w:val="22"/>
        </w:rPr>
        <w:t>.</w:t>
      </w:r>
    </w:p>
    <w:p w14:paraId="732047A5" w14:textId="77777777" w:rsidR="00EF1037" w:rsidRPr="00A3220C" w:rsidRDefault="005C0930" w:rsidP="00431ECB">
      <w:pPr>
        <w:spacing w:before="120" w:after="120"/>
        <w:jc w:val="both"/>
        <w:rPr>
          <w:sz w:val="22"/>
          <w:szCs w:val="22"/>
        </w:rPr>
      </w:pPr>
      <w:r w:rsidRPr="00A3220C">
        <w:rPr>
          <w:sz w:val="22"/>
          <w:szCs w:val="22"/>
        </w:rPr>
        <w:t xml:space="preserve">Zamawiający, </w:t>
      </w:r>
      <w:r w:rsidR="00431ECB" w:rsidRPr="00A3220C">
        <w:rPr>
          <w:b/>
          <w:bCs/>
          <w:sz w:val="22"/>
          <w:szCs w:val="22"/>
        </w:rPr>
        <w:t>Akademia Górniczo-Hutnicza im. Stanisława Staszica w Krakowie,</w:t>
      </w:r>
      <w:r w:rsidRPr="00A3220C">
        <w:rPr>
          <w:sz w:val="22"/>
          <w:szCs w:val="22"/>
        </w:rPr>
        <w:t xml:space="preserve"> działając na podstawie art. </w:t>
      </w:r>
      <w:r w:rsidR="00F004A8" w:rsidRPr="00A3220C">
        <w:rPr>
          <w:sz w:val="22"/>
          <w:szCs w:val="22"/>
        </w:rPr>
        <w:t>286</w:t>
      </w:r>
      <w:r w:rsidRPr="00A3220C">
        <w:rPr>
          <w:sz w:val="22"/>
          <w:szCs w:val="22"/>
        </w:rPr>
        <w:t xml:space="preserve"> ust. 1 i </w:t>
      </w:r>
      <w:r w:rsidR="00F004A8" w:rsidRPr="00A3220C">
        <w:rPr>
          <w:sz w:val="22"/>
          <w:szCs w:val="22"/>
        </w:rPr>
        <w:t>7</w:t>
      </w:r>
      <w:r w:rsidRPr="00A3220C">
        <w:rPr>
          <w:sz w:val="22"/>
          <w:szCs w:val="22"/>
        </w:rPr>
        <w:t xml:space="preserve"> ustawy z dnia 11 września 2019r. Prawo zamówień publicznych</w:t>
      </w:r>
      <w:r w:rsidR="009509A1" w:rsidRPr="00A3220C">
        <w:t xml:space="preserve"> </w:t>
      </w:r>
      <w:r w:rsidR="00986A5B" w:rsidRPr="00A3220C">
        <w:rPr>
          <w:sz w:val="22"/>
        </w:rPr>
        <w:t>(</w:t>
      </w:r>
      <w:r w:rsidR="00986A5B" w:rsidRPr="00A3220C">
        <w:rPr>
          <w:sz w:val="22"/>
          <w:szCs w:val="24"/>
        </w:rPr>
        <w:t xml:space="preserve">Dz.U.2024.1320 t.j. ze zm.) </w:t>
      </w:r>
      <w:r w:rsidR="00EB3650" w:rsidRPr="00A3220C">
        <w:rPr>
          <w:sz w:val="22"/>
          <w:szCs w:val="22"/>
        </w:rPr>
        <w:t xml:space="preserve">informuje o </w:t>
      </w:r>
      <w:r w:rsidRPr="00A3220C">
        <w:rPr>
          <w:sz w:val="22"/>
          <w:szCs w:val="22"/>
        </w:rPr>
        <w:t>dokon</w:t>
      </w:r>
      <w:r w:rsidR="00EB3650" w:rsidRPr="00A3220C">
        <w:rPr>
          <w:sz w:val="22"/>
          <w:szCs w:val="22"/>
        </w:rPr>
        <w:t>aniu</w:t>
      </w:r>
      <w:r w:rsidRPr="00A3220C">
        <w:rPr>
          <w:sz w:val="22"/>
          <w:szCs w:val="22"/>
        </w:rPr>
        <w:t xml:space="preserve"> </w:t>
      </w:r>
      <w:r w:rsidR="00460DC4" w:rsidRPr="00A3220C">
        <w:rPr>
          <w:sz w:val="22"/>
          <w:szCs w:val="22"/>
        </w:rPr>
        <w:t>zmian</w:t>
      </w:r>
      <w:r w:rsidRPr="00A3220C">
        <w:rPr>
          <w:sz w:val="22"/>
          <w:szCs w:val="22"/>
        </w:rPr>
        <w:t xml:space="preserve"> w z</w:t>
      </w:r>
      <w:r w:rsidR="00460DC4" w:rsidRPr="00A3220C">
        <w:rPr>
          <w:sz w:val="22"/>
          <w:szCs w:val="22"/>
        </w:rPr>
        <w:t>apis</w:t>
      </w:r>
      <w:r w:rsidRPr="00A3220C">
        <w:rPr>
          <w:sz w:val="22"/>
          <w:szCs w:val="22"/>
        </w:rPr>
        <w:t>ach</w:t>
      </w:r>
      <w:r w:rsidR="00460DC4" w:rsidRPr="00A3220C">
        <w:rPr>
          <w:sz w:val="22"/>
          <w:szCs w:val="22"/>
        </w:rPr>
        <w:t xml:space="preserve"> </w:t>
      </w:r>
      <w:r w:rsidRPr="00A3220C">
        <w:rPr>
          <w:sz w:val="22"/>
          <w:szCs w:val="22"/>
        </w:rPr>
        <w:t>S</w:t>
      </w:r>
      <w:r w:rsidR="00EF1037" w:rsidRPr="00A3220C">
        <w:rPr>
          <w:sz w:val="22"/>
          <w:szCs w:val="22"/>
        </w:rPr>
        <w:t>pecyfikacji warunków zamówienia</w:t>
      </w:r>
      <w:r w:rsidR="00460DC4" w:rsidRPr="00A3220C">
        <w:rPr>
          <w:sz w:val="22"/>
          <w:szCs w:val="22"/>
        </w:rPr>
        <w:t xml:space="preserve"> w następującym zakresie</w:t>
      </w:r>
      <w:r w:rsidR="00EF1037" w:rsidRPr="00A3220C">
        <w:rPr>
          <w:sz w:val="22"/>
          <w:szCs w:val="22"/>
        </w:rPr>
        <w:t>:</w:t>
      </w:r>
    </w:p>
    <w:p w14:paraId="1F23EBC0" w14:textId="77777777" w:rsidR="000F001B" w:rsidRDefault="00A3220C" w:rsidP="000050D7">
      <w:p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sz w:val="22"/>
          <w:szCs w:val="22"/>
        </w:rPr>
        <w:t xml:space="preserve">Zamawiający </w:t>
      </w:r>
      <w:r w:rsidR="000F001B" w:rsidRPr="000050D7">
        <w:rPr>
          <w:b/>
          <w:sz w:val="22"/>
          <w:szCs w:val="22"/>
        </w:rPr>
        <w:t xml:space="preserve">zmienia zapisy </w:t>
      </w:r>
      <w:r w:rsidRPr="00A3220C">
        <w:rPr>
          <w:b/>
          <w:sz w:val="22"/>
          <w:szCs w:val="22"/>
        </w:rPr>
        <w:t xml:space="preserve">w pkt. 4.1 SWZ: </w:t>
      </w:r>
      <w:r w:rsidRPr="00A3220C">
        <w:rPr>
          <w:b/>
          <w:bCs/>
          <w:sz w:val="22"/>
          <w:szCs w:val="22"/>
        </w:rPr>
        <w:t>OPIS PRZEDMIOTU ZAMÓWIENIA</w:t>
      </w:r>
    </w:p>
    <w:p w14:paraId="6959F89B" w14:textId="75F1799A" w:rsidR="00A3220C" w:rsidRPr="00A3220C" w:rsidRDefault="00A3220C" w:rsidP="000050D7">
      <w:pPr>
        <w:spacing w:before="120" w:after="120"/>
        <w:jc w:val="both"/>
        <w:rPr>
          <w:b/>
          <w:sz w:val="22"/>
          <w:szCs w:val="22"/>
        </w:rPr>
      </w:pPr>
      <w:r w:rsidRPr="00A3220C">
        <w:rPr>
          <w:b/>
          <w:sz w:val="22"/>
          <w:szCs w:val="22"/>
        </w:rPr>
        <w:t xml:space="preserve"> </w:t>
      </w:r>
      <w:r w:rsidR="000F001B" w:rsidRPr="000050D7">
        <w:rPr>
          <w:b/>
          <w:sz w:val="22"/>
          <w:szCs w:val="22"/>
        </w:rPr>
        <w:t xml:space="preserve">z </w:t>
      </w:r>
      <w:r w:rsidRPr="00A3220C">
        <w:rPr>
          <w:b/>
          <w:sz w:val="22"/>
          <w:szCs w:val="22"/>
        </w:rPr>
        <w:t>zapis</w:t>
      </w:r>
      <w:r w:rsidR="000F001B" w:rsidRPr="000050D7">
        <w:rPr>
          <w:b/>
          <w:sz w:val="22"/>
          <w:szCs w:val="22"/>
        </w:rPr>
        <w:t>u:</w:t>
      </w:r>
    </w:p>
    <w:p w14:paraId="7625FE9B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/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RADARU ŚREDNIEGO ZASIĘGU – 2 szt.</w:t>
      </w:r>
    </w:p>
    <w:p w14:paraId="2AA56F34" w14:textId="77777777" w:rsidR="000F001B" w:rsidRPr="000F001B" w:rsidRDefault="000F001B" w:rsidP="000050D7">
      <w:p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1. Przedmiotem zamówienia</w:t>
      </w:r>
      <w:r w:rsidRPr="000F001B">
        <w:rPr>
          <w:bCs/>
          <w:sz w:val="22"/>
          <w:szCs w:val="22"/>
        </w:rPr>
        <w:t>  jest dostawa radaru dalekiego średniego pracującego w paśmie 77 GHz, przeznaczonego do monitorowania obszaru, detekcji obiektów oraz systemów zapobiegania kolizjom.</w:t>
      </w:r>
    </w:p>
    <w:p w14:paraId="27A7F123" w14:textId="77777777" w:rsidR="000F001B" w:rsidRPr="000F001B" w:rsidRDefault="000F001B" w:rsidP="000050D7">
      <w:p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2. Wymagania techniczne</w:t>
      </w:r>
    </w:p>
    <w:p w14:paraId="70DA9DFC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Zakres pomiaru odległości:</w:t>
      </w:r>
    </w:p>
    <w:p w14:paraId="0DEBB753" w14:textId="77777777" w:rsidR="000F001B" w:rsidRPr="000F001B" w:rsidRDefault="000F001B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0,20 – 250 m (daleki zasięg)</w:t>
      </w:r>
    </w:p>
    <w:p w14:paraId="26E4987C" w14:textId="77777777" w:rsidR="000F001B" w:rsidRPr="000F001B" w:rsidRDefault="000F001B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0,20 – 100 m (przy kącie 0°...±45°)</w:t>
      </w:r>
    </w:p>
    <w:p w14:paraId="2ABAA2C4" w14:textId="77777777" w:rsidR="000F001B" w:rsidRPr="000F001B" w:rsidRDefault="000F001B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0,20 – 20 m (przy kącie ±60°)</w:t>
      </w:r>
    </w:p>
    <w:p w14:paraId="55030B40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Zakres częstotliwości pracy:</w:t>
      </w:r>
      <w:r w:rsidRPr="000F001B">
        <w:rPr>
          <w:bCs/>
          <w:sz w:val="22"/>
          <w:szCs w:val="22"/>
        </w:rPr>
        <w:t> 76 - 77 GHz (pasmo ISM)</w:t>
      </w:r>
    </w:p>
    <w:p w14:paraId="70D36C1D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Rozdzielczość pomiaru odległości:</w:t>
      </w:r>
      <w:r w:rsidRPr="000F001B">
        <w:rPr>
          <w:bCs/>
          <w:sz w:val="22"/>
          <w:szCs w:val="22"/>
        </w:rPr>
        <w:t xml:space="preserve"> maks. 1,79 m (daleki zasięg), maks. 0,39 m (bliski zasięg)</w:t>
      </w:r>
    </w:p>
    <w:p w14:paraId="79E79AE1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Dokładność pomiaru odległości:</w:t>
      </w:r>
      <w:r w:rsidRPr="000F001B">
        <w:rPr>
          <w:bCs/>
          <w:sz w:val="22"/>
          <w:szCs w:val="22"/>
        </w:rPr>
        <w:t xml:space="preserve"> maks. ±0,40 m (daleki zasięg), ±0,10 m (bliski zasięg)</w:t>
      </w:r>
    </w:p>
    <w:p w14:paraId="452D9DCD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lastRenderedPageBreak/>
        <w:t>Zakres pomiaru prędkości:</w:t>
      </w:r>
      <w:r w:rsidRPr="000F001B">
        <w:rPr>
          <w:bCs/>
          <w:sz w:val="22"/>
          <w:szCs w:val="22"/>
        </w:rPr>
        <w:t xml:space="preserve"> od -400 km/h do +200 km/h</w:t>
      </w:r>
    </w:p>
    <w:p w14:paraId="020BA941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Dokładność pomiaru prędkości:</w:t>
      </w:r>
      <w:r w:rsidRPr="000F001B">
        <w:rPr>
          <w:bCs/>
          <w:sz w:val="22"/>
          <w:szCs w:val="22"/>
        </w:rPr>
        <w:t xml:space="preserve"> ±0,1 km/h</w:t>
      </w:r>
    </w:p>
    <w:p w14:paraId="1468C5AF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Rozdzielczość pomiaru prędkości:</w:t>
      </w:r>
      <w:r w:rsidRPr="000F001B">
        <w:rPr>
          <w:bCs/>
          <w:sz w:val="22"/>
          <w:szCs w:val="22"/>
        </w:rPr>
        <w:t xml:space="preserve"> maks. 0,37 km/h (daleki zasięg), maks. 0,43 km/h (bliski zasięg)</w:t>
      </w:r>
    </w:p>
    <w:p w14:paraId="12747E5B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Częstotliwość odświeżania danych:</w:t>
      </w:r>
      <w:r w:rsidRPr="000F001B">
        <w:rPr>
          <w:bCs/>
          <w:sz w:val="22"/>
          <w:szCs w:val="22"/>
        </w:rPr>
        <w:t xml:space="preserve"> min. 72 ms</w:t>
      </w:r>
    </w:p>
    <w:p w14:paraId="1A2020E2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Kąt widzenia w azymucie:</w:t>
      </w:r>
    </w:p>
    <w:p w14:paraId="5D9A3DF0" w14:textId="77777777" w:rsidR="000F001B" w:rsidRPr="000F001B" w:rsidRDefault="000F001B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31,6° (daleki zasięg)</w:t>
      </w:r>
    </w:p>
    <w:p w14:paraId="0147171A" w14:textId="77777777" w:rsidR="000F001B" w:rsidRPr="000F001B" w:rsidRDefault="000F001B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3,2°@0°, 4,5°@±45°, 12,3°@±60° (bliski zasięg)</w:t>
      </w:r>
    </w:p>
    <w:p w14:paraId="1F4DFE0A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Kąt widzenia FOV:</w:t>
      </w:r>
    </w:p>
    <w:p w14:paraId="0E1784F4" w14:textId="77777777" w:rsidR="000F001B" w:rsidRPr="000F001B" w:rsidRDefault="000F001B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-9° do +9° (daleki zasięg)</w:t>
      </w:r>
    </w:p>
    <w:p w14:paraId="37542FEA" w14:textId="77777777" w:rsidR="000F001B" w:rsidRPr="000F001B" w:rsidRDefault="000F001B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-60° do +60° (bliski zasięg)</w:t>
      </w:r>
    </w:p>
    <w:p w14:paraId="33BEE6BC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  <w:lang w:val="en-US"/>
        </w:rPr>
      </w:pPr>
      <w:r w:rsidRPr="000F001B">
        <w:rPr>
          <w:b/>
          <w:bCs/>
          <w:sz w:val="22"/>
          <w:szCs w:val="22"/>
          <w:lang w:val="en-US"/>
        </w:rPr>
        <w:t>Metoda pomiaru:</w:t>
      </w:r>
      <w:r w:rsidRPr="000F001B">
        <w:rPr>
          <w:bCs/>
          <w:sz w:val="22"/>
          <w:szCs w:val="22"/>
          <w:lang w:val="en-US"/>
        </w:rPr>
        <w:t> FMCW</w:t>
      </w:r>
    </w:p>
    <w:p w14:paraId="3DA67770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Odporność na wibracje:</w:t>
      </w:r>
      <w:r w:rsidRPr="000F001B">
        <w:rPr>
          <w:bCs/>
          <w:sz w:val="22"/>
          <w:szCs w:val="22"/>
        </w:rPr>
        <w:t> zgodnie z wymaganiami normy EN ISO 16750 lub równoważnej</w:t>
      </w:r>
    </w:p>
    <w:p w14:paraId="3640E5EB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Odporność na uderzenia:</w:t>
      </w:r>
      <w:r w:rsidRPr="000F001B">
        <w:rPr>
          <w:bCs/>
          <w:sz w:val="22"/>
          <w:szCs w:val="22"/>
        </w:rPr>
        <w:t> min. 500 m/s² przy 6 ms (półsinus)</w:t>
      </w:r>
    </w:p>
    <w:p w14:paraId="72C1473A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Stopień ochrony:</w:t>
      </w:r>
      <w:r w:rsidRPr="000F001B">
        <w:rPr>
          <w:bCs/>
          <w:sz w:val="22"/>
          <w:szCs w:val="22"/>
        </w:rPr>
        <w:t xml:space="preserve"> zgodnie z wymaganiami normy IP 6K9K lub równoważnej - odporność na czyszczenie pod wysokim ciśnieniem, test wstrząsowy w wodzie lodowej, odporność na mgłę solną, test gazowy zgodny z normą EN 60068-2-60 lub równoważną</w:t>
      </w:r>
    </w:p>
    <w:p w14:paraId="7BD67A9F" w14:textId="77777777" w:rsidR="000F001B" w:rsidRPr="000F001B" w:rsidRDefault="000F001B" w:rsidP="000050D7">
      <w:p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3. Wymagania dotyczące zasilania i interfejsów</w:t>
      </w:r>
    </w:p>
    <w:p w14:paraId="6E2B1E05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Zasilanie:</w:t>
      </w:r>
      <w:r w:rsidRPr="000F001B">
        <w:rPr>
          <w:bCs/>
          <w:sz w:val="22"/>
          <w:szCs w:val="22"/>
        </w:rPr>
        <w:t> od: +8 V do:  32 V DC - pełna funkcjonalność</w:t>
      </w:r>
    </w:p>
    <w:p w14:paraId="072B9431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Pobór mocy:</w:t>
      </w:r>
      <w:r w:rsidRPr="000F001B">
        <w:rPr>
          <w:bCs/>
          <w:sz w:val="22"/>
          <w:szCs w:val="22"/>
        </w:rPr>
        <w:t xml:space="preserve"> średnio 6,6 W / 550 mA - typowe i 12 W / 1,0 A -maksymalne obciążenie</w:t>
      </w:r>
    </w:p>
    <w:p w14:paraId="2DE0BE58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Interfejsy komunikacyjne:</w:t>
      </w:r>
      <w:r w:rsidRPr="000F001B">
        <w:rPr>
          <w:bCs/>
          <w:sz w:val="22"/>
          <w:szCs w:val="22"/>
        </w:rPr>
        <w:t> 1 x CAN high-speed 500 kbit/s</w:t>
      </w:r>
    </w:p>
    <w:p w14:paraId="21F305B2" w14:textId="77777777" w:rsidR="000F001B" w:rsidRPr="000F001B" w:rsidRDefault="000F001B" w:rsidP="000050D7">
      <w:p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4. Wymagania mechaniczne</w:t>
      </w:r>
    </w:p>
    <w:p w14:paraId="032E3B56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Wymiary:</w:t>
      </w:r>
      <w:r w:rsidRPr="000F001B">
        <w:rPr>
          <w:bCs/>
          <w:sz w:val="22"/>
          <w:szCs w:val="22"/>
        </w:rPr>
        <w:t> 138 mm x 91 mm x 31 mm</w:t>
      </w:r>
    </w:p>
    <w:p w14:paraId="1FA6F22A" w14:textId="77777777" w:rsidR="000F001B" w:rsidRPr="000F001B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Masa:</w:t>
      </w:r>
      <w:r w:rsidRPr="000F001B">
        <w:rPr>
          <w:bCs/>
          <w:sz w:val="22"/>
          <w:szCs w:val="22"/>
        </w:rPr>
        <w:t> 319.9-320.1 gr</w:t>
      </w:r>
    </w:p>
    <w:p w14:paraId="62A4F745" w14:textId="77777777" w:rsidR="000F001B" w:rsidRPr="000F001B" w:rsidRDefault="000F001B" w:rsidP="000050D7">
      <w:pPr>
        <w:spacing w:before="120" w:after="120"/>
        <w:jc w:val="both"/>
        <w:rPr>
          <w:bCs/>
          <w:sz w:val="22"/>
          <w:szCs w:val="22"/>
        </w:rPr>
      </w:pPr>
      <w:r w:rsidRPr="000F001B">
        <w:rPr>
          <w:b/>
          <w:bCs/>
          <w:sz w:val="22"/>
          <w:szCs w:val="22"/>
        </w:rPr>
        <w:t>5. Wymagania dotyczące funkcjonalności</w:t>
      </w:r>
    </w:p>
    <w:p w14:paraId="7F55F0B6" w14:textId="3BB6B615" w:rsidR="000050D7" w:rsidRPr="000050D7" w:rsidRDefault="000F001B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0F001B">
        <w:rPr>
          <w:bCs/>
          <w:sz w:val="22"/>
          <w:szCs w:val="22"/>
        </w:rPr>
        <w:t>Możliwość pracy w specjalnym trybie zasięgu do 1200 m, dla obiektów o wysokim współczynniku RCS i otwartej przestrzeni</w:t>
      </w:r>
    </w:p>
    <w:p w14:paraId="65F0BE02" w14:textId="7ED43B11" w:rsidR="00A3220C" w:rsidRPr="000050D7" w:rsidRDefault="00A3220C" w:rsidP="000050D7">
      <w:pPr>
        <w:spacing w:before="120" w:after="120"/>
        <w:jc w:val="both"/>
        <w:rPr>
          <w:b/>
          <w:sz w:val="22"/>
          <w:szCs w:val="22"/>
        </w:rPr>
      </w:pPr>
      <w:r w:rsidRPr="000050D7">
        <w:rPr>
          <w:b/>
          <w:sz w:val="22"/>
          <w:szCs w:val="22"/>
        </w:rPr>
        <w:t>na zapis:</w:t>
      </w:r>
    </w:p>
    <w:p w14:paraId="299B5648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/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RADARU DŁUGIEGO ZASIĘGU – 2 szt.</w:t>
      </w:r>
    </w:p>
    <w:p w14:paraId="4749D243" w14:textId="77777777" w:rsidR="00A3220C" w:rsidRPr="00A3220C" w:rsidRDefault="00A3220C" w:rsidP="000050D7">
      <w:p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1. Przedmiotem zamówienia</w:t>
      </w:r>
      <w:r w:rsidRPr="00A3220C">
        <w:rPr>
          <w:bCs/>
          <w:sz w:val="22"/>
          <w:szCs w:val="22"/>
        </w:rPr>
        <w:t>  jest dostawa radaru dalekiego zasięgu pracującego w paśmie 77 GHz, przeznaczonego do monitorowania obszaru, detekcji obiektów oraz systemów zapobiegania kolizjom.</w:t>
      </w:r>
    </w:p>
    <w:p w14:paraId="76142077" w14:textId="77777777" w:rsidR="00A3220C" w:rsidRPr="00A3220C" w:rsidRDefault="00A3220C" w:rsidP="000050D7">
      <w:p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lastRenderedPageBreak/>
        <w:t>2. Wymagania techniczne</w:t>
      </w:r>
    </w:p>
    <w:p w14:paraId="7D2E640C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Zakres pomiaru odległości:</w:t>
      </w:r>
    </w:p>
    <w:p w14:paraId="77C11312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0,20 – 170 m (daleki zasięg)</w:t>
      </w:r>
    </w:p>
    <w:p w14:paraId="45059D57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0,20 – 120 m (przy kącie ±9°)</w:t>
      </w:r>
    </w:p>
    <w:p w14:paraId="0371D991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0,20 – 70 m (przy kącie 0°...±9°)</w:t>
      </w:r>
    </w:p>
    <w:p w14:paraId="41B443AD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0,20 – 40 m (przy kącie ±45°)</w:t>
      </w:r>
    </w:p>
    <w:p w14:paraId="3B951FEF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Zakres częstotliwości pracy:</w:t>
      </w:r>
      <w:r w:rsidRPr="00A3220C">
        <w:rPr>
          <w:bCs/>
          <w:sz w:val="22"/>
          <w:szCs w:val="22"/>
        </w:rPr>
        <w:t> 76 - 77 GHz (pasmo ISM)</w:t>
      </w:r>
    </w:p>
    <w:p w14:paraId="62F6F6BA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Rozdzielczość pomiaru odległości:</w:t>
      </w:r>
      <w:r w:rsidRPr="00A3220C">
        <w:rPr>
          <w:bCs/>
          <w:sz w:val="22"/>
          <w:szCs w:val="22"/>
        </w:rPr>
        <w:t xml:space="preserve"> maks. 0,75 m (daleki zasięg), maks. 0,4 m (bliski zasięg)</w:t>
      </w:r>
    </w:p>
    <w:p w14:paraId="376434C8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Dokładność pomiaru odległości:</w:t>
      </w:r>
      <w:r w:rsidRPr="00A3220C">
        <w:rPr>
          <w:bCs/>
          <w:sz w:val="22"/>
          <w:szCs w:val="22"/>
        </w:rPr>
        <w:t xml:space="preserve"> maks. ±0,20 m (daleki zasięg), ±0,10 m (bliski zasięg)</w:t>
      </w:r>
    </w:p>
    <w:p w14:paraId="1A49B620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Zakres pomiaru prędkości:</w:t>
      </w:r>
      <w:r w:rsidRPr="00A3220C">
        <w:rPr>
          <w:bCs/>
          <w:sz w:val="22"/>
          <w:szCs w:val="22"/>
        </w:rPr>
        <w:t xml:space="preserve"> od -400 km/h do +200 km/h</w:t>
      </w:r>
    </w:p>
    <w:p w14:paraId="18DC9875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Dokładność pomiaru prędkości:</w:t>
      </w:r>
      <w:r w:rsidRPr="00A3220C">
        <w:rPr>
          <w:bCs/>
          <w:sz w:val="22"/>
          <w:szCs w:val="22"/>
        </w:rPr>
        <w:t xml:space="preserve"> ±0,1 km/h</w:t>
      </w:r>
    </w:p>
    <w:p w14:paraId="61D18822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Rozdzielczość pomiaru prędkości:</w:t>
      </w:r>
      <w:r w:rsidRPr="00A3220C">
        <w:rPr>
          <w:bCs/>
          <w:sz w:val="22"/>
          <w:szCs w:val="22"/>
        </w:rPr>
        <w:t xml:space="preserve"> maks. 0,28 km/h </w:t>
      </w:r>
    </w:p>
    <w:p w14:paraId="3E607311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Częstotliwość odświeżania danych:</w:t>
      </w:r>
      <w:r w:rsidRPr="00A3220C">
        <w:rPr>
          <w:bCs/>
          <w:sz w:val="22"/>
          <w:szCs w:val="22"/>
        </w:rPr>
        <w:t xml:space="preserve"> min. 60 ms</w:t>
      </w:r>
    </w:p>
    <w:p w14:paraId="152B308A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Kąt widzenia w azymucie:</w:t>
      </w:r>
    </w:p>
    <w:p w14:paraId="34F1DE0C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3,3° (daleki zasięg)</w:t>
      </w:r>
    </w:p>
    <w:p w14:paraId="3DE049E0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6,6°@0°, 9.3°@±45° (bliski zasięg)</w:t>
      </w:r>
    </w:p>
    <w:p w14:paraId="607EF635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Kąt widzenia FOV:</w:t>
      </w:r>
    </w:p>
    <w:p w14:paraId="01B8354F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-9° do +9° (daleki zasięg)</w:t>
      </w:r>
    </w:p>
    <w:p w14:paraId="12E1DA50" w14:textId="77777777" w:rsidR="00A3220C" w:rsidRPr="00A3220C" w:rsidRDefault="00A3220C" w:rsidP="000050D7">
      <w:pPr>
        <w:numPr>
          <w:ilvl w:val="1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-45° do +45° (bliski zasięg)</w:t>
      </w:r>
    </w:p>
    <w:p w14:paraId="7D80F4E5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  <w:lang w:val="en-US"/>
        </w:rPr>
      </w:pPr>
      <w:r w:rsidRPr="00A3220C">
        <w:rPr>
          <w:b/>
          <w:bCs/>
          <w:sz w:val="22"/>
          <w:szCs w:val="22"/>
          <w:lang w:val="en-US"/>
        </w:rPr>
        <w:t>Metoda pomiaru:</w:t>
      </w:r>
      <w:r w:rsidRPr="00A3220C">
        <w:rPr>
          <w:bCs/>
          <w:sz w:val="22"/>
          <w:szCs w:val="22"/>
          <w:lang w:val="en-US"/>
        </w:rPr>
        <w:t> FMCW</w:t>
      </w:r>
    </w:p>
    <w:p w14:paraId="573FF11F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Odporność na wibracje:</w:t>
      </w:r>
      <w:r w:rsidRPr="00A3220C">
        <w:rPr>
          <w:bCs/>
          <w:sz w:val="22"/>
          <w:szCs w:val="22"/>
        </w:rPr>
        <w:t> zgodnie z wymaganiami normy EN ISO 16750 lub równoważnej</w:t>
      </w:r>
    </w:p>
    <w:p w14:paraId="4B121CE2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Odporność na uderzenia:</w:t>
      </w:r>
      <w:r w:rsidRPr="00A3220C">
        <w:rPr>
          <w:bCs/>
          <w:sz w:val="22"/>
          <w:szCs w:val="22"/>
        </w:rPr>
        <w:t> min. 500 m/s² przy 6 ms (półsinus)</w:t>
      </w:r>
    </w:p>
    <w:p w14:paraId="10EAF627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Stopień ochrony:</w:t>
      </w:r>
      <w:r w:rsidRPr="00A3220C">
        <w:rPr>
          <w:bCs/>
          <w:sz w:val="22"/>
          <w:szCs w:val="22"/>
        </w:rPr>
        <w:t xml:space="preserve"> zgodnie z wymaganiami normy IP 6K9K lub równoważnej - odporność na czyszczenie pod wysokim ciśnieniem, test wstrząsowy w wodzie lodowej, odporność na mgłę solną, test gazowy zgodny z normą EN 60068-2-60 lub równoważną</w:t>
      </w:r>
    </w:p>
    <w:p w14:paraId="20F1E6CC" w14:textId="77777777" w:rsidR="00A3220C" w:rsidRPr="00A3220C" w:rsidRDefault="00A3220C" w:rsidP="000050D7">
      <w:p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3. Wymagania dotyczące zasilania i interfejsów</w:t>
      </w:r>
    </w:p>
    <w:p w14:paraId="7B2FF586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Zasilanie:</w:t>
      </w:r>
      <w:r w:rsidRPr="00A3220C">
        <w:rPr>
          <w:bCs/>
          <w:sz w:val="22"/>
          <w:szCs w:val="22"/>
        </w:rPr>
        <w:t> od: +8 V do:  32 V DC - pełna funkcjonalność</w:t>
      </w:r>
    </w:p>
    <w:p w14:paraId="79EB1894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Pobór mocy:</w:t>
      </w:r>
      <w:r w:rsidRPr="00A3220C">
        <w:rPr>
          <w:bCs/>
          <w:sz w:val="22"/>
          <w:szCs w:val="22"/>
        </w:rPr>
        <w:t xml:space="preserve"> średnio 4,5 W / 375 mA - typowe i 12 W / 1,0 A -maksymalne obciążenie</w:t>
      </w:r>
    </w:p>
    <w:p w14:paraId="4B1ACC31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Interfejsy komunikacyjne:</w:t>
      </w:r>
      <w:r w:rsidRPr="00A3220C">
        <w:rPr>
          <w:bCs/>
          <w:sz w:val="22"/>
          <w:szCs w:val="22"/>
        </w:rPr>
        <w:t> 1 x CAN high-speed 500 kbit/s</w:t>
      </w:r>
    </w:p>
    <w:p w14:paraId="5E185954" w14:textId="77777777" w:rsidR="00A3220C" w:rsidRPr="00A3220C" w:rsidRDefault="00A3220C" w:rsidP="000050D7">
      <w:p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lastRenderedPageBreak/>
        <w:t>4. Wymagania mechaniczne</w:t>
      </w:r>
    </w:p>
    <w:p w14:paraId="6727CA13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Wymiary:</w:t>
      </w:r>
      <w:r w:rsidRPr="00A3220C">
        <w:rPr>
          <w:bCs/>
          <w:sz w:val="22"/>
          <w:szCs w:val="22"/>
        </w:rPr>
        <w:t> 137 mm x 69 mm x 34 mm</w:t>
      </w:r>
    </w:p>
    <w:p w14:paraId="7C801D94" w14:textId="77777777" w:rsidR="00A3220C" w:rsidRPr="00A3220C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Masa:</w:t>
      </w:r>
      <w:r w:rsidRPr="00A3220C">
        <w:rPr>
          <w:bCs/>
          <w:sz w:val="22"/>
          <w:szCs w:val="22"/>
        </w:rPr>
        <w:t> 171,9-172,1 g</w:t>
      </w:r>
    </w:p>
    <w:p w14:paraId="59FBBF6F" w14:textId="77777777" w:rsidR="00A3220C" w:rsidRPr="00A3220C" w:rsidRDefault="00A3220C" w:rsidP="000050D7">
      <w:pPr>
        <w:spacing w:before="120" w:after="120"/>
        <w:jc w:val="both"/>
        <w:rPr>
          <w:bCs/>
          <w:sz w:val="22"/>
          <w:szCs w:val="22"/>
        </w:rPr>
      </w:pPr>
      <w:r w:rsidRPr="00A3220C">
        <w:rPr>
          <w:b/>
          <w:bCs/>
          <w:sz w:val="22"/>
          <w:szCs w:val="22"/>
        </w:rPr>
        <w:t>5. Wymagania dotyczące funkcjonalności</w:t>
      </w:r>
    </w:p>
    <w:p w14:paraId="7D8AA23F" w14:textId="1B1B0D2F" w:rsidR="00A3220C" w:rsidRPr="000050D7" w:rsidRDefault="00A3220C" w:rsidP="000050D7">
      <w:pPr>
        <w:numPr>
          <w:ilvl w:val="0"/>
          <w:numId w:val="1"/>
        </w:numPr>
        <w:spacing w:before="120" w:after="120"/>
        <w:jc w:val="both"/>
        <w:rPr>
          <w:bCs/>
          <w:sz w:val="22"/>
          <w:szCs w:val="22"/>
        </w:rPr>
      </w:pPr>
      <w:r w:rsidRPr="00A3220C">
        <w:rPr>
          <w:bCs/>
          <w:sz w:val="22"/>
          <w:szCs w:val="22"/>
        </w:rPr>
        <w:t>Możliwość pracy w specjalnym trybie zasięgu do 1000 m, dla obiektów o wysokim współczynniku RCS i otwartej przestrzeni</w:t>
      </w:r>
    </w:p>
    <w:p w14:paraId="4C085760" w14:textId="042B57F1" w:rsidR="000F001B" w:rsidRPr="00A3220C" w:rsidRDefault="000F001B" w:rsidP="000050D7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Jednocześnie Zamawiający informuje, że pozostałe wymagania dotyczące funkcjonalności oraz warunki dostawy i gwarancji nie ulegają zmianie.</w:t>
      </w:r>
    </w:p>
    <w:p w14:paraId="1A86E4E8" w14:textId="77777777" w:rsidR="00A3220C" w:rsidRPr="006F70EC" w:rsidRDefault="00A3220C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42149A66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B741C50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BEAAE" w14:textId="77777777" w:rsidR="008506DC" w:rsidRDefault="008506DC">
      <w:r>
        <w:separator/>
      </w:r>
    </w:p>
  </w:endnote>
  <w:endnote w:type="continuationSeparator" w:id="0">
    <w:p w14:paraId="0428437B" w14:textId="77777777" w:rsidR="008506DC" w:rsidRDefault="00850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4D2A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61507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0391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0586D48">
        <v:line id="_x0000_s1025" style="position:absolute;left:0;text-align:left;z-index:251657728" from="-3.85pt,7.55pt" to="455.15pt,7.55pt"/>
      </w:pict>
    </w:r>
  </w:p>
  <w:p w14:paraId="43FBF21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3832D0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088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E20DB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4D895" w14:textId="77777777" w:rsidR="00EF1037" w:rsidRDefault="00EF1037">
    <w:pPr>
      <w:pStyle w:val="Stopka"/>
      <w:tabs>
        <w:tab w:val="clear" w:pos="4536"/>
        <w:tab w:val="left" w:pos="6237"/>
      </w:tabs>
    </w:pPr>
  </w:p>
  <w:p w14:paraId="2565A17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BF84D" w14:textId="77777777" w:rsidR="008506DC" w:rsidRDefault="008506DC">
      <w:r>
        <w:separator/>
      </w:r>
    </w:p>
  </w:footnote>
  <w:footnote w:type="continuationSeparator" w:id="0">
    <w:p w14:paraId="5CAAFE14" w14:textId="77777777" w:rsidR="008506DC" w:rsidRDefault="00850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14E15" w14:textId="77777777" w:rsidR="006F70EC" w:rsidRDefault="006F7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FA2" w14:textId="77777777" w:rsidR="006F70EC" w:rsidRDefault="006F7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C8D7A" w14:textId="77777777" w:rsidR="006F70EC" w:rsidRDefault="006F70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5F262C"/>
    <w:multiLevelType w:val="multilevel"/>
    <w:tmpl w:val="2E9A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223474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6DC"/>
    <w:rsid w:val="000050D7"/>
    <w:rsid w:val="00057D02"/>
    <w:rsid w:val="000613E0"/>
    <w:rsid w:val="000817F1"/>
    <w:rsid w:val="000F001B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6F70EC"/>
    <w:rsid w:val="008506DC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3220C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D78B2D"/>
  <w15:chartTrackingRefBased/>
  <w15:docId w15:val="{BF1E846A-6FC5-41CF-82DA-75234AB9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8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4</Pages>
  <Words>730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3</cp:revision>
  <cp:lastPrinted>2001-02-10T18:08:00Z</cp:lastPrinted>
  <dcterms:created xsi:type="dcterms:W3CDTF">2025-04-14T06:59:00Z</dcterms:created>
  <dcterms:modified xsi:type="dcterms:W3CDTF">2025-04-14T07:25:00Z</dcterms:modified>
</cp:coreProperties>
</file>