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10DEE91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872766" w:rsidRPr="00872766">
        <w:rPr>
          <w:rFonts w:eastAsia="Times New Roman" w:cs="Calibri"/>
          <w:b/>
          <w:lang w:eastAsia="pl-PL"/>
        </w:rPr>
        <w:t>Dostawa lampy rentgenowskiej do spektrometru Axiois maX firmy Panalytical</w:t>
      </w:r>
      <w:r w:rsidR="00377291">
        <w:rPr>
          <w:rFonts w:eastAsia="Times New Roman" w:cs="Calibri"/>
          <w:b/>
          <w:lang w:eastAsia="pl-PL"/>
        </w:rPr>
        <w:t xml:space="preserve"> dla WIMiC</w:t>
      </w:r>
      <w:r w:rsidR="00872766" w:rsidRPr="00872766">
        <w:rPr>
          <w:rFonts w:eastAsia="Times New Roman" w:cs="Calibri"/>
          <w:b/>
          <w:lang w:eastAsia="pl-PL"/>
        </w:rPr>
        <w:t xml:space="preserve"> DE-dzp.272-187/25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A06A9" w14:textId="77777777" w:rsidR="00F05C2D" w:rsidRDefault="00F05C2D" w:rsidP="0038231F">
      <w:pPr>
        <w:spacing w:after="0" w:line="240" w:lineRule="auto"/>
      </w:pPr>
      <w:r>
        <w:separator/>
      </w:r>
    </w:p>
  </w:endnote>
  <w:endnote w:type="continuationSeparator" w:id="0">
    <w:p w14:paraId="331C1FB5" w14:textId="77777777" w:rsidR="00F05C2D" w:rsidRDefault="00F05C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A3BB" w14:textId="77777777" w:rsidR="00F05C2D" w:rsidRDefault="00F05C2D" w:rsidP="0038231F">
      <w:pPr>
        <w:spacing w:after="0" w:line="240" w:lineRule="auto"/>
      </w:pPr>
      <w:r>
        <w:separator/>
      </w:r>
    </w:p>
  </w:footnote>
  <w:footnote w:type="continuationSeparator" w:id="0">
    <w:p w14:paraId="735B7EE4" w14:textId="77777777" w:rsidR="00F05C2D" w:rsidRDefault="00F05C2D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4</cp:revision>
  <cp:lastPrinted>2023-06-06T08:18:00Z</cp:lastPrinted>
  <dcterms:created xsi:type="dcterms:W3CDTF">2025-03-28T11:51:00Z</dcterms:created>
  <dcterms:modified xsi:type="dcterms:W3CDTF">2025-03-28T14:51:00Z</dcterms:modified>
</cp:coreProperties>
</file>