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309F20C3" w14:textId="77777777" w:rsidR="00C934D9" w:rsidRDefault="00C934D9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1EED7784" w14:textId="45E9AD03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6622623C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1E176A" w:rsidRPr="001E176A">
        <w:rPr>
          <w:rFonts w:ascii="Verdana" w:eastAsia="Times New Roman" w:hAnsi="Verdana" w:cs="Calibri"/>
          <w:b/>
          <w:sz w:val="18"/>
          <w:szCs w:val="18"/>
          <w:lang w:eastAsia="pl-PL"/>
        </w:rPr>
        <w:t>dostawa szkła oraz drobnego sprzętu laboratoryjnego dla wszystkich jednostek AGH - DE-dzp.272-140/25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902D2"/>
    <w:rsid w:val="001958AE"/>
    <w:rsid w:val="001C6945"/>
    <w:rsid w:val="001E176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1F9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934D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844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2CED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2025-03-11T13:37:00Z</dcterms:created>
  <dcterms:modified xsi:type="dcterms:W3CDTF">2025-03-11T13:37:00Z</dcterms:modified>
</cp:coreProperties>
</file>