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F083D" w:rsidP="006A5DF1">
      <w:pPr>
        <w:spacing w:after="240"/>
        <w:jc w:val="right"/>
        <w:rPr>
          <w:sz w:val="22"/>
          <w:szCs w:val="22"/>
        </w:rPr>
      </w:pPr>
      <w:r w:rsidRPr="005F083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F083D">
        <w:rPr>
          <w:sz w:val="22"/>
          <w:szCs w:val="22"/>
        </w:rPr>
        <w:t>2025-03-26</w:t>
      </w:r>
    </w:p>
    <w:p w:rsidR="005F083D" w:rsidRPr="005F083D" w:rsidRDefault="005F083D" w:rsidP="006A5DF1">
      <w:pPr>
        <w:rPr>
          <w:b/>
          <w:bCs/>
          <w:sz w:val="22"/>
          <w:szCs w:val="22"/>
        </w:rPr>
      </w:pPr>
      <w:r w:rsidRPr="005F083D">
        <w:rPr>
          <w:b/>
          <w:bCs/>
          <w:sz w:val="22"/>
          <w:szCs w:val="22"/>
        </w:rPr>
        <w:t>Akademia Górniczo - Hutnicza</w:t>
      </w:r>
    </w:p>
    <w:p w:rsidR="005F083D" w:rsidRPr="005F083D" w:rsidRDefault="005F083D" w:rsidP="006A5DF1">
      <w:pPr>
        <w:rPr>
          <w:b/>
          <w:bCs/>
          <w:sz w:val="22"/>
          <w:szCs w:val="22"/>
        </w:rPr>
      </w:pPr>
      <w:r w:rsidRPr="005F083D">
        <w:rPr>
          <w:b/>
          <w:bCs/>
          <w:sz w:val="22"/>
          <w:szCs w:val="22"/>
        </w:rPr>
        <w:t>im. Stanisława Staszica w Krakowie</w:t>
      </w:r>
    </w:p>
    <w:p w:rsidR="006A5DF1" w:rsidRPr="00D91931" w:rsidRDefault="005F083D" w:rsidP="006A5DF1">
      <w:pPr>
        <w:rPr>
          <w:b/>
          <w:bCs/>
          <w:sz w:val="22"/>
          <w:szCs w:val="22"/>
        </w:rPr>
      </w:pPr>
      <w:r w:rsidRPr="005F083D">
        <w:rPr>
          <w:b/>
          <w:bCs/>
          <w:sz w:val="22"/>
          <w:szCs w:val="22"/>
        </w:rPr>
        <w:t>Dział Zamówień Publicznych</w:t>
      </w:r>
    </w:p>
    <w:p w:rsidR="006A5DF1" w:rsidRPr="00BD5546" w:rsidRDefault="005F083D" w:rsidP="006A5DF1">
      <w:pPr>
        <w:rPr>
          <w:sz w:val="22"/>
          <w:szCs w:val="22"/>
        </w:rPr>
      </w:pPr>
      <w:r w:rsidRPr="005F083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F083D">
        <w:rPr>
          <w:sz w:val="22"/>
          <w:szCs w:val="22"/>
        </w:rPr>
        <w:t>30</w:t>
      </w:r>
    </w:p>
    <w:p w:rsidR="006A5DF1" w:rsidRPr="00BD5546" w:rsidRDefault="005F083D" w:rsidP="006A5DF1">
      <w:pPr>
        <w:rPr>
          <w:sz w:val="22"/>
          <w:szCs w:val="22"/>
        </w:rPr>
      </w:pPr>
      <w:r w:rsidRPr="005F083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F083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A288E" w:rsidRPr="005F083D">
        <w:rPr>
          <w:b/>
          <w:sz w:val="22"/>
          <w:szCs w:val="22"/>
        </w:rPr>
        <w:t>DE-dzp.272-136/25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F083D" w:rsidRPr="005F083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F083D" w:rsidRPr="005F083D">
        <w:rPr>
          <w:b/>
          <w:bCs/>
          <w:sz w:val="22"/>
          <w:szCs w:val="22"/>
        </w:rPr>
        <w:t xml:space="preserve">Dostawa zestawów mieszadeł magnetycznych i wytrząsarek dla </w:t>
      </w:r>
      <w:proofErr w:type="spellStart"/>
      <w:r w:rsidR="005F083D" w:rsidRPr="005F083D">
        <w:rPr>
          <w:b/>
          <w:bCs/>
          <w:sz w:val="22"/>
          <w:szCs w:val="22"/>
        </w:rPr>
        <w:t>WIMiC</w:t>
      </w:r>
      <w:proofErr w:type="spellEnd"/>
      <w:r w:rsidR="005F083D" w:rsidRPr="005F083D">
        <w:rPr>
          <w:b/>
          <w:bCs/>
          <w:sz w:val="22"/>
          <w:szCs w:val="22"/>
        </w:rPr>
        <w:t xml:space="preserve"> - DE-dzp.272-136/25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F083D" w:rsidRPr="005F083D">
        <w:rPr>
          <w:b/>
          <w:sz w:val="22"/>
          <w:szCs w:val="22"/>
        </w:rPr>
        <w:t>DE-dzp.272-136/25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083D" w:rsidRPr="006A5DF1" w:rsidTr="005B59B0">
        <w:tc>
          <w:tcPr>
            <w:tcW w:w="9356" w:type="dxa"/>
            <w:shd w:val="clear" w:color="auto" w:fill="auto"/>
          </w:tcPr>
          <w:p w:rsidR="005F083D" w:rsidRPr="000A288E" w:rsidRDefault="005F083D" w:rsidP="005B59B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A288E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bookmarkStart w:id="0" w:name="_GoBack"/>
            <w:bookmarkEnd w:id="0"/>
          </w:p>
          <w:p w:rsidR="005F083D" w:rsidRPr="000A288E" w:rsidRDefault="005F083D" w:rsidP="005B59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288E">
              <w:rPr>
                <w:sz w:val="22"/>
                <w:szCs w:val="22"/>
              </w:rPr>
              <w:t>1. Czy Zamawiający dopuści do udziału w postępowaniu urządzenie posiadające wyświetlacz LCD?</w:t>
            </w:r>
          </w:p>
          <w:p w:rsidR="005F083D" w:rsidRPr="000A288E" w:rsidRDefault="005F083D" w:rsidP="005B59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288E">
              <w:rPr>
                <w:sz w:val="22"/>
                <w:szCs w:val="22"/>
              </w:rPr>
              <w:t>2.Czy Zamawiający dopuści do udziału w postępowaniu urządzenie posiadające masę 2,6 kg?</w:t>
            </w:r>
          </w:p>
          <w:p w:rsidR="000A288E" w:rsidRDefault="000A288E" w:rsidP="005B59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F083D" w:rsidRPr="000A288E" w:rsidRDefault="005F083D" w:rsidP="005B59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A288E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5F083D" w:rsidRPr="000A288E" w:rsidRDefault="000A288E" w:rsidP="005B59B0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A288E">
              <w:rPr>
                <w:sz w:val="22"/>
                <w:szCs w:val="22"/>
                <w:u w:val="single"/>
              </w:rPr>
              <w:t>Ad.1</w:t>
            </w:r>
          </w:p>
          <w:p w:rsidR="000A288E" w:rsidRPr="000A288E" w:rsidRDefault="000A288E" w:rsidP="005B59B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A288E">
              <w:rPr>
                <w:sz w:val="22"/>
                <w:szCs w:val="22"/>
              </w:rPr>
              <w:t>Zamawiający nie wyraża zgody na urządzenie posiadające wyświetlacz LCD</w:t>
            </w:r>
          </w:p>
          <w:p w:rsidR="000A288E" w:rsidRPr="000A288E" w:rsidRDefault="000A288E" w:rsidP="005B59B0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A288E">
              <w:rPr>
                <w:sz w:val="22"/>
                <w:szCs w:val="22"/>
                <w:u w:val="single"/>
              </w:rPr>
              <w:t>Ad.2</w:t>
            </w:r>
          </w:p>
          <w:p w:rsidR="000A288E" w:rsidRPr="000A288E" w:rsidRDefault="000A288E" w:rsidP="005B59B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A288E">
              <w:rPr>
                <w:sz w:val="22"/>
                <w:szCs w:val="22"/>
              </w:rPr>
              <w:t>Zamawiający nie wyraża zgody na urządzenie o masie 2,6 kg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915" w:rsidRDefault="00E66915">
      <w:r>
        <w:separator/>
      </w:r>
    </w:p>
  </w:endnote>
  <w:endnote w:type="continuationSeparator" w:id="0">
    <w:p w:rsidR="00E66915" w:rsidRDefault="00E66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915" w:rsidRDefault="00E66915">
      <w:r>
        <w:separator/>
      </w:r>
    </w:p>
  </w:footnote>
  <w:footnote w:type="continuationSeparator" w:id="0">
    <w:p w:rsidR="00E66915" w:rsidRDefault="00E66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83D" w:rsidRDefault="005F08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83D" w:rsidRDefault="005F08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83D" w:rsidRDefault="005F08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915"/>
    <w:rsid w:val="00031374"/>
    <w:rsid w:val="000A1097"/>
    <w:rsid w:val="000A288E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5F083D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66915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1D9313"/>
  <w15:chartTrackingRefBased/>
  <w15:docId w15:val="{AA65AB57-581C-465F-909F-0F57C836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2025-03-26T13:18:00Z</dcterms:created>
  <dcterms:modified xsi:type="dcterms:W3CDTF">2025-03-26T13:20:00Z</dcterms:modified>
</cp:coreProperties>
</file>