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3BC34" w14:textId="77777777" w:rsidR="00D34297" w:rsidRPr="00471F3F" w:rsidRDefault="00F03701" w:rsidP="0081080A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03701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F03701">
        <w:rPr>
          <w:rFonts w:ascii="Arial" w:hAnsi="Arial" w:cs="Arial"/>
          <w:sz w:val="24"/>
          <w:szCs w:val="24"/>
        </w:rPr>
        <w:t>2025-03-25</w:t>
      </w:r>
    </w:p>
    <w:p w14:paraId="0607E5A5" w14:textId="77777777" w:rsidR="00D34297" w:rsidRPr="00471F3F" w:rsidRDefault="00F0370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370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8019ABE" w14:textId="77777777" w:rsidR="00D34297" w:rsidRPr="00471F3F" w:rsidRDefault="00F0370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F03701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03701">
        <w:rPr>
          <w:rFonts w:ascii="Arial" w:hAnsi="Arial" w:cs="Arial"/>
          <w:sz w:val="24"/>
          <w:szCs w:val="24"/>
        </w:rPr>
        <w:t>66</w:t>
      </w:r>
    </w:p>
    <w:p w14:paraId="709A66E1" w14:textId="77777777" w:rsidR="00D34297" w:rsidRPr="00471F3F" w:rsidRDefault="00F03701" w:rsidP="00D34297">
      <w:pPr>
        <w:rPr>
          <w:rFonts w:ascii="Arial" w:hAnsi="Arial" w:cs="Arial"/>
          <w:sz w:val="24"/>
          <w:szCs w:val="24"/>
        </w:rPr>
      </w:pPr>
      <w:r w:rsidRPr="00F03701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03701">
        <w:rPr>
          <w:rFonts w:ascii="Arial" w:hAnsi="Arial" w:cs="Arial"/>
          <w:sz w:val="24"/>
          <w:szCs w:val="24"/>
        </w:rPr>
        <w:t>Kraków</w:t>
      </w:r>
    </w:p>
    <w:p w14:paraId="6E69A951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9171B3" w14:textId="07CC8FFE" w:rsidR="00D34297" w:rsidRDefault="00D34297" w:rsidP="0081080A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DBCB314" w14:textId="659F6C6D" w:rsidR="0081080A" w:rsidRPr="003261E7" w:rsidRDefault="0081080A" w:rsidP="0081080A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SZP-271-16/25 – 274.MM</w:t>
      </w:r>
    </w:p>
    <w:p w14:paraId="74C3C1CE" w14:textId="77777777" w:rsidR="00D34297" w:rsidRPr="00471F3F" w:rsidRDefault="00D34297" w:rsidP="0081080A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4EEFD9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6D408C0D" w14:textId="77777777" w:rsidTr="00D34297">
        <w:tc>
          <w:tcPr>
            <w:tcW w:w="9180" w:type="dxa"/>
            <w:shd w:val="clear" w:color="auto" w:fill="F2F2F2"/>
            <w:hideMark/>
          </w:tcPr>
          <w:p w14:paraId="2F843A97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EC8826D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6049C3AF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8E4FF3F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1C05B80B" w14:textId="77777777" w:rsidTr="00310284">
        <w:tc>
          <w:tcPr>
            <w:tcW w:w="2269" w:type="dxa"/>
            <w:shd w:val="clear" w:color="auto" w:fill="auto"/>
          </w:tcPr>
          <w:p w14:paraId="5420D23A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2DD9B5" w14:textId="77777777" w:rsidR="00D34297" w:rsidRPr="00D34297" w:rsidRDefault="00F0370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01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(78 grup)</w:t>
            </w:r>
          </w:p>
        </w:tc>
      </w:tr>
      <w:tr w:rsidR="00F03701" w:rsidRPr="00D34297" w14:paraId="723EB789" w14:textId="77777777" w:rsidTr="00E63084">
        <w:tc>
          <w:tcPr>
            <w:tcW w:w="2269" w:type="dxa"/>
            <w:shd w:val="clear" w:color="auto" w:fill="auto"/>
          </w:tcPr>
          <w:p w14:paraId="227235D2" w14:textId="77777777" w:rsidR="00F03701" w:rsidRPr="00D34297" w:rsidRDefault="00F03701" w:rsidP="00E630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877922" w14:textId="77777777" w:rsidR="00F03701" w:rsidRPr="00D34297" w:rsidRDefault="00F03701" w:rsidP="00E630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01">
              <w:rPr>
                <w:rFonts w:ascii="Arial" w:hAnsi="Arial" w:cs="Arial"/>
                <w:bCs/>
                <w:sz w:val="24"/>
                <w:szCs w:val="24"/>
              </w:rPr>
              <w:t>SZP-271-16/25</w:t>
            </w:r>
          </w:p>
        </w:tc>
      </w:tr>
    </w:tbl>
    <w:p w14:paraId="6B13E6B9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5872D08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F03701" w:rsidRPr="00F0370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03701" w:rsidRPr="00F03701">
        <w:rPr>
          <w:rFonts w:ascii="Arial" w:hAnsi="Arial" w:cs="Arial"/>
          <w:sz w:val="24"/>
          <w:szCs w:val="24"/>
        </w:rPr>
        <w:t>(</w:t>
      </w:r>
      <w:proofErr w:type="spellStart"/>
      <w:r w:rsidR="00F03701" w:rsidRPr="00F03701">
        <w:rPr>
          <w:rFonts w:ascii="Arial" w:hAnsi="Arial" w:cs="Arial"/>
          <w:sz w:val="24"/>
          <w:szCs w:val="24"/>
        </w:rPr>
        <w:t>t.j</w:t>
      </w:r>
      <w:proofErr w:type="spellEnd"/>
      <w:r w:rsidR="00F03701" w:rsidRPr="00F03701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F8B72A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866A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69C0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E81AB09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03701" w:rsidRPr="00D34297" w14:paraId="245C767D" w14:textId="77777777" w:rsidTr="00E6308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55CB" w14:textId="77777777" w:rsidR="00F03701" w:rsidRPr="00D34297" w:rsidRDefault="00F03701" w:rsidP="00E6308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3701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1546" w14:textId="77777777" w:rsidR="00F03701" w:rsidRPr="00D34297" w:rsidRDefault="00F03701" w:rsidP="00E6308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3701">
              <w:rPr>
                <w:rFonts w:ascii="Arial" w:hAnsi="Arial" w:cs="Arial"/>
                <w:b/>
                <w:sz w:val="24"/>
                <w:szCs w:val="24"/>
              </w:rPr>
              <w:t>PCNL</w:t>
            </w:r>
          </w:p>
          <w:p w14:paraId="3EC6180A" w14:textId="77777777" w:rsidR="00F03701" w:rsidRPr="00D34297" w:rsidRDefault="00F03701" w:rsidP="00E630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09509E7" w14:textId="77777777" w:rsidR="00F03701" w:rsidRPr="00D34297" w:rsidRDefault="00F03701" w:rsidP="00E630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01">
              <w:rPr>
                <w:rFonts w:ascii="Arial" w:hAnsi="Arial" w:cs="Arial"/>
                <w:sz w:val="24"/>
                <w:szCs w:val="24"/>
              </w:rPr>
              <w:t>Art. 256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03701">
              <w:rPr>
                <w:rFonts w:ascii="Arial" w:hAnsi="Arial" w:cs="Arial"/>
                <w:sz w:val="24"/>
                <w:szCs w:val="24"/>
              </w:rPr>
              <w:t>wystąpiły okoliczności powodujące, że dalsze prowadzenie postępowania jest nieuzasadnione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0A9CDB2" w14:textId="77777777" w:rsidR="00F03701" w:rsidRPr="00D34297" w:rsidRDefault="00F03701" w:rsidP="00E630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D44D2ED" w14:textId="77777777" w:rsidR="00F03701" w:rsidRPr="00D34297" w:rsidRDefault="00F03701" w:rsidP="00E630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01">
              <w:rPr>
                <w:rFonts w:ascii="Arial" w:hAnsi="Arial" w:cs="Arial"/>
                <w:sz w:val="24"/>
                <w:szCs w:val="24"/>
              </w:rPr>
              <w:t>Narzędzia wymienione w pakiecie nr 76, nie wymagają wykonywania przeglądów technicznych.</w:t>
            </w:r>
          </w:p>
        </w:tc>
      </w:tr>
    </w:tbl>
    <w:p w14:paraId="0A3A54B8" w14:textId="77777777" w:rsidR="00010B31" w:rsidRPr="00D34297" w:rsidRDefault="00010B31" w:rsidP="0081080A">
      <w:pPr>
        <w:pStyle w:val="Tekstpodstawowy"/>
        <w:spacing w:before="12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71882" w14:textId="77777777" w:rsidR="00936CFE" w:rsidRDefault="00936CFE" w:rsidP="00D34297">
      <w:r>
        <w:separator/>
      </w:r>
    </w:p>
  </w:endnote>
  <w:endnote w:type="continuationSeparator" w:id="0">
    <w:p w14:paraId="7579011E" w14:textId="77777777" w:rsidR="00936CFE" w:rsidRDefault="00936CF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7D141" w14:textId="77777777" w:rsidR="00F03701" w:rsidRDefault="00F037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8BE0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D2DDFC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D20BF" w14:textId="77777777" w:rsidR="00F03701" w:rsidRDefault="00F037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2E919" w14:textId="77777777" w:rsidR="00936CFE" w:rsidRDefault="00936CFE" w:rsidP="00D34297">
      <w:r>
        <w:separator/>
      </w:r>
    </w:p>
  </w:footnote>
  <w:footnote w:type="continuationSeparator" w:id="0">
    <w:p w14:paraId="1D8CD3C1" w14:textId="77777777" w:rsidR="00936CFE" w:rsidRDefault="00936CF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E6712" w14:textId="77777777" w:rsidR="00F03701" w:rsidRDefault="00F03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4DBEA" w14:textId="77777777" w:rsidR="00F03701" w:rsidRDefault="00F037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D9DDE" w14:textId="77777777" w:rsidR="00F03701" w:rsidRDefault="00F037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CFE"/>
    <w:rsid w:val="00010B31"/>
    <w:rsid w:val="00104963"/>
    <w:rsid w:val="00150F65"/>
    <w:rsid w:val="002A7DFF"/>
    <w:rsid w:val="00310284"/>
    <w:rsid w:val="004E2226"/>
    <w:rsid w:val="005464E2"/>
    <w:rsid w:val="0081080A"/>
    <w:rsid w:val="00823326"/>
    <w:rsid w:val="00856A3E"/>
    <w:rsid w:val="00894412"/>
    <w:rsid w:val="00936CFE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0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8CD00"/>
  <w15:chartTrackingRefBased/>
  <w15:docId w15:val="{26034C2B-1E16-4848-8389-E653A69B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80</TotalTime>
  <Pages>1</Pages>
  <Words>140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dcterms:created xsi:type="dcterms:W3CDTF">2025-03-25T08:21:00Z</dcterms:created>
  <dcterms:modified xsi:type="dcterms:W3CDTF">2025-03-25T09:41:00Z</dcterms:modified>
</cp:coreProperties>
</file>