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B711A" w14:textId="1FF3F7B7" w:rsidR="006A5DF1" w:rsidRPr="00BA1FE0" w:rsidRDefault="006B6434" w:rsidP="006A5DF1">
      <w:pPr>
        <w:spacing w:after="240"/>
        <w:jc w:val="right"/>
        <w:rPr>
          <w:sz w:val="24"/>
          <w:szCs w:val="24"/>
        </w:rPr>
      </w:pPr>
      <w:r w:rsidRPr="00BA1FE0">
        <w:rPr>
          <w:sz w:val="24"/>
          <w:szCs w:val="24"/>
        </w:rPr>
        <w:t>Kraków</w:t>
      </w:r>
      <w:r w:rsidR="006A5DF1" w:rsidRPr="00BA1FE0">
        <w:rPr>
          <w:sz w:val="24"/>
          <w:szCs w:val="24"/>
        </w:rPr>
        <w:t xml:space="preserve"> dnia: </w:t>
      </w:r>
      <w:r w:rsidRPr="00BA1FE0">
        <w:rPr>
          <w:sz w:val="24"/>
          <w:szCs w:val="24"/>
        </w:rPr>
        <w:t>2025-03-</w:t>
      </w:r>
      <w:r w:rsidR="00BA1FE0" w:rsidRPr="00BA1FE0">
        <w:rPr>
          <w:sz w:val="24"/>
          <w:szCs w:val="24"/>
        </w:rPr>
        <w:t>2</w:t>
      </w:r>
      <w:r w:rsidR="00361C9B">
        <w:rPr>
          <w:sz w:val="24"/>
          <w:szCs w:val="24"/>
        </w:rPr>
        <w:t>4</w:t>
      </w:r>
    </w:p>
    <w:p w14:paraId="6435C530" w14:textId="77777777" w:rsidR="006A5DF1" w:rsidRPr="00BA1FE0" w:rsidRDefault="00BE62A3" w:rsidP="006A5DF1">
      <w:pPr>
        <w:rPr>
          <w:b/>
          <w:bCs/>
          <w:sz w:val="24"/>
          <w:szCs w:val="24"/>
        </w:rPr>
      </w:pPr>
      <w:r w:rsidRPr="00BA1FE0">
        <w:rPr>
          <w:b/>
          <w:bCs/>
          <w:sz w:val="24"/>
          <w:szCs w:val="24"/>
        </w:rPr>
        <w:t xml:space="preserve">Szpital Miejski Specjalistyczny </w:t>
      </w:r>
    </w:p>
    <w:p w14:paraId="7DDAC136" w14:textId="77777777" w:rsidR="00BE62A3" w:rsidRPr="00BA1FE0" w:rsidRDefault="00BE62A3" w:rsidP="006A5DF1">
      <w:pPr>
        <w:rPr>
          <w:sz w:val="24"/>
          <w:szCs w:val="24"/>
        </w:rPr>
      </w:pPr>
      <w:r w:rsidRPr="00BA1FE0">
        <w:rPr>
          <w:b/>
          <w:bCs/>
          <w:sz w:val="24"/>
          <w:szCs w:val="24"/>
        </w:rPr>
        <w:t>im. Gabriela Narutowicza w Krakowie</w:t>
      </w:r>
    </w:p>
    <w:p w14:paraId="4C3341B5" w14:textId="77777777" w:rsidR="006A5DF1" w:rsidRPr="00BA1FE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1FE0">
        <w:rPr>
          <w:sz w:val="24"/>
          <w:szCs w:val="24"/>
        </w:rPr>
        <w:t>ul. Prądnicka 35-37</w:t>
      </w:r>
    </w:p>
    <w:p w14:paraId="656C97CA" w14:textId="77777777" w:rsidR="00BE62A3" w:rsidRPr="00BA1FE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A1FE0">
        <w:rPr>
          <w:sz w:val="24"/>
          <w:szCs w:val="24"/>
        </w:rPr>
        <w:t>31-202 Kraków</w:t>
      </w:r>
    </w:p>
    <w:p w14:paraId="120814D3" w14:textId="77777777" w:rsidR="006A5DF1" w:rsidRPr="00BA1FE0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A1FE0">
        <w:rPr>
          <w:sz w:val="24"/>
          <w:szCs w:val="24"/>
        </w:rPr>
        <w:tab/>
        <w:t xml:space="preserve"> </w:t>
      </w:r>
    </w:p>
    <w:p w14:paraId="5B13A078" w14:textId="77777777" w:rsidR="006A5DF1" w:rsidRPr="00BA1FE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FFEFD1" w14:textId="77777777" w:rsidR="006A5DF1" w:rsidRPr="00BA1F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A1FE0">
        <w:rPr>
          <w:b/>
          <w:sz w:val="24"/>
          <w:szCs w:val="24"/>
        </w:rPr>
        <w:t>WYKONAWCY</w:t>
      </w:r>
    </w:p>
    <w:p w14:paraId="679FDEB2" w14:textId="77777777" w:rsidR="006A5DF1" w:rsidRPr="00BA1FE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A1FE0">
        <w:rPr>
          <w:sz w:val="24"/>
          <w:szCs w:val="24"/>
        </w:rPr>
        <w:t>ubiegający się o zamówienie publiczne</w:t>
      </w:r>
    </w:p>
    <w:p w14:paraId="7B2F2E39" w14:textId="77777777" w:rsidR="006D4AB3" w:rsidRPr="00BA1FE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34C3EB9" w14:textId="77777777" w:rsidR="006D4AB3" w:rsidRPr="00BA1F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0EF6A8" w14:textId="353E0FA8" w:rsidR="00632C3C" w:rsidRPr="00BA1F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A1FE0">
        <w:rPr>
          <w:rFonts w:ascii="Times New Roman" w:hAnsi="Times New Roman"/>
          <w:szCs w:val="28"/>
        </w:rPr>
        <w:t>WYJAŚNIENI</w:t>
      </w:r>
      <w:r w:rsidR="00520165" w:rsidRPr="00BA1FE0">
        <w:rPr>
          <w:rFonts w:ascii="Times New Roman" w:hAnsi="Times New Roman"/>
          <w:szCs w:val="28"/>
        </w:rPr>
        <w:t>A</w:t>
      </w:r>
      <w:r w:rsidR="00632C3C" w:rsidRPr="00BA1FE0">
        <w:rPr>
          <w:rFonts w:ascii="Times New Roman" w:hAnsi="Times New Roman"/>
          <w:szCs w:val="28"/>
        </w:rPr>
        <w:t xml:space="preserve"> TREŚCI</w:t>
      </w:r>
      <w:r w:rsidR="0029606A" w:rsidRPr="00BA1FE0">
        <w:rPr>
          <w:rFonts w:ascii="Times New Roman" w:hAnsi="Times New Roman"/>
          <w:szCs w:val="28"/>
        </w:rPr>
        <w:t xml:space="preserve"> SWZ</w:t>
      </w:r>
      <w:r w:rsidR="00BA1FE0" w:rsidRPr="00BA1FE0">
        <w:rPr>
          <w:rFonts w:ascii="Times New Roman" w:hAnsi="Times New Roman"/>
          <w:szCs w:val="28"/>
        </w:rPr>
        <w:t xml:space="preserve"> - 14</w:t>
      </w:r>
    </w:p>
    <w:p w14:paraId="1C194E66" w14:textId="5768A5B1" w:rsidR="006D4AB3" w:rsidRPr="00BA1FE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A1FE0">
        <w:rPr>
          <w:sz w:val="24"/>
          <w:szCs w:val="24"/>
        </w:rPr>
        <w:t xml:space="preserve">Dotyczy: </w:t>
      </w:r>
      <w:r w:rsidR="006A5DF1" w:rsidRPr="00BA1FE0">
        <w:rPr>
          <w:sz w:val="24"/>
          <w:szCs w:val="24"/>
        </w:rPr>
        <w:t>p</w:t>
      </w:r>
      <w:r w:rsidRPr="00BA1FE0">
        <w:rPr>
          <w:sz w:val="24"/>
          <w:szCs w:val="24"/>
        </w:rPr>
        <w:t>ostępowani</w:t>
      </w:r>
      <w:r w:rsidR="006A5DF1" w:rsidRPr="00BA1FE0">
        <w:rPr>
          <w:sz w:val="24"/>
          <w:szCs w:val="24"/>
        </w:rPr>
        <w:t>a</w:t>
      </w:r>
      <w:r w:rsidRPr="00BA1FE0">
        <w:rPr>
          <w:sz w:val="24"/>
          <w:szCs w:val="24"/>
        </w:rPr>
        <w:t xml:space="preserve"> o udzielenie zamówienia publicznego, prowadzone</w:t>
      </w:r>
      <w:r w:rsidR="006A5DF1" w:rsidRPr="00BA1FE0">
        <w:rPr>
          <w:sz w:val="24"/>
          <w:szCs w:val="24"/>
        </w:rPr>
        <w:t>go</w:t>
      </w:r>
      <w:r w:rsidRPr="00BA1FE0">
        <w:rPr>
          <w:sz w:val="24"/>
          <w:szCs w:val="24"/>
        </w:rPr>
        <w:t xml:space="preserve"> w</w:t>
      </w:r>
      <w:r w:rsidR="00BE62A3" w:rsidRPr="00BA1FE0">
        <w:rPr>
          <w:sz w:val="24"/>
          <w:szCs w:val="24"/>
        </w:rPr>
        <w:t> </w:t>
      </w:r>
      <w:r w:rsidRPr="00BA1FE0">
        <w:rPr>
          <w:sz w:val="24"/>
          <w:szCs w:val="24"/>
        </w:rPr>
        <w:t xml:space="preserve">trybie </w:t>
      </w:r>
      <w:r w:rsidR="006B6434" w:rsidRPr="00BA1FE0">
        <w:rPr>
          <w:sz w:val="24"/>
          <w:szCs w:val="24"/>
        </w:rPr>
        <w:t>przetarg</w:t>
      </w:r>
      <w:r w:rsidR="00BA1FE0">
        <w:rPr>
          <w:sz w:val="24"/>
          <w:szCs w:val="24"/>
        </w:rPr>
        <w:t>u</w:t>
      </w:r>
      <w:r w:rsidR="006B6434" w:rsidRPr="00BA1FE0">
        <w:rPr>
          <w:sz w:val="24"/>
          <w:szCs w:val="24"/>
        </w:rPr>
        <w:t xml:space="preserve"> nieograniczon</w:t>
      </w:r>
      <w:r w:rsidR="00BA1FE0">
        <w:rPr>
          <w:sz w:val="24"/>
          <w:szCs w:val="24"/>
        </w:rPr>
        <w:t>ego</w:t>
      </w:r>
      <w:r w:rsidRPr="00BA1FE0">
        <w:rPr>
          <w:b/>
          <w:sz w:val="24"/>
          <w:szCs w:val="24"/>
        </w:rPr>
        <w:t xml:space="preserve"> </w:t>
      </w:r>
      <w:r w:rsidRPr="00BA1FE0">
        <w:rPr>
          <w:bCs/>
          <w:sz w:val="24"/>
          <w:szCs w:val="24"/>
        </w:rPr>
        <w:t>na</w:t>
      </w:r>
      <w:r w:rsidRPr="00BA1FE0">
        <w:rPr>
          <w:b/>
          <w:sz w:val="24"/>
          <w:szCs w:val="24"/>
        </w:rPr>
        <w:t xml:space="preserve"> </w:t>
      </w:r>
      <w:r w:rsidR="00E72428" w:rsidRPr="00BA1FE0">
        <w:rPr>
          <w:bCs/>
          <w:sz w:val="24"/>
          <w:szCs w:val="24"/>
        </w:rPr>
        <w:t>”</w:t>
      </w:r>
      <w:r w:rsidR="006B6434" w:rsidRPr="00BA1FE0">
        <w:rPr>
          <w:b/>
          <w:bCs/>
          <w:sz w:val="24"/>
          <w:szCs w:val="24"/>
        </w:rPr>
        <w:t>Zakup i dostawa wyrobów medycznych I</w:t>
      </w:r>
      <w:r w:rsidR="00E72428" w:rsidRPr="00BA1FE0">
        <w:rPr>
          <w:bCs/>
          <w:sz w:val="24"/>
          <w:szCs w:val="24"/>
        </w:rPr>
        <w:t>”</w:t>
      </w:r>
      <w:r w:rsidRPr="00BA1FE0">
        <w:rPr>
          <w:b/>
          <w:sz w:val="24"/>
          <w:szCs w:val="24"/>
        </w:rPr>
        <w:t xml:space="preserve"> </w:t>
      </w:r>
      <w:r w:rsidRPr="00BA1FE0">
        <w:rPr>
          <w:bCs/>
          <w:sz w:val="24"/>
          <w:szCs w:val="24"/>
        </w:rPr>
        <w:t>– znak sprawy</w:t>
      </w:r>
      <w:r w:rsidRPr="00BA1FE0">
        <w:rPr>
          <w:b/>
          <w:sz w:val="24"/>
          <w:szCs w:val="24"/>
        </w:rPr>
        <w:t xml:space="preserve"> </w:t>
      </w:r>
      <w:r w:rsidR="006B6434" w:rsidRPr="00BA1FE0">
        <w:rPr>
          <w:b/>
          <w:sz w:val="24"/>
          <w:szCs w:val="24"/>
        </w:rPr>
        <w:t>ZP/2/2025</w:t>
      </w:r>
      <w:r w:rsidRPr="00BA1FE0">
        <w:rPr>
          <w:b/>
          <w:sz w:val="24"/>
          <w:szCs w:val="24"/>
        </w:rPr>
        <w:t>.</w:t>
      </w:r>
    </w:p>
    <w:p w14:paraId="11E14E7D" w14:textId="77777777" w:rsidR="0012774F" w:rsidRPr="00BA1F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A1FE0">
        <w:rPr>
          <w:sz w:val="24"/>
          <w:szCs w:val="24"/>
        </w:rPr>
        <w:t xml:space="preserve">Zamawiający, działając na podstawie art. </w:t>
      </w:r>
      <w:r w:rsidR="0029606A" w:rsidRPr="00BA1FE0">
        <w:rPr>
          <w:sz w:val="24"/>
          <w:szCs w:val="24"/>
        </w:rPr>
        <w:t>1</w:t>
      </w:r>
      <w:r w:rsidRPr="00BA1FE0">
        <w:rPr>
          <w:sz w:val="24"/>
          <w:szCs w:val="24"/>
        </w:rPr>
        <w:t>3</w:t>
      </w:r>
      <w:r w:rsidR="0029606A" w:rsidRPr="00BA1FE0">
        <w:rPr>
          <w:sz w:val="24"/>
          <w:szCs w:val="24"/>
        </w:rPr>
        <w:t>5</w:t>
      </w:r>
      <w:r w:rsidRPr="00BA1FE0">
        <w:rPr>
          <w:sz w:val="24"/>
          <w:szCs w:val="24"/>
        </w:rPr>
        <w:t xml:space="preserve"> ust</w:t>
      </w:r>
      <w:r w:rsidR="00D9049C" w:rsidRPr="00BA1FE0">
        <w:rPr>
          <w:sz w:val="24"/>
          <w:szCs w:val="24"/>
        </w:rPr>
        <w:t xml:space="preserve">. </w:t>
      </w:r>
      <w:r w:rsidR="0029606A" w:rsidRPr="00BA1FE0">
        <w:rPr>
          <w:sz w:val="24"/>
          <w:szCs w:val="24"/>
        </w:rPr>
        <w:t>6</w:t>
      </w:r>
      <w:r w:rsidRPr="00BA1FE0">
        <w:rPr>
          <w:sz w:val="24"/>
          <w:szCs w:val="24"/>
        </w:rPr>
        <w:t xml:space="preserve"> ustawy z dnia </w:t>
      </w:r>
      <w:r w:rsidR="0029606A" w:rsidRPr="00BA1FE0">
        <w:rPr>
          <w:sz w:val="24"/>
          <w:szCs w:val="24"/>
        </w:rPr>
        <w:t>11</w:t>
      </w:r>
      <w:r w:rsidRPr="00BA1FE0">
        <w:rPr>
          <w:sz w:val="24"/>
          <w:szCs w:val="24"/>
        </w:rPr>
        <w:t xml:space="preserve"> </w:t>
      </w:r>
      <w:r w:rsidR="0029606A" w:rsidRPr="00BA1FE0">
        <w:rPr>
          <w:sz w:val="24"/>
          <w:szCs w:val="24"/>
        </w:rPr>
        <w:t xml:space="preserve">września </w:t>
      </w:r>
      <w:r w:rsidRPr="00BA1FE0">
        <w:rPr>
          <w:sz w:val="24"/>
          <w:szCs w:val="24"/>
        </w:rPr>
        <w:t>20</w:t>
      </w:r>
      <w:r w:rsidR="0029606A" w:rsidRPr="00BA1FE0">
        <w:rPr>
          <w:sz w:val="24"/>
          <w:szCs w:val="24"/>
        </w:rPr>
        <w:t>19</w:t>
      </w:r>
      <w:r w:rsidR="00BE62A3" w:rsidRPr="00BA1FE0">
        <w:rPr>
          <w:sz w:val="24"/>
          <w:szCs w:val="24"/>
        </w:rPr>
        <w:t> </w:t>
      </w:r>
      <w:r w:rsidRPr="00BA1FE0">
        <w:rPr>
          <w:sz w:val="24"/>
          <w:szCs w:val="24"/>
        </w:rPr>
        <w:t>r</w:t>
      </w:r>
      <w:r w:rsidR="0029606A" w:rsidRPr="00BA1FE0">
        <w:rPr>
          <w:sz w:val="24"/>
          <w:szCs w:val="24"/>
        </w:rPr>
        <w:t>.</w:t>
      </w:r>
      <w:r w:rsidRPr="00BA1FE0">
        <w:rPr>
          <w:sz w:val="24"/>
          <w:szCs w:val="24"/>
        </w:rPr>
        <w:t xml:space="preserve"> Prawo </w:t>
      </w:r>
      <w:r w:rsidR="0029606A" w:rsidRPr="00BA1FE0">
        <w:rPr>
          <w:sz w:val="24"/>
          <w:szCs w:val="24"/>
        </w:rPr>
        <w:t>z</w:t>
      </w:r>
      <w:r w:rsidRPr="00BA1FE0">
        <w:rPr>
          <w:sz w:val="24"/>
          <w:szCs w:val="24"/>
        </w:rPr>
        <w:t xml:space="preserve">amówień </w:t>
      </w:r>
      <w:r w:rsidR="0029606A" w:rsidRPr="00BA1FE0">
        <w:rPr>
          <w:sz w:val="24"/>
          <w:szCs w:val="24"/>
        </w:rPr>
        <w:t>p</w:t>
      </w:r>
      <w:r w:rsidRPr="00BA1FE0">
        <w:rPr>
          <w:sz w:val="24"/>
          <w:szCs w:val="24"/>
        </w:rPr>
        <w:t>ublicznych</w:t>
      </w:r>
      <w:r w:rsidR="00BE7BFD" w:rsidRPr="00BA1FE0">
        <w:rPr>
          <w:sz w:val="24"/>
          <w:szCs w:val="24"/>
        </w:rPr>
        <w:t xml:space="preserve"> </w:t>
      </w:r>
      <w:r w:rsidR="00D9049C" w:rsidRPr="00BA1FE0">
        <w:rPr>
          <w:sz w:val="24"/>
          <w:szCs w:val="24"/>
        </w:rPr>
        <w:t>udostępnia</w:t>
      </w:r>
      <w:r w:rsidR="00BE7BFD" w:rsidRPr="00BA1FE0">
        <w:rPr>
          <w:sz w:val="24"/>
          <w:szCs w:val="24"/>
        </w:rPr>
        <w:t xml:space="preserve"> poniżej treść zapytań do S</w:t>
      </w:r>
      <w:r w:rsidR="0012774F" w:rsidRPr="00BA1FE0">
        <w:rPr>
          <w:sz w:val="24"/>
          <w:szCs w:val="24"/>
        </w:rPr>
        <w:t>pecyfikacji Warunków Zamówienia (</w:t>
      </w:r>
      <w:r w:rsidR="0012774F" w:rsidRPr="00BA1FE0">
        <w:rPr>
          <w:sz w:val="24"/>
          <w:szCs w:val="24"/>
          <w:lang w:eastAsia="ar-SA"/>
        </w:rPr>
        <w:t>zwanej dalej</w:t>
      </w:r>
      <w:r w:rsidR="0012774F" w:rsidRPr="00BA1FE0">
        <w:rPr>
          <w:b/>
          <w:sz w:val="24"/>
          <w:szCs w:val="24"/>
          <w:lang w:eastAsia="ar-SA"/>
        </w:rPr>
        <w:t xml:space="preserve"> </w:t>
      </w:r>
      <w:r w:rsidR="0012774F" w:rsidRPr="00BA1FE0">
        <w:rPr>
          <w:bCs/>
          <w:sz w:val="24"/>
          <w:szCs w:val="24"/>
          <w:lang w:eastAsia="ar-SA"/>
        </w:rPr>
        <w:t>”SWZ”)</w:t>
      </w:r>
      <w:r w:rsidR="00D9049C" w:rsidRPr="00BA1FE0">
        <w:rPr>
          <w:bCs/>
          <w:sz w:val="24"/>
          <w:szCs w:val="24"/>
          <w:lang w:eastAsia="ar-SA"/>
        </w:rPr>
        <w:t xml:space="preserve"> </w:t>
      </w:r>
      <w:r w:rsidR="00D9049C" w:rsidRPr="00BA1FE0">
        <w:rPr>
          <w:sz w:val="24"/>
          <w:szCs w:val="24"/>
        </w:rPr>
        <w:t>wraz z wyjaśnieniami</w:t>
      </w:r>
      <w:r w:rsidR="0012774F" w:rsidRPr="00BA1FE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6434" w:rsidRPr="00BA1FE0" w14:paraId="2B67DD9B" w14:textId="77777777" w:rsidTr="007B680D">
        <w:tc>
          <w:tcPr>
            <w:tcW w:w="9356" w:type="dxa"/>
            <w:shd w:val="clear" w:color="auto" w:fill="auto"/>
          </w:tcPr>
          <w:p w14:paraId="6C0D2D4E" w14:textId="64A95E40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1 pakiet 21 poz. 1</w:t>
            </w:r>
          </w:p>
          <w:p w14:paraId="508FF9CD" w14:textId="41B3538E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Zwracamy się z prośbą do Zamawiającego czy dopuści Stapler liniowy z nożem wbudowanym w ładunek, w rozmiarze 60 o długości linii zszywek 65mm i długości linii cięcia 59mm, jednorazowego użytku do stosowania wewnętrznego. Stapler wyposażony jest w:</w:t>
            </w:r>
          </w:p>
          <w:p w14:paraId="3E6F200A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482CEF0E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przycisk szybkiego zwalniania</w:t>
            </w:r>
          </w:p>
          <w:p w14:paraId="7EDBDA9A" w14:textId="60527713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wskaźnik końca linii cięcia</w:t>
            </w:r>
          </w:p>
          <w:p w14:paraId="535E4313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ruchomy ładunek zabezpieczający przed przypadkowym wystrzeleniem,</w:t>
            </w:r>
          </w:p>
          <w:p w14:paraId="624016ED" w14:textId="56AEEEF0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- systemy zabezpieczające zespolenie: łańcuch i pin pozycjonujący tkanki - zapobiega ześlizgiwaniu się tkanki z końcówek roboczych narzędzia, system kontroli dźwigni zapewniający równoczesne zamykanie końcówek roboczych narzędzia i równomierną kompresję tkanki, </w:t>
            </w:r>
          </w:p>
          <w:p w14:paraId="4FBC78EF" w14:textId="101161A1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informację o długości po obu stronach końcówki roboczej narzędzia,</w:t>
            </w:r>
          </w:p>
          <w:p w14:paraId="0C7845D0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- 64 zszywek ze stopu tytanu: o wysokości 3,8mm, po zamknięciu 1,5mm, ułożonych w dwóch rzędach, dla grubości tkanki od 1mm do 1,5mm oraz o wysokości 4,5 mm, po zamknięciu 2,0mm,  ułożonych w dwóch rzędach, dla grubości tkanki od 1,8mm do 2mm. </w:t>
            </w:r>
          </w:p>
          <w:p w14:paraId="7D1AFFFF" w14:textId="0431F0F1" w:rsidR="006B6434" w:rsidRPr="00BA1FE0" w:rsidRDefault="006B6434" w:rsidP="00265701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Posiadające Szerokie rozwarcie szczęk staplera 19stopni, Cienką szczękę  kowadełka o wymiarach: szerokość 9.3. a wysokość 10.4-8.9 mm. Równoległe zamykanie szczęk staplera, Ładunek kompatybilny z oferowanym staplerem, Kolorystyczne oznaczenie staplerów i ładunków, Staplery </w:t>
            </w:r>
            <w:r w:rsidR="00BA1FE0">
              <w:rPr>
                <w:sz w:val="22"/>
                <w:szCs w:val="22"/>
              </w:rPr>
              <w:br/>
            </w:r>
            <w:r w:rsidRPr="00BA1FE0">
              <w:rPr>
                <w:sz w:val="22"/>
                <w:szCs w:val="22"/>
              </w:rPr>
              <w:t>i ładunki zaopatrzone w etykietę zawierającą producenta, datę ważności, nr Lot i nr Ref lub/i widoczne powyższe oznaczenia na opakowaniach.</w:t>
            </w:r>
            <w:r w:rsidR="00265701">
              <w:rPr>
                <w:sz w:val="22"/>
                <w:szCs w:val="22"/>
              </w:rPr>
              <w:t xml:space="preserve"> </w:t>
            </w:r>
            <w:r w:rsidR="00265701" w:rsidRPr="00BA1FE0">
              <w:rPr>
                <w:sz w:val="22"/>
                <w:szCs w:val="22"/>
              </w:rPr>
              <w:t>Używanych obecnie przez Zamawiającego i spełniające oczekiwania użytkownika w zakresie bezpieczeństwa i skuteczności zespolenia.</w:t>
            </w:r>
          </w:p>
          <w:p w14:paraId="2E151FD5" w14:textId="757182A2" w:rsidR="00BA1FE0" w:rsidRPr="00BA1FE0" w:rsidRDefault="00BA1FE0" w:rsidP="004B59EA">
            <w:pPr>
              <w:spacing w:after="60"/>
              <w:ind w:left="28" w:right="-74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7D3E8182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</w:p>
          <w:p w14:paraId="023FE881" w14:textId="5091AD1E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2 pakiet 21 poz. 2</w:t>
            </w:r>
          </w:p>
          <w:p w14:paraId="68C74147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Zwracamy się z prośbą do Zamawiającego czy dopuści  Stapler liniowy z nożem wbudowanym w </w:t>
            </w:r>
            <w:r w:rsidRPr="00BA1FE0">
              <w:rPr>
                <w:sz w:val="22"/>
                <w:szCs w:val="22"/>
              </w:rPr>
              <w:lastRenderedPageBreak/>
              <w:t>ładunek,  w rozmiarze 80 o długości linii zszywek 85mm i długości linii cięcia 79mm,  jednorazowego użytku do stosowania wewnętrznego. Stapler wyposażony jest w:</w:t>
            </w:r>
          </w:p>
          <w:p w14:paraId="3F202546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4F42CF29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przycisk szybkiego zwalniania</w:t>
            </w:r>
          </w:p>
          <w:p w14:paraId="511244D7" w14:textId="6F6DC46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wskaźnik końca linii cięcia</w:t>
            </w:r>
          </w:p>
          <w:p w14:paraId="44E7C9FE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ruchomy ładunek zabezpieczający przed przypadkowym wystrzeleniem,</w:t>
            </w:r>
          </w:p>
          <w:p w14:paraId="0B3CDF9B" w14:textId="17994EB9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systemy zabezpieczające zespolenie: łańcuch i pin pozycjonujący tkanki - zapobiega ześlizgiwaniu się tkanki z końcówek roboczych narzędzia, system kontroli dźwigni zapewniający równoczesne zamykanie końcówek roboczych narzędzia i równomierną kompresję tkanki,</w:t>
            </w:r>
          </w:p>
          <w:p w14:paraId="395AF7FA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informację o długości po obu stronach końcówki roboczej narzędzia,</w:t>
            </w:r>
          </w:p>
          <w:p w14:paraId="71E81446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- 84 zszywek ze stopu tytanu: o wysokości 3,8mm, po zamknięciu 1,5mm, ułożonych w dwóch rzędach, dla grubości tkanki od 1mm do 1,5mm, o wysokości 4,2mm, po zamknięciu 1,8mm  ułożonych w dwóch rzędach, dla grubości tkanki od 1,5mm do 1,8mm, o wysokości 4,5 mm, po zamknięciu 2,0mm, ułożonych w dwóch rzędach, dla grubości tkanki od 1,8mm do 2mm.</w:t>
            </w:r>
          </w:p>
          <w:p w14:paraId="6F5EB531" w14:textId="70449532" w:rsidR="006B6434" w:rsidRPr="00BA1FE0" w:rsidRDefault="006B6434" w:rsidP="00265701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Posiadające Szerokie rozwarcie szczęk staplera 18 stopni , Cienką szczękę kowadełka o wymiarach: szerokość 9.3. a wysokość 10.4-8.9 mm. Równoległe zamykanie szczęk staplera, Ładunek kompatybilny z oferowanym staplerem, Kolorystyczne oznaczenie staplerów i ładunków, Staplery </w:t>
            </w:r>
            <w:r w:rsidR="00506F3E">
              <w:rPr>
                <w:sz w:val="22"/>
                <w:szCs w:val="22"/>
              </w:rPr>
              <w:br/>
            </w:r>
            <w:r w:rsidRPr="00BA1FE0">
              <w:rPr>
                <w:sz w:val="22"/>
                <w:szCs w:val="22"/>
              </w:rPr>
              <w:t>i ładunki zaopatrzone w etykietę zawierającą producenta, datę ważności, nr Lot i nr Ref lub/i widoczne powyższe oznaczenia na opakowaniach.</w:t>
            </w:r>
            <w:r w:rsidR="00265701">
              <w:rPr>
                <w:sz w:val="22"/>
                <w:szCs w:val="22"/>
              </w:rPr>
              <w:t xml:space="preserve"> </w:t>
            </w:r>
            <w:r w:rsidR="00265701" w:rsidRPr="00BA1FE0">
              <w:rPr>
                <w:sz w:val="22"/>
                <w:szCs w:val="22"/>
              </w:rPr>
              <w:t>Używanych obecnie przez Zamawiającego i spełniające oczekiwania użytkownika w zakresie bezpieczeństwa i skuteczności zespolenia.</w:t>
            </w:r>
          </w:p>
          <w:p w14:paraId="7DD5CEF1" w14:textId="77777777" w:rsidR="00BA1FE0" w:rsidRPr="00BA1FE0" w:rsidRDefault="00BA1FE0" w:rsidP="004B59EA">
            <w:pPr>
              <w:spacing w:after="60"/>
              <w:ind w:left="28" w:right="-74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5C67652A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</w:p>
          <w:p w14:paraId="05A0DBDF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3 pakiet 21 poz. 3</w:t>
            </w:r>
          </w:p>
          <w:p w14:paraId="071FA4CD" w14:textId="5E5E6BF2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Czy Zamawiający dopuści Stapler liniowy z nożem wbudowanym w ładunek, w rozmiarze 100 </w:t>
            </w:r>
            <w:r w:rsidR="00506F3E">
              <w:rPr>
                <w:sz w:val="22"/>
                <w:szCs w:val="22"/>
              </w:rPr>
              <w:br/>
            </w:r>
            <w:r w:rsidRPr="00BA1FE0">
              <w:rPr>
                <w:sz w:val="22"/>
                <w:szCs w:val="22"/>
              </w:rPr>
              <w:t>o długości linii zszywek 105mm i długości linii cięcia 99mm,  jednorazowego użytku do stosowania wewnętrznego. Stapler wyposażony jest w:</w:t>
            </w:r>
          </w:p>
          <w:p w14:paraId="6401F515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 - dwustronną dźwignię do wystrzelenia ładunku</w:t>
            </w:r>
          </w:p>
          <w:p w14:paraId="3A2411B4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przycisk szybkiego zwalniania</w:t>
            </w:r>
          </w:p>
          <w:p w14:paraId="14C7EF86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 wskaźnik końca linii cięcia</w:t>
            </w:r>
          </w:p>
          <w:p w14:paraId="553CA5F2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ruchomy ładunek zabezpieczający przed przypadkowym wystrzeleniem,</w:t>
            </w:r>
          </w:p>
          <w:p w14:paraId="12B70C95" w14:textId="2483CB12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- systemy zabezpieczające zespolenie: łańcuch i pin pozycjonujący tkanki - zapobiega ześlizgiwaniu się tkanki z końcówek roboczych narzędzia, system kontroli dźwigni zapewniający równoczesne zamykanie końcówek roboczych narzędzia i równomierną kompresję tkanki, </w:t>
            </w:r>
          </w:p>
          <w:p w14:paraId="136A778A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informację o długości po obu stronach końcówki roboczej narzędzia,</w:t>
            </w:r>
          </w:p>
          <w:p w14:paraId="7678A094" w14:textId="54BF14E4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- 104 zszywek ze stopu tytanu o wysokości: 3,8mm, po</w:t>
            </w:r>
            <w:r w:rsidR="004B59EA">
              <w:rPr>
                <w:sz w:val="22"/>
                <w:szCs w:val="22"/>
              </w:rPr>
              <w:t xml:space="preserve"> </w:t>
            </w:r>
            <w:r w:rsidRPr="00BA1FE0">
              <w:rPr>
                <w:sz w:val="22"/>
                <w:szCs w:val="22"/>
              </w:rPr>
              <w:t>zamknięciu 1,5mm ułożonych w dwóch rzędach, dla grubości tkanki od 1mm do 1,5mm, o wysokości</w:t>
            </w:r>
            <w:r w:rsidR="004B59EA">
              <w:rPr>
                <w:sz w:val="22"/>
                <w:szCs w:val="22"/>
              </w:rPr>
              <w:t xml:space="preserve"> </w:t>
            </w:r>
            <w:r w:rsidRPr="00BA1FE0">
              <w:rPr>
                <w:sz w:val="22"/>
                <w:szCs w:val="22"/>
              </w:rPr>
              <w:t>4,5mm,</w:t>
            </w:r>
            <w:r w:rsidR="004B59EA">
              <w:rPr>
                <w:sz w:val="22"/>
                <w:szCs w:val="22"/>
              </w:rPr>
              <w:t xml:space="preserve"> </w:t>
            </w:r>
            <w:r w:rsidRPr="00BA1FE0">
              <w:rPr>
                <w:sz w:val="22"/>
                <w:szCs w:val="22"/>
              </w:rPr>
              <w:t>po zamknięciu 2,0mm,  ułożonych w dwóch rzędach, dla grubości tkanki od 1,8mm do 2,0mm.</w:t>
            </w:r>
          </w:p>
          <w:p w14:paraId="0CB5377E" w14:textId="121C9DF2" w:rsidR="006B6434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Posiadające Szerokie rozwarcie szczęk staplera 16 stopni, Cienką szczękę kowadełka o wymiarach: szerokość 99.3 a wysokość 13.3-9.5 mm. Równoległe zamykanie szczęk staplera, Ładunek kompatybilny z oferowanym staplerem, Kolorystyczne oznaczenie staplerów i ładunków, Staplery </w:t>
            </w:r>
            <w:r w:rsidR="00265701">
              <w:rPr>
                <w:sz w:val="22"/>
                <w:szCs w:val="22"/>
              </w:rPr>
              <w:br/>
            </w:r>
            <w:r w:rsidRPr="00BA1FE0">
              <w:rPr>
                <w:sz w:val="22"/>
                <w:szCs w:val="22"/>
              </w:rPr>
              <w:t>i ładunki zaopatrzone w etykietę zawierającą producenta, datę ważności, nr Lot i nr Ref lub/i widoczne powyższe oznaczenia na opakowaniach. Używanych obecnie przez Zamawiającego i spełniające oczekiwania użytkownika w zakresie bezpieczeństwa i skuteczności zespolenia.</w:t>
            </w:r>
          </w:p>
          <w:p w14:paraId="1B4E2411" w14:textId="77777777" w:rsidR="00BA1FE0" w:rsidRPr="00BA1FE0" w:rsidRDefault="00BA1FE0" w:rsidP="004B59EA">
            <w:pPr>
              <w:spacing w:after="60"/>
              <w:ind w:left="28" w:right="-74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1B9AC396" w14:textId="77777777" w:rsidR="00BA1FE0" w:rsidRPr="00BA1FE0" w:rsidRDefault="00BA1FE0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</w:p>
          <w:p w14:paraId="1F1E9BA4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4 pakiet 21  poz. 4-6</w:t>
            </w:r>
          </w:p>
          <w:p w14:paraId="7445A543" w14:textId="5AA7002B" w:rsidR="006B6434" w:rsidRPr="00BA1FE0" w:rsidRDefault="006B6434" w:rsidP="00265701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Zwracamy się z prośba do Zamawiającego czy dopuści wszędzie tam gdzie wymaga ładunków o wysokości zszywek 3,85 mm, Ładunków kompatybilnych z oferowanymi staplerami o wysokości zszywek 3,80mm, kodowane kolorami oraz zaopatrzone w etykietę producenta, datę ważności, nr. Lot i </w:t>
            </w:r>
            <w:r w:rsidRPr="00BA1FE0">
              <w:rPr>
                <w:sz w:val="22"/>
                <w:szCs w:val="22"/>
              </w:rPr>
              <w:lastRenderedPageBreak/>
              <w:t>nr ref</w:t>
            </w:r>
            <w:r w:rsidR="00506F3E">
              <w:rPr>
                <w:sz w:val="22"/>
                <w:szCs w:val="22"/>
              </w:rPr>
              <w:t>.</w:t>
            </w:r>
            <w:r w:rsidR="00265701">
              <w:rPr>
                <w:sz w:val="22"/>
                <w:szCs w:val="22"/>
              </w:rPr>
              <w:t xml:space="preserve"> </w:t>
            </w:r>
            <w:r w:rsidR="00265701" w:rsidRPr="00BA1FE0">
              <w:rPr>
                <w:sz w:val="22"/>
                <w:szCs w:val="22"/>
              </w:rPr>
              <w:t>Używanych obecnie przez Zamawiającego i spełniające oczekiwania użytkownika w zakresie bezpieczeństwa i skuteczności zespolenia.</w:t>
            </w:r>
          </w:p>
          <w:p w14:paraId="1FCA5A19" w14:textId="77777777" w:rsidR="00BA1FE0" w:rsidRPr="00BA1FE0" w:rsidRDefault="00BA1FE0" w:rsidP="004B59EA">
            <w:pPr>
              <w:spacing w:after="60"/>
              <w:ind w:left="28" w:right="-74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2EE1EE82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</w:p>
          <w:p w14:paraId="6BD492E7" w14:textId="7FAB3900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5 pakiet 21 poz. 1-3</w:t>
            </w:r>
          </w:p>
          <w:p w14:paraId="5514A3EC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 xml:space="preserve">Jako główny przedstawiciel firmy Touchstone International Medical Science Co., Ltd, która jest od niedawna na rynku i nie posiada 5 publikacji z użyciem staplera liniowego, zwracamy się z prośbą o dopuszczenie innych publikacji dotyczących bezpiecznego użycia staplerów okrężnych: Stapler TST do wybiórczej terapii tkanek w proktologii oraz staplerów dedykowanych do zabiegów LAR i TaTME, które firma posiada? </w:t>
            </w:r>
          </w:p>
          <w:p w14:paraId="13E18641" w14:textId="1DE4E510" w:rsidR="006B6434" w:rsidRDefault="00BA1FE0" w:rsidP="004B59EA">
            <w:pPr>
              <w:spacing w:after="60"/>
              <w:ind w:left="28" w:right="-74"/>
              <w:jc w:val="both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265701">
              <w:rPr>
                <w:b/>
                <w:bCs/>
                <w:sz w:val="22"/>
                <w:szCs w:val="22"/>
              </w:rPr>
              <w:t xml:space="preserve">Zamawiający wyraża zgodę na odstąpienie od wymogu dostarczenia publikacji, </w:t>
            </w:r>
            <w:r w:rsidR="00265701">
              <w:rPr>
                <w:b/>
                <w:bCs/>
                <w:sz w:val="22"/>
                <w:szCs w:val="22"/>
              </w:rPr>
              <w:br/>
              <w:t>z zachowaniem pozostałych warunków SWZ.</w:t>
            </w:r>
          </w:p>
          <w:p w14:paraId="47489B8F" w14:textId="77777777" w:rsidR="00265701" w:rsidRPr="00BA1FE0" w:rsidRDefault="00265701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</w:p>
          <w:p w14:paraId="4DE82635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Pytanie 6 pakiet 21</w:t>
            </w:r>
          </w:p>
          <w:p w14:paraId="5E0E9ABD" w14:textId="77777777" w:rsidR="006B6434" w:rsidRPr="00BA1FE0" w:rsidRDefault="006B6434" w:rsidP="004B59EA">
            <w:pPr>
              <w:spacing w:after="60"/>
              <w:ind w:left="28" w:right="-74"/>
              <w:jc w:val="both"/>
              <w:rPr>
                <w:sz w:val="22"/>
                <w:szCs w:val="22"/>
              </w:rPr>
            </w:pPr>
            <w:r w:rsidRPr="00BA1FE0">
              <w:rPr>
                <w:sz w:val="22"/>
                <w:szCs w:val="22"/>
              </w:rPr>
              <w:t>Czy Zamawiający wyrazi zgodę na odstąpienie wymogu dostarczenia publikacji?</w:t>
            </w:r>
          </w:p>
          <w:p w14:paraId="71533C8B" w14:textId="1E40DCBC" w:rsidR="006B6434" w:rsidRPr="00BA1FE0" w:rsidRDefault="006B6434" w:rsidP="004B59EA">
            <w:pPr>
              <w:spacing w:after="60"/>
              <w:ind w:left="28" w:right="-74"/>
              <w:rPr>
                <w:b/>
                <w:bCs/>
                <w:sz w:val="22"/>
                <w:szCs w:val="22"/>
              </w:rPr>
            </w:pPr>
            <w:r w:rsidRPr="00BA1FE0">
              <w:rPr>
                <w:b/>
                <w:bCs/>
                <w:sz w:val="22"/>
                <w:szCs w:val="22"/>
              </w:rPr>
              <w:t>Odpowiedź:</w:t>
            </w:r>
            <w:r w:rsidR="00265701">
              <w:rPr>
                <w:b/>
                <w:bCs/>
                <w:sz w:val="22"/>
                <w:szCs w:val="22"/>
              </w:rPr>
              <w:t xml:space="preserve"> Zamawiający wyraża zgodę na odstąpienie od wymogu dostarczenia publikacji, </w:t>
            </w:r>
            <w:r w:rsidR="00265701">
              <w:rPr>
                <w:b/>
                <w:bCs/>
                <w:sz w:val="22"/>
                <w:szCs w:val="22"/>
              </w:rPr>
              <w:br/>
              <w:t>z zachowaniem pozostałych warunków SWZ.</w:t>
            </w:r>
          </w:p>
          <w:p w14:paraId="21469250" w14:textId="66B6C4C9" w:rsidR="006B6434" w:rsidRPr="00BA1FE0" w:rsidRDefault="006B6434" w:rsidP="007B680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AAD5548" w14:textId="77777777" w:rsidR="00BE7BFD" w:rsidRPr="00BA1FE0" w:rsidRDefault="00BE7BFD" w:rsidP="00520165">
      <w:pPr>
        <w:jc w:val="both"/>
        <w:rPr>
          <w:sz w:val="22"/>
          <w:szCs w:val="22"/>
        </w:rPr>
      </w:pPr>
    </w:p>
    <w:p w14:paraId="3BE392CE" w14:textId="77777777" w:rsidR="004B59EA" w:rsidRDefault="00BE62A3" w:rsidP="004B59E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A1FE0">
        <w:rPr>
          <w:sz w:val="24"/>
          <w:szCs w:val="24"/>
        </w:rPr>
        <w:t>Przewodniczący Komisji Przetargowej</w:t>
      </w:r>
    </w:p>
    <w:p w14:paraId="78304F30" w14:textId="4C783DB1" w:rsidR="006D4AB3" w:rsidRPr="00BA1FE0" w:rsidRDefault="006B6434" w:rsidP="004B59E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BA1FE0">
        <w:rPr>
          <w:sz w:val="24"/>
          <w:szCs w:val="24"/>
        </w:rPr>
        <w:t>Małgorzata</w:t>
      </w:r>
      <w:r w:rsidR="006D4AB3" w:rsidRPr="00BA1FE0">
        <w:rPr>
          <w:sz w:val="24"/>
          <w:szCs w:val="24"/>
        </w:rPr>
        <w:t xml:space="preserve"> </w:t>
      </w:r>
      <w:r w:rsidRPr="00BA1FE0">
        <w:rPr>
          <w:sz w:val="24"/>
          <w:szCs w:val="24"/>
        </w:rPr>
        <w:t>Krzystek -  Purol</w:t>
      </w:r>
    </w:p>
    <w:sectPr w:rsidR="006D4AB3" w:rsidRPr="00BA1F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91E69" w14:textId="77777777" w:rsidR="004A42B9" w:rsidRDefault="004A42B9">
      <w:r>
        <w:separator/>
      </w:r>
    </w:p>
  </w:endnote>
  <w:endnote w:type="continuationSeparator" w:id="0">
    <w:p w14:paraId="5F15F665" w14:textId="77777777" w:rsidR="004A42B9" w:rsidRDefault="004A4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0C6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61E82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5218C" w14:textId="77777777" w:rsidR="006D4AB3" w:rsidRDefault="00361C9B">
    <w:pPr>
      <w:pStyle w:val="Stopka"/>
      <w:tabs>
        <w:tab w:val="clear" w:pos="4536"/>
      </w:tabs>
      <w:jc w:val="center"/>
    </w:pPr>
    <w:r>
      <w:rPr>
        <w:noProof/>
      </w:rPr>
      <w:pict w14:anchorId="26085344">
        <v:line id="_x0000_s1025" style="position:absolute;left:0;text-align:left;z-index:251657728" from="-3.85pt,8.75pt" to="455.15pt,8.75pt"/>
      </w:pict>
    </w:r>
  </w:p>
  <w:p w14:paraId="7184F97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04A1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A651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A3E1ED" w14:textId="77777777" w:rsidR="006D4AB3" w:rsidRDefault="006D4AB3">
    <w:pPr>
      <w:pStyle w:val="Stopka"/>
      <w:tabs>
        <w:tab w:val="clear" w:pos="4536"/>
        <w:tab w:val="left" w:pos="6237"/>
      </w:tabs>
    </w:pPr>
  </w:p>
  <w:p w14:paraId="1B1F0F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F9AF" w14:textId="77777777" w:rsidR="004A42B9" w:rsidRDefault="004A42B9">
      <w:r>
        <w:separator/>
      </w:r>
    </w:p>
  </w:footnote>
  <w:footnote w:type="continuationSeparator" w:id="0">
    <w:p w14:paraId="4EC15524" w14:textId="77777777" w:rsidR="004A42B9" w:rsidRDefault="004A4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6F8DA" w14:textId="77777777" w:rsidR="006B6434" w:rsidRDefault="006B64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659A" w14:textId="77777777" w:rsidR="006B6434" w:rsidRDefault="006B64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EBD2D" w14:textId="77777777" w:rsidR="006B6434" w:rsidRDefault="006B64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1342952">
    <w:abstractNumId w:val="3"/>
  </w:num>
  <w:num w:numId="2" w16cid:durableId="1247030071">
    <w:abstractNumId w:val="6"/>
  </w:num>
  <w:num w:numId="3" w16cid:durableId="588738445">
    <w:abstractNumId w:val="2"/>
  </w:num>
  <w:num w:numId="4" w16cid:durableId="1398671947">
    <w:abstractNumId w:val="5"/>
  </w:num>
  <w:num w:numId="5" w16cid:durableId="103161338">
    <w:abstractNumId w:val="0"/>
  </w:num>
  <w:num w:numId="6" w16cid:durableId="1086538555">
    <w:abstractNumId w:val="1"/>
  </w:num>
  <w:num w:numId="7" w16cid:durableId="16854778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2B9"/>
    <w:rsid w:val="00031374"/>
    <w:rsid w:val="000A1097"/>
    <w:rsid w:val="000E2A8F"/>
    <w:rsid w:val="0012774F"/>
    <w:rsid w:val="00144B7A"/>
    <w:rsid w:val="00180C6E"/>
    <w:rsid w:val="00265701"/>
    <w:rsid w:val="0029606A"/>
    <w:rsid w:val="00361C9B"/>
    <w:rsid w:val="004848F3"/>
    <w:rsid w:val="004A42B9"/>
    <w:rsid w:val="004A75F2"/>
    <w:rsid w:val="004B59EA"/>
    <w:rsid w:val="00506F3E"/>
    <w:rsid w:val="005144A9"/>
    <w:rsid w:val="00520165"/>
    <w:rsid w:val="005B1B08"/>
    <w:rsid w:val="00632C3C"/>
    <w:rsid w:val="0064108B"/>
    <w:rsid w:val="00662BDB"/>
    <w:rsid w:val="006A5DF1"/>
    <w:rsid w:val="006B6434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328B0"/>
    <w:rsid w:val="00947A50"/>
    <w:rsid w:val="00A412DB"/>
    <w:rsid w:val="00A905AC"/>
    <w:rsid w:val="00B1255C"/>
    <w:rsid w:val="00B153F9"/>
    <w:rsid w:val="00BA1FE0"/>
    <w:rsid w:val="00BA6584"/>
    <w:rsid w:val="00BE62A3"/>
    <w:rsid w:val="00BE7BFD"/>
    <w:rsid w:val="00C370F2"/>
    <w:rsid w:val="00C44EEC"/>
    <w:rsid w:val="00D0736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4F3BF1"/>
  <w15:chartTrackingRefBased/>
  <w15:docId w15:val="{3EE941AE-5019-4EC9-91C1-6D5103F9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3</Pages>
  <Words>940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2025-03-11T07:53:00Z</dcterms:created>
  <dcterms:modified xsi:type="dcterms:W3CDTF">2025-03-21T10:24:00Z</dcterms:modified>
</cp:coreProperties>
</file>