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74E03" w:rsidRPr="00C74E03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C74E0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74E03">
        <w:rPr>
          <w:rFonts w:ascii="Arial" w:hAnsi="Arial" w:cs="Arial"/>
        </w:rPr>
        <w:t>Szpital Powiatowy w Limanowej Imienia Miłosierdzia Bożego</w:t>
      </w:r>
    </w:p>
    <w:p w:rsidR="005D05C3" w:rsidRPr="0012157F" w:rsidRDefault="00C74E0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74E03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C74E03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C74E03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74E03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C74E03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74E03" w:rsidRPr="0012157F" w:rsidTr="00745121">
        <w:tc>
          <w:tcPr>
            <w:tcW w:w="9104" w:type="dxa"/>
            <w:shd w:val="clear" w:color="auto" w:fill="D9D9D9"/>
          </w:tcPr>
          <w:p w:rsidR="00C74E03" w:rsidRPr="0012157F" w:rsidRDefault="00C74E03" w:rsidP="0074512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74E03" w:rsidRPr="00094F76" w:rsidRDefault="00C74E03" w:rsidP="0074512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74E03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C74E03" w:rsidRPr="004B5FB1" w:rsidRDefault="00C74E03" w:rsidP="00745121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C74E0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74E0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w zakresie serwisu, przeglądu i konserwacji: Tomografu Komputerowego SOMATOM go.Up - o nr 108338 oraz oprogramowania: syngo.via o nr 401747 ujęte w dwóch zadaniach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74E03" w:rsidRPr="00A2540E" w:rsidTr="00745121">
        <w:tc>
          <w:tcPr>
            <w:tcW w:w="2269" w:type="dxa"/>
            <w:shd w:val="clear" w:color="auto" w:fill="auto"/>
          </w:tcPr>
          <w:p w:rsidR="00C74E03" w:rsidRPr="00A2540E" w:rsidRDefault="00C74E03" w:rsidP="007451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74E03" w:rsidRPr="00A2540E" w:rsidRDefault="00C74E03" w:rsidP="007451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74E0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NZ-26-2025-24-U-P-AC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74E03" w:rsidRPr="00C74E03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97361" w:rsidRPr="00B47550" w:rsidRDefault="00886689" w:rsidP="00B47550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>art. 108 ust. 1</w:t>
      </w:r>
      <w:r w:rsidR="00697361" w:rsidRPr="00B47550">
        <w:rPr>
          <w:rFonts w:ascii="Arial" w:hAnsi="Arial" w:cs="Arial"/>
          <w:sz w:val="24"/>
          <w:szCs w:val="24"/>
        </w:rPr>
        <w:t xml:space="preserve"> </w:t>
      </w:r>
    </w:p>
    <w:p w:rsidR="001B16D9" w:rsidRDefault="00B47550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109</w:t>
      </w:r>
      <w:r w:rsidR="00697361" w:rsidRPr="00886689">
        <w:rPr>
          <w:rFonts w:ascii="Arial" w:hAnsi="Arial" w:cs="Arial"/>
          <w:sz w:val="24"/>
          <w:szCs w:val="24"/>
        </w:rPr>
        <w:t xml:space="preserve"> ust. 1 pkt </w:t>
      </w:r>
      <w:r>
        <w:rPr>
          <w:rFonts w:ascii="Arial" w:hAnsi="Arial" w:cs="Arial"/>
          <w:sz w:val="24"/>
          <w:szCs w:val="24"/>
        </w:rPr>
        <w:t>4</w:t>
      </w:r>
      <w:r w:rsidR="00697361" w:rsidRPr="00886689">
        <w:rPr>
          <w:rFonts w:ascii="Arial" w:hAnsi="Arial" w:cs="Arial"/>
          <w:sz w:val="24"/>
          <w:szCs w:val="24"/>
        </w:rPr>
        <w:t xml:space="preserve"> </w:t>
      </w:r>
      <w:r w:rsidR="00697361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C74E0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74E0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1BEB" w:rsidRDefault="007F1BEB" w:rsidP="0038231F">
      <w:pPr>
        <w:spacing w:after="0" w:line="240" w:lineRule="auto"/>
      </w:pPr>
      <w:r>
        <w:separator/>
      </w:r>
    </w:p>
  </w:endnote>
  <w:endnote w:type="continuationSeparator" w:id="0">
    <w:p w:rsidR="007F1BEB" w:rsidRDefault="007F1B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E03" w:rsidRDefault="00C74E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4755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4755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E03" w:rsidRDefault="00C74E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1BEB" w:rsidRDefault="007F1BEB" w:rsidP="0038231F">
      <w:pPr>
        <w:spacing w:after="0" w:line="240" w:lineRule="auto"/>
      </w:pPr>
      <w:r>
        <w:separator/>
      </w:r>
    </w:p>
  </w:footnote>
  <w:footnote w:type="continuationSeparator" w:id="0">
    <w:p w:rsidR="007F1BEB" w:rsidRDefault="007F1BE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E03" w:rsidRDefault="00C74E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E03" w:rsidRDefault="00C74E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E03" w:rsidRDefault="00C74E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1BE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1BEB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47550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74E03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93511D0-5AE1-4CF1-948F-BC6F2DC90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344BC-A165-4318-8996-EFEAA82A6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353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2016-07-26T11:32:00Z</cp:lastPrinted>
  <dcterms:created xsi:type="dcterms:W3CDTF">2025-03-19T10:04:00Z</dcterms:created>
  <dcterms:modified xsi:type="dcterms:W3CDTF">2025-03-19T10:05:00Z</dcterms:modified>
</cp:coreProperties>
</file>