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5DF1" w:rsidRPr="005D1033" w:rsidRDefault="002C2839" w:rsidP="006A5DF1">
      <w:pPr>
        <w:spacing w:after="240"/>
        <w:jc w:val="right"/>
        <w:rPr>
          <w:rFonts w:ascii="Verdana" w:hAnsi="Verdana"/>
          <w:sz w:val="18"/>
          <w:szCs w:val="18"/>
        </w:rPr>
      </w:pPr>
      <w:bookmarkStart w:id="0" w:name="_GoBack"/>
      <w:bookmarkEnd w:id="0"/>
      <w:r w:rsidRPr="005D1033">
        <w:rPr>
          <w:rFonts w:ascii="Verdana" w:hAnsi="Verdana"/>
          <w:sz w:val="18"/>
          <w:szCs w:val="18"/>
        </w:rPr>
        <w:t>Kraków</w:t>
      </w:r>
      <w:r w:rsidR="006A5DF1" w:rsidRPr="005D1033">
        <w:rPr>
          <w:rFonts w:ascii="Verdana" w:hAnsi="Verdana"/>
          <w:sz w:val="18"/>
          <w:szCs w:val="18"/>
        </w:rPr>
        <w:t xml:space="preserve"> dnia: </w:t>
      </w:r>
      <w:r w:rsidRPr="004677EF">
        <w:rPr>
          <w:rFonts w:ascii="Verdana" w:hAnsi="Verdana"/>
          <w:sz w:val="18"/>
          <w:szCs w:val="18"/>
        </w:rPr>
        <w:t>2025-03-1</w:t>
      </w:r>
      <w:r w:rsidR="004677EF" w:rsidRPr="004677EF">
        <w:rPr>
          <w:rFonts w:ascii="Verdana" w:hAnsi="Verdana"/>
          <w:sz w:val="18"/>
          <w:szCs w:val="18"/>
        </w:rPr>
        <w:t>7</w:t>
      </w:r>
    </w:p>
    <w:p w:rsidR="002C2839" w:rsidRPr="005D1033" w:rsidRDefault="002C2839" w:rsidP="006A5DF1">
      <w:pPr>
        <w:rPr>
          <w:rFonts w:ascii="Verdana" w:hAnsi="Verdana"/>
          <w:b/>
          <w:bCs/>
          <w:sz w:val="18"/>
          <w:szCs w:val="18"/>
        </w:rPr>
      </w:pPr>
      <w:r w:rsidRPr="005D1033">
        <w:rPr>
          <w:rFonts w:ascii="Verdana" w:hAnsi="Verdana"/>
          <w:b/>
          <w:bCs/>
          <w:sz w:val="18"/>
          <w:szCs w:val="18"/>
        </w:rPr>
        <w:t>Akademia Górniczo - Hutnicza</w:t>
      </w:r>
    </w:p>
    <w:p w:rsidR="002C2839" w:rsidRPr="005D1033" w:rsidRDefault="002C2839" w:rsidP="006A5DF1">
      <w:pPr>
        <w:rPr>
          <w:rFonts w:ascii="Verdana" w:hAnsi="Verdana"/>
          <w:b/>
          <w:bCs/>
          <w:sz w:val="18"/>
          <w:szCs w:val="18"/>
        </w:rPr>
      </w:pPr>
      <w:r w:rsidRPr="005D1033">
        <w:rPr>
          <w:rFonts w:ascii="Verdana" w:hAnsi="Verdana"/>
          <w:b/>
          <w:bCs/>
          <w:sz w:val="18"/>
          <w:szCs w:val="18"/>
        </w:rPr>
        <w:t>im. Stanisława Staszica w Krakowie</w:t>
      </w:r>
    </w:p>
    <w:p w:rsidR="006A5DF1" w:rsidRPr="005D1033" w:rsidRDefault="002C2839" w:rsidP="006A5DF1">
      <w:pPr>
        <w:rPr>
          <w:rFonts w:ascii="Verdana" w:hAnsi="Verdana"/>
          <w:b/>
          <w:bCs/>
          <w:sz w:val="18"/>
          <w:szCs w:val="18"/>
        </w:rPr>
      </w:pPr>
      <w:r w:rsidRPr="005D1033">
        <w:rPr>
          <w:rFonts w:ascii="Verdana" w:hAnsi="Verdana"/>
          <w:b/>
          <w:bCs/>
          <w:sz w:val="18"/>
          <w:szCs w:val="18"/>
        </w:rPr>
        <w:t>Dział Zamówień Publicznych</w:t>
      </w:r>
    </w:p>
    <w:p w:rsidR="006A5DF1" w:rsidRPr="005D1033" w:rsidRDefault="002C2839" w:rsidP="006A5DF1">
      <w:pPr>
        <w:rPr>
          <w:rFonts w:ascii="Verdana" w:hAnsi="Verdana"/>
          <w:sz w:val="18"/>
          <w:szCs w:val="18"/>
        </w:rPr>
      </w:pPr>
      <w:r w:rsidRPr="005D1033">
        <w:rPr>
          <w:rFonts w:ascii="Verdana" w:hAnsi="Verdana"/>
          <w:sz w:val="18"/>
          <w:szCs w:val="18"/>
        </w:rPr>
        <w:t>Al. Mickiewicza</w:t>
      </w:r>
      <w:r w:rsidR="006A5DF1" w:rsidRPr="005D1033">
        <w:rPr>
          <w:rFonts w:ascii="Verdana" w:hAnsi="Verdana"/>
          <w:sz w:val="18"/>
          <w:szCs w:val="18"/>
        </w:rPr>
        <w:t xml:space="preserve"> </w:t>
      </w:r>
      <w:r w:rsidRPr="005D1033">
        <w:rPr>
          <w:rFonts w:ascii="Verdana" w:hAnsi="Verdana"/>
          <w:sz w:val="18"/>
          <w:szCs w:val="18"/>
        </w:rPr>
        <w:t>30</w:t>
      </w:r>
    </w:p>
    <w:p w:rsidR="006A5DF1" w:rsidRPr="005D1033" w:rsidRDefault="002C2839" w:rsidP="006A5DF1">
      <w:pPr>
        <w:rPr>
          <w:rFonts w:ascii="Verdana" w:hAnsi="Verdana"/>
          <w:sz w:val="18"/>
          <w:szCs w:val="18"/>
        </w:rPr>
      </w:pPr>
      <w:r w:rsidRPr="005D1033">
        <w:rPr>
          <w:rFonts w:ascii="Verdana" w:hAnsi="Verdana"/>
          <w:sz w:val="18"/>
          <w:szCs w:val="18"/>
        </w:rPr>
        <w:t>30-059</w:t>
      </w:r>
      <w:r w:rsidR="006A5DF1" w:rsidRPr="005D1033">
        <w:rPr>
          <w:rFonts w:ascii="Verdana" w:hAnsi="Verdana"/>
          <w:sz w:val="18"/>
          <w:szCs w:val="18"/>
        </w:rPr>
        <w:t xml:space="preserve"> </w:t>
      </w:r>
      <w:r w:rsidRPr="005D1033">
        <w:rPr>
          <w:rFonts w:ascii="Verdana" w:hAnsi="Verdana"/>
          <w:sz w:val="18"/>
          <w:szCs w:val="18"/>
        </w:rPr>
        <w:t>Kraków</w:t>
      </w:r>
    </w:p>
    <w:p w:rsidR="006A5DF1" w:rsidRPr="005D1033" w:rsidRDefault="006A5DF1" w:rsidP="006A5DF1">
      <w:pPr>
        <w:pStyle w:val="Nagwek"/>
        <w:tabs>
          <w:tab w:val="clear" w:pos="4536"/>
        </w:tabs>
        <w:rPr>
          <w:rFonts w:ascii="Verdana" w:hAnsi="Verdana"/>
          <w:sz w:val="18"/>
          <w:szCs w:val="18"/>
        </w:rPr>
      </w:pPr>
      <w:r w:rsidRPr="005D1033">
        <w:rPr>
          <w:rFonts w:ascii="Verdana" w:hAnsi="Verdana"/>
          <w:sz w:val="18"/>
          <w:szCs w:val="18"/>
        </w:rPr>
        <w:t>Pismo:</w:t>
      </w:r>
      <w:r w:rsidRPr="005D1033">
        <w:rPr>
          <w:rFonts w:ascii="Verdana" w:hAnsi="Verdana"/>
          <w:b/>
          <w:bCs/>
          <w:sz w:val="18"/>
          <w:szCs w:val="18"/>
        </w:rPr>
        <w:t xml:space="preserve"> </w:t>
      </w:r>
      <w:r w:rsidR="005D1033" w:rsidRPr="005D1033">
        <w:rPr>
          <w:rFonts w:ascii="Verdana" w:hAnsi="Verdana"/>
          <w:bCs/>
          <w:sz w:val="18"/>
          <w:szCs w:val="18"/>
        </w:rPr>
        <w:t>DE-dzp.272-129/25</w:t>
      </w:r>
      <w:r w:rsidRPr="005D1033">
        <w:rPr>
          <w:rFonts w:ascii="Verdana" w:hAnsi="Verdana"/>
          <w:sz w:val="18"/>
          <w:szCs w:val="18"/>
        </w:rPr>
        <w:tab/>
        <w:t xml:space="preserve"> </w:t>
      </w:r>
    </w:p>
    <w:p w:rsidR="006A5DF1" w:rsidRPr="005D1033" w:rsidRDefault="006A5DF1" w:rsidP="006A5DF1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:rsidR="006A5DF1" w:rsidRPr="005D1033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  <w:b/>
          <w:sz w:val="18"/>
          <w:szCs w:val="18"/>
        </w:rPr>
      </w:pPr>
      <w:r w:rsidRPr="005D1033">
        <w:rPr>
          <w:rFonts w:ascii="Verdana" w:hAnsi="Verdana"/>
          <w:b/>
          <w:sz w:val="18"/>
          <w:szCs w:val="18"/>
        </w:rPr>
        <w:t>WYKONAWCY</w:t>
      </w:r>
    </w:p>
    <w:p w:rsidR="006A5DF1" w:rsidRPr="005D1033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  <w:sz w:val="18"/>
          <w:szCs w:val="18"/>
        </w:rPr>
      </w:pPr>
      <w:r w:rsidRPr="005D1033">
        <w:rPr>
          <w:rFonts w:ascii="Verdana" w:hAnsi="Verdana"/>
          <w:sz w:val="18"/>
          <w:szCs w:val="18"/>
        </w:rPr>
        <w:t>ubiegający się o zamówienie publiczne</w:t>
      </w:r>
    </w:p>
    <w:p w:rsidR="006D4AB3" w:rsidRPr="005D1033" w:rsidRDefault="006D4AB3">
      <w:pPr>
        <w:pStyle w:val="Nagwek"/>
        <w:tabs>
          <w:tab w:val="clear" w:pos="4536"/>
        </w:tabs>
        <w:rPr>
          <w:rFonts w:ascii="Verdana" w:hAnsi="Verdana"/>
          <w:sz w:val="18"/>
          <w:szCs w:val="18"/>
        </w:rPr>
      </w:pPr>
    </w:p>
    <w:p w:rsidR="00632C3C" w:rsidRPr="005D1033" w:rsidRDefault="00E21B49" w:rsidP="0029606A">
      <w:pPr>
        <w:pStyle w:val="Nagwek1"/>
        <w:spacing w:after="480" w:line="276" w:lineRule="auto"/>
        <w:jc w:val="center"/>
        <w:rPr>
          <w:rFonts w:ascii="Verdana" w:hAnsi="Verdana"/>
          <w:sz w:val="18"/>
          <w:szCs w:val="18"/>
        </w:rPr>
      </w:pPr>
      <w:r w:rsidRPr="005D1033">
        <w:rPr>
          <w:rFonts w:ascii="Verdana" w:hAnsi="Verdana"/>
          <w:sz w:val="18"/>
          <w:szCs w:val="18"/>
        </w:rPr>
        <w:t>WYJAŚNIENI</w:t>
      </w:r>
      <w:r w:rsidR="00520165" w:rsidRPr="005D1033">
        <w:rPr>
          <w:rFonts w:ascii="Verdana" w:hAnsi="Verdana"/>
          <w:sz w:val="18"/>
          <w:szCs w:val="18"/>
        </w:rPr>
        <w:t>A</w:t>
      </w:r>
      <w:r w:rsidR="00632C3C" w:rsidRPr="005D1033">
        <w:rPr>
          <w:rFonts w:ascii="Verdana" w:hAnsi="Verdana"/>
          <w:sz w:val="18"/>
          <w:szCs w:val="18"/>
        </w:rPr>
        <w:t xml:space="preserve"> TREŚCI</w:t>
      </w:r>
      <w:r w:rsidR="0029606A" w:rsidRPr="005D1033">
        <w:rPr>
          <w:rFonts w:ascii="Verdana" w:hAnsi="Verdana"/>
          <w:sz w:val="18"/>
          <w:szCs w:val="18"/>
        </w:rPr>
        <w:t xml:space="preserve"> SWZ</w:t>
      </w:r>
    </w:p>
    <w:p w:rsidR="006D4AB3" w:rsidRPr="005D1033" w:rsidRDefault="00632C3C" w:rsidP="00520165">
      <w:pPr>
        <w:spacing w:after="360" w:line="276" w:lineRule="auto"/>
        <w:jc w:val="both"/>
        <w:rPr>
          <w:rFonts w:ascii="Verdana" w:hAnsi="Verdana"/>
          <w:sz w:val="18"/>
          <w:szCs w:val="18"/>
        </w:rPr>
      </w:pPr>
      <w:r w:rsidRPr="005D1033">
        <w:rPr>
          <w:rFonts w:ascii="Verdana" w:hAnsi="Verdana"/>
          <w:sz w:val="18"/>
          <w:szCs w:val="18"/>
        </w:rPr>
        <w:t xml:space="preserve">Dotyczy: </w:t>
      </w:r>
      <w:r w:rsidR="006A5DF1" w:rsidRPr="005D1033">
        <w:rPr>
          <w:rFonts w:ascii="Verdana" w:hAnsi="Verdana"/>
          <w:sz w:val="18"/>
          <w:szCs w:val="18"/>
        </w:rPr>
        <w:t>p</w:t>
      </w:r>
      <w:r w:rsidRPr="005D1033">
        <w:rPr>
          <w:rFonts w:ascii="Verdana" w:hAnsi="Verdana"/>
          <w:sz w:val="18"/>
          <w:szCs w:val="18"/>
        </w:rPr>
        <w:t>ostępowani</w:t>
      </w:r>
      <w:r w:rsidR="006A5DF1" w:rsidRPr="005D1033">
        <w:rPr>
          <w:rFonts w:ascii="Verdana" w:hAnsi="Verdana"/>
          <w:sz w:val="18"/>
          <w:szCs w:val="18"/>
        </w:rPr>
        <w:t>a</w:t>
      </w:r>
      <w:r w:rsidRPr="005D1033">
        <w:rPr>
          <w:rFonts w:ascii="Verdana" w:hAnsi="Verdana"/>
          <w:sz w:val="18"/>
          <w:szCs w:val="18"/>
        </w:rPr>
        <w:t xml:space="preserve"> o udzielenie zamówienia publicznego, prowadzone</w:t>
      </w:r>
      <w:r w:rsidR="006A5DF1" w:rsidRPr="005D1033">
        <w:rPr>
          <w:rFonts w:ascii="Verdana" w:hAnsi="Verdana"/>
          <w:sz w:val="18"/>
          <w:szCs w:val="18"/>
        </w:rPr>
        <w:t>go</w:t>
      </w:r>
      <w:r w:rsidRPr="005D1033">
        <w:rPr>
          <w:rFonts w:ascii="Verdana" w:hAnsi="Verdana"/>
          <w:sz w:val="18"/>
          <w:szCs w:val="18"/>
        </w:rPr>
        <w:t xml:space="preserve"> w trybie</w:t>
      </w:r>
      <w:r w:rsidR="002C6A48" w:rsidRPr="005D1033">
        <w:rPr>
          <w:rFonts w:ascii="Verdana" w:hAnsi="Verdana"/>
          <w:sz w:val="18"/>
          <w:szCs w:val="18"/>
        </w:rPr>
        <w:t>:</w:t>
      </w:r>
      <w:r w:rsidRPr="005D1033">
        <w:rPr>
          <w:rFonts w:ascii="Verdana" w:hAnsi="Verdana"/>
          <w:sz w:val="18"/>
          <w:szCs w:val="18"/>
        </w:rPr>
        <w:t xml:space="preserve"> </w:t>
      </w:r>
      <w:r w:rsidR="002C2839" w:rsidRPr="005D1033">
        <w:rPr>
          <w:rFonts w:ascii="Verdana" w:hAnsi="Verdana"/>
          <w:sz w:val="18"/>
          <w:szCs w:val="18"/>
        </w:rPr>
        <w:t xml:space="preserve">Tryb podstawowy bez negocjacji - art. 275 pkt. 1 ustawy </w:t>
      </w:r>
      <w:proofErr w:type="spellStart"/>
      <w:r w:rsidR="002C2839" w:rsidRPr="005D1033">
        <w:rPr>
          <w:rFonts w:ascii="Verdana" w:hAnsi="Verdana"/>
          <w:sz w:val="18"/>
          <w:szCs w:val="18"/>
        </w:rPr>
        <w:t>Pzp</w:t>
      </w:r>
      <w:proofErr w:type="spellEnd"/>
      <w:r w:rsidRPr="005D1033">
        <w:rPr>
          <w:rFonts w:ascii="Verdana" w:hAnsi="Verdana"/>
          <w:b/>
          <w:sz w:val="18"/>
          <w:szCs w:val="18"/>
        </w:rPr>
        <w:t xml:space="preserve"> </w:t>
      </w:r>
      <w:r w:rsidR="00E715A3" w:rsidRPr="005D1033">
        <w:rPr>
          <w:rFonts w:ascii="Verdana" w:hAnsi="Verdana"/>
          <w:bCs/>
          <w:sz w:val="18"/>
          <w:szCs w:val="18"/>
        </w:rPr>
        <w:t>pn.</w:t>
      </w:r>
      <w:r w:rsidRPr="005D1033">
        <w:rPr>
          <w:rFonts w:ascii="Verdana" w:hAnsi="Verdana"/>
          <w:b/>
          <w:sz w:val="18"/>
          <w:szCs w:val="18"/>
        </w:rPr>
        <w:t xml:space="preserve"> </w:t>
      </w:r>
      <w:r w:rsidR="00E72428" w:rsidRPr="005D1033">
        <w:rPr>
          <w:rFonts w:ascii="Verdana" w:hAnsi="Verdana"/>
          <w:bCs/>
          <w:sz w:val="18"/>
          <w:szCs w:val="18"/>
        </w:rPr>
        <w:t>”</w:t>
      </w:r>
      <w:r w:rsidR="002C2839" w:rsidRPr="005D1033">
        <w:rPr>
          <w:rFonts w:ascii="Verdana" w:hAnsi="Verdana"/>
          <w:b/>
          <w:bCs/>
          <w:sz w:val="18"/>
          <w:szCs w:val="18"/>
        </w:rPr>
        <w:t>Remont pokrycia dachu hali H-B6 AGH w Krakowie - DE-dzp.272-129/25</w:t>
      </w:r>
      <w:r w:rsidR="00E72428" w:rsidRPr="005D1033">
        <w:rPr>
          <w:rFonts w:ascii="Verdana" w:hAnsi="Verdana"/>
          <w:bCs/>
          <w:sz w:val="18"/>
          <w:szCs w:val="18"/>
        </w:rPr>
        <w:t>”</w:t>
      </w:r>
      <w:r w:rsidRPr="005D1033">
        <w:rPr>
          <w:rFonts w:ascii="Verdana" w:hAnsi="Verdana"/>
          <w:b/>
          <w:sz w:val="18"/>
          <w:szCs w:val="18"/>
        </w:rPr>
        <w:t xml:space="preserve"> </w:t>
      </w:r>
      <w:r w:rsidRPr="005D1033">
        <w:rPr>
          <w:rFonts w:ascii="Verdana" w:hAnsi="Verdana"/>
          <w:bCs/>
          <w:sz w:val="18"/>
          <w:szCs w:val="18"/>
        </w:rPr>
        <w:t>– znak sprawy</w:t>
      </w:r>
      <w:r w:rsidRPr="005D1033">
        <w:rPr>
          <w:rFonts w:ascii="Verdana" w:hAnsi="Verdana"/>
          <w:b/>
          <w:sz w:val="18"/>
          <w:szCs w:val="18"/>
        </w:rPr>
        <w:t xml:space="preserve"> </w:t>
      </w:r>
      <w:bookmarkStart w:id="1" w:name="_Hlk192840861"/>
      <w:r w:rsidR="002C2839" w:rsidRPr="005D1033">
        <w:rPr>
          <w:rFonts w:ascii="Verdana" w:hAnsi="Verdana"/>
          <w:b/>
          <w:sz w:val="18"/>
          <w:szCs w:val="18"/>
        </w:rPr>
        <w:t>DE-dzp.272-129/25</w:t>
      </w:r>
      <w:bookmarkEnd w:id="1"/>
      <w:r w:rsidRPr="005D1033">
        <w:rPr>
          <w:rFonts w:ascii="Verdana" w:hAnsi="Verdana"/>
          <w:b/>
          <w:sz w:val="18"/>
          <w:szCs w:val="18"/>
        </w:rPr>
        <w:t>.</w:t>
      </w:r>
    </w:p>
    <w:p w:rsidR="005D1033" w:rsidRPr="00981E0E" w:rsidRDefault="00520165" w:rsidP="005D1033">
      <w:pPr>
        <w:spacing w:after="240" w:line="276" w:lineRule="auto"/>
        <w:jc w:val="both"/>
        <w:rPr>
          <w:rFonts w:ascii="Verdana" w:hAnsi="Verdana"/>
          <w:bCs/>
          <w:sz w:val="18"/>
          <w:szCs w:val="18"/>
          <w:lang w:eastAsia="ar-SA"/>
        </w:rPr>
      </w:pPr>
      <w:r w:rsidRPr="005D1033">
        <w:rPr>
          <w:rFonts w:ascii="Verdana" w:hAnsi="Verdana"/>
          <w:sz w:val="18"/>
          <w:szCs w:val="18"/>
        </w:rPr>
        <w:t>Zamawiający,</w:t>
      </w:r>
      <w:r w:rsidR="002C6A48" w:rsidRPr="005D1033">
        <w:rPr>
          <w:rFonts w:ascii="Verdana" w:hAnsi="Verdana"/>
          <w:sz w:val="18"/>
          <w:szCs w:val="18"/>
        </w:rPr>
        <w:t xml:space="preserve"> </w:t>
      </w:r>
      <w:r w:rsidR="002C6A48" w:rsidRPr="005D1033">
        <w:rPr>
          <w:rFonts w:ascii="Verdana" w:hAnsi="Verdana"/>
          <w:b/>
          <w:sz w:val="18"/>
          <w:szCs w:val="18"/>
        </w:rPr>
        <w:t>Akademia Górniczo-Hutnicza im. Stanisława Staszica w Krakowie</w:t>
      </w:r>
      <w:r w:rsidRPr="005D1033">
        <w:rPr>
          <w:rFonts w:ascii="Verdana" w:hAnsi="Verdana"/>
          <w:sz w:val="18"/>
          <w:szCs w:val="18"/>
        </w:rPr>
        <w:t xml:space="preserve"> działając na podstawie art. </w:t>
      </w:r>
      <w:r w:rsidR="00E74BC3" w:rsidRPr="005D1033">
        <w:rPr>
          <w:rFonts w:ascii="Verdana" w:hAnsi="Verdana"/>
          <w:sz w:val="18"/>
          <w:szCs w:val="18"/>
        </w:rPr>
        <w:t>284</w:t>
      </w:r>
      <w:r w:rsidRPr="005D1033">
        <w:rPr>
          <w:rFonts w:ascii="Verdana" w:hAnsi="Verdana"/>
          <w:sz w:val="18"/>
          <w:szCs w:val="18"/>
        </w:rPr>
        <w:t xml:space="preserve"> ust. </w:t>
      </w:r>
      <w:r w:rsidR="0029606A" w:rsidRPr="005D1033">
        <w:rPr>
          <w:rFonts w:ascii="Verdana" w:hAnsi="Verdana"/>
          <w:sz w:val="18"/>
          <w:szCs w:val="18"/>
        </w:rPr>
        <w:t>6</w:t>
      </w:r>
      <w:r w:rsidRPr="005D1033">
        <w:rPr>
          <w:rFonts w:ascii="Verdana" w:hAnsi="Verdana"/>
          <w:sz w:val="18"/>
          <w:szCs w:val="18"/>
        </w:rPr>
        <w:t xml:space="preserve"> ustawy z dnia </w:t>
      </w:r>
      <w:r w:rsidR="0029606A" w:rsidRPr="005D1033">
        <w:rPr>
          <w:rFonts w:ascii="Verdana" w:hAnsi="Verdana"/>
          <w:sz w:val="18"/>
          <w:szCs w:val="18"/>
        </w:rPr>
        <w:t>11</w:t>
      </w:r>
      <w:r w:rsidRPr="005D1033">
        <w:rPr>
          <w:rFonts w:ascii="Verdana" w:hAnsi="Verdana"/>
          <w:sz w:val="18"/>
          <w:szCs w:val="18"/>
        </w:rPr>
        <w:t xml:space="preserve"> </w:t>
      </w:r>
      <w:r w:rsidR="0029606A" w:rsidRPr="005D1033">
        <w:rPr>
          <w:rFonts w:ascii="Verdana" w:hAnsi="Verdana"/>
          <w:sz w:val="18"/>
          <w:szCs w:val="18"/>
        </w:rPr>
        <w:t xml:space="preserve">września </w:t>
      </w:r>
      <w:r w:rsidRPr="005D1033">
        <w:rPr>
          <w:rFonts w:ascii="Verdana" w:hAnsi="Verdana"/>
          <w:sz w:val="18"/>
          <w:szCs w:val="18"/>
        </w:rPr>
        <w:t>20</w:t>
      </w:r>
      <w:r w:rsidR="0029606A" w:rsidRPr="005D1033">
        <w:rPr>
          <w:rFonts w:ascii="Verdana" w:hAnsi="Verdana"/>
          <w:sz w:val="18"/>
          <w:szCs w:val="18"/>
        </w:rPr>
        <w:t>19</w:t>
      </w:r>
      <w:r w:rsidRPr="005D1033">
        <w:rPr>
          <w:rFonts w:ascii="Verdana" w:hAnsi="Verdana"/>
          <w:sz w:val="18"/>
          <w:szCs w:val="18"/>
        </w:rPr>
        <w:t xml:space="preserve"> r</w:t>
      </w:r>
      <w:r w:rsidR="0029606A" w:rsidRPr="005D1033">
        <w:rPr>
          <w:rFonts w:ascii="Verdana" w:hAnsi="Verdana"/>
          <w:sz w:val="18"/>
          <w:szCs w:val="18"/>
        </w:rPr>
        <w:t>.</w:t>
      </w:r>
      <w:r w:rsidRPr="005D1033">
        <w:rPr>
          <w:rFonts w:ascii="Verdana" w:hAnsi="Verdana"/>
          <w:sz w:val="18"/>
          <w:szCs w:val="18"/>
        </w:rPr>
        <w:t xml:space="preserve"> Prawo </w:t>
      </w:r>
      <w:r w:rsidR="0029606A" w:rsidRPr="005D1033">
        <w:rPr>
          <w:rFonts w:ascii="Verdana" w:hAnsi="Verdana"/>
          <w:sz w:val="18"/>
          <w:szCs w:val="18"/>
        </w:rPr>
        <w:t>z</w:t>
      </w:r>
      <w:r w:rsidRPr="005D1033">
        <w:rPr>
          <w:rFonts w:ascii="Verdana" w:hAnsi="Verdana"/>
          <w:sz w:val="18"/>
          <w:szCs w:val="18"/>
        </w:rPr>
        <w:t xml:space="preserve">amówień </w:t>
      </w:r>
      <w:r w:rsidR="0029606A" w:rsidRPr="005D1033">
        <w:rPr>
          <w:rFonts w:ascii="Verdana" w:hAnsi="Verdana"/>
          <w:sz w:val="18"/>
          <w:szCs w:val="18"/>
        </w:rPr>
        <w:t>p</w:t>
      </w:r>
      <w:r w:rsidRPr="005D1033">
        <w:rPr>
          <w:rFonts w:ascii="Verdana" w:hAnsi="Verdana"/>
          <w:sz w:val="18"/>
          <w:szCs w:val="18"/>
        </w:rPr>
        <w:t>ublicznych</w:t>
      </w:r>
      <w:r w:rsidR="00711222" w:rsidRPr="005D1033">
        <w:rPr>
          <w:rFonts w:ascii="Verdana" w:hAnsi="Verdana"/>
          <w:sz w:val="18"/>
          <w:szCs w:val="18"/>
        </w:rPr>
        <w:t xml:space="preserve"> </w:t>
      </w:r>
      <w:r w:rsidR="00864538" w:rsidRPr="005D1033">
        <w:rPr>
          <w:rFonts w:ascii="Verdana" w:hAnsi="Verdana"/>
          <w:sz w:val="18"/>
          <w:szCs w:val="18"/>
        </w:rPr>
        <w:t xml:space="preserve">(Dz.U.2024.1320 </w:t>
      </w:r>
      <w:proofErr w:type="spellStart"/>
      <w:r w:rsidR="00864538" w:rsidRPr="005D1033">
        <w:rPr>
          <w:rFonts w:ascii="Verdana" w:hAnsi="Verdana"/>
          <w:sz w:val="18"/>
          <w:szCs w:val="18"/>
        </w:rPr>
        <w:t>t.j</w:t>
      </w:r>
      <w:proofErr w:type="spellEnd"/>
      <w:r w:rsidR="00864538" w:rsidRPr="00981E0E">
        <w:rPr>
          <w:rFonts w:ascii="Verdana" w:hAnsi="Verdana"/>
          <w:sz w:val="18"/>
          <w:szCs w:val="18"/>
        </w:rPr>
        <w:t xml:space="preserve">. ze zm.) </w:t>
      </w:r>
      <w:r w:rsidR="00E74BC3" w:rsidRPr="00981E0E">
        <w:rPr>
          <w:rFonts w:ascii="Verdana" w:hAnsi="Verdana"/>
          <w:sz w:val="18"/>
          <w:szCs w:val="18"/>
        </w:rPr>
        <w:t>udostępnia</w:t>
      </w:r>
      <w:r w:rsidR="00BE7BFD" w:rsidRPr="00981E0E">
        <w:rPr>
          <w:rFonts w:ascii="Verdana" w:hAnsi="Verdana"/>
          <w:sz w:val="18"/>
          <w:szCs w:val="18"/>
        </w:rPr>
        <w:t xml:space="preserve"> poniżej treść zapytań do S</w:t>
      </w:r>
      <w:r w:rsidR="0012774F" w:rsidRPr="00981E0E">
        <w:rPr>
          <w:rFonts w:ascii="Verdana" w:hAnsi="Verdana"/>
          <w:sz w:val="18"/>
          <w:szCs w:val="18"/>
        </w:rPr>
        <w:t>pecyfikacji Warunków Zamówienia (</w:t>
      </w:r>
      <w:r w:rsidR="0012774F" w:rsidRPr="00981E0E">
        <w:rPr>
          <w:rFonts w:ascii="Verdana" w:hAnsi="Verdana"/>
          <w:sz w:val="18"/>
          <w:szCs w:val="18"/>
          <w:lang w:eastAsia="ar-SA"/>
        </w:rPr>
        <w:t>zwanej dalej</w:t>
      </w:r>
      <w:r w:rsidR="0012774F" w:rsidRPr="00981E0E">
        <w:rPr>
          <w:rFonts w:ascii="Verdana" w:hAnsi="Verdana"/>
          <w:b/>
          <w:sz w:val="18"/>
          <w:szCs w:val="18"/>
          <w:lang w:eastAsia="ar-SA"/>
        </w:rPr>
        <w:t xml:space="preserve"> </w:t>
      </w:r>
      <w:r w:rsidR="0012774F" w:rsidRPr="00981E0E">
        <w:rPr>
          <w:rFonts w:ascii="Verdana" w:hAnsi="Verdana"/>
          <w:bCs/>
          <w:sz w:val="18"/>
          <w:szCs w:val="18"/>
          <w:lang w:eastAsia="ar-SA"/>
        </w:rPr>
        <w:t>”SWZ”)</w:t>
      </w:r>
      <w:r w:rsidR="00E74BC3" w:rsidRPr="00981E0E">
        <w:rPr>
          <w:rFonts w:ascii="Verdana" w:hAnsi="Verdana"/>
          <w:bCs/>
          <w:sz w:val="18"/>
          <w:szCs w:val="18"/>
          <w:lang w:eastAsia="ar-SA"/>
        </w:rPr>
        <w:t xml:space="preserve"> </w:t>
      </w:r>
      <w:r w:rsidR="00E74BC3" w:rsidRPr="00981E0E">
        <w:rPr>
          <w:rFonts w:ascii="Verdana" w:hAnsi="Verdana"/>
          <w:sz w:val="18"/>
          <w:szCs w:val="18"/>
        </w:rPr>
        <w:t>wraz z wyjaśnieniami</w:t>
      </w:r>
      <w:r w:rsidR="0012774F" w:rsidRPr="00981E0E">
        <w:rPr>
          <w:rFonts w:ascii="Verdana" w:hAnsi="Verdana"/>
          <w:bCs/>
          <w:sz w:val="18"/>
          <w:szCs w:val="18"/>
          <w:lang w:eastAsia="ar-SA"/>
        </w:rPr>
        <w:t>:</w:t>
      </w:r>
    </w:p>
    <w:p w:rsidR="00981E0E" w:rsidRPr="00981E0E" w:rsidRDefault="00981E0E" w:rsidP="00981E0E">
      <w:pPr>
        <w:jc w:val="both"/>
        <w:rPr>
          <w:rFonts w:ascii="Verdana" w:hAnsi="Verdana"/>
          <w:sz w:val="18"/>
          <w:szCs w:val="18"/>
        </w:rPr>
      </w:pPr>
      <w:r w:rsidRPr="00981E0E">
        <w:rPr>
          <w:rFonts w:ascii="Verdana" w:hAnsi="Verdana"/>
          <w:sz w:val="18"/>
          <w:szCs w:val="18"/>
        </w:rPr>
        <w:t>PZT/ORGANIZACJA PLACU BUDOWY</w:t>
      </w:r>
    </w:p>
    <w:p w:rsidR="00981E0E" w:rsidRPr="00981E0E" w:rsidRDefault="00981E0E" w:rsidP="00981E0E">
      <w:pPr>
        <w:pStyle w:val="Akapitzlist"/>
        <w:numPr>
          <w:ilvl w:val="0"/>
          <w:numId w:val="9"/>
        </w:numPr>
        <w:spacing w:after="0" w:line="240" w:lineRule="auto"/>
        <w:ind w:left="567" w:hanging="567"/>
        <w:jc w:val="both"/>
        <w:rPr>
          <w:rFonts w:ascii="Verdana" w:hAnsi="Verdana"/>
          <w:sz w:val="18"/>
          <w:szCs w:val="18"/>
        </w:rPr>
      </w:pPr>
      <w:r w:rsidRPr="00981E0E">
        <w:rPr>
          <w:rFonts w:ascii="Verdana" w:hAnsi="Verdana"/>
          <w:sz w:val="18"/>
          <w:szCs w:val="18"/>
        </w:rPr>
        <w:t>W związku z koniecznością organizacji placu budowy Wykonawca zwracam się z prośbą o informację odnośnie przewidywanego obszaru placu budowy. Czy zamawiający przewiduję składowiska materiału przy obiekcie czy i innej lokalizacji na terenie campusu uczelni?</w:t>
      </w:r>
    </w:p>
    <w:p w:rsidR="00981E0E" w:rsidRPr="00981E0E" w:rsidRDefault="00981E0E" w:rsidP="00981E0E">
      <w:pPr>
        <w:pStyle w:val="Akapitzlist"/>
        <w:spacing w:after="0" w:line="240" w:lineRule="auto"/>
        <w:ind w:left="0"/>
        <w:jc w:val="both"/>
        <w:rPr>
          <w:rFonts w:ascii="Verdana" w:hAnsi="Verdana"/>
          <w:b/>
          <w:bCs/>
          <w:i/>
          <w:iCs/>
          <w:sz w:val="18"/>
          <w:szCs w:val="18"/>
        </w:rPr>
      </w:pPr>
      <w:r w:rsidRPr="00981E0E">
        <w:rPr>
          <w:rFonts w:ascii="Verdana" w:hAnsi="Verdana"/>
          <w:b/>
          <w:bCs/>
          <w:i/>
          <w:iCs/>
          <w:sz w:val="18"/>
          <w:szCs w:val="18"/>
        </w:rPr>
        <w:t xml:space="preserve">Odp.: Zamawiający informuje, że zgodnie z zapisami SWZ </w:t>
      </w:r>
      <w:r w:rsidRPr="00981E0E">
        <w:rPr>
          <w:rFonts w:ascii="Verdana" w:eastAsia="Aptos" w:hAnsi="Verdana"/>
          <w:b/>
          <w:bCs/>
          <w:i/>
          <w:iCs/>
          <w:sz w:val="18"/>
          <w:szCs w:val="18"/>
        </w:rPr>
        <w:t xml:space="preserve">Wykonawca nie będzie miał możliwości składowania (magazynowania) elementów dostawy na terenie budynków Uczelni, jak również możliwości zorganizowania w tych budynkach zaplecza socjalnego dla pracowników Wykonawcy. </w:t>
      </w:r>
      <w:r w:rsidRPr="00981E0E">
        <w:rPr>
          <w:rFonts w:ascii="Verdana" w:hAnsi="Verdana"/>
          <w:b/>
          <w:bCs/>
          <w:i/>
          <w:iCs/>
          <w:sz w:val="18"/>
          <w:szCs w:val="18"/>
        </w:rPr>
        <w:t xml:space="preserve">Zamawiający w dniu podpisania umowy uzgodni z Wykonawcą lokalizację zaplecza budowy.  </w:t>
      </w:r>
    </w:p>
    <w:p w:rsidR="00981E0E" w:rsidRPr="00981E0E" w:rsidRDefault="00981E0E" w:rsidP="00981E0E">
      <w:pPr>
        <w:pStyle w:val="Akapitzlist"/>
        <w:spacing w:after="0" w:line="240" w:lineRule="auto"/>
        <w:ind w:left="0"/>
        <w:jc w:val="both"/>
        <w:rPr>
          <w:rFonts w:ascii="Verdana" w:hAnsi="Verdana"/>
          <w:b/>
          <w:bCs/>
          <w:sz w:val="18"/>
          <w:szCs w:val="18"/>
        </w:rPr>
      </w:pPr>
    </w:p>
    <w:p w:rsidR="00981E0E" w:rsidRPr="00981E0E" w:rsidRDefault="00981E0E" w:rsidP="00981E0E">
      <w:pPr>
        <w:pStyle w:val="Akapitzlist"/>
        <w:numPr>
          <w:ilvl w:val="0"/>
          <w:numId w:val="9"/>
        </w:numPr>
        <w:spacing w:after="0" w:line="240" w:lineRule="auto"/>
        <w:ind w:left="709" w:hanging="709"/>
        <w:jc w:val="both"/>
        <w:rPr>
          <w:rFonts w:ascii="Verdana" w:hAnsi="Verdana"/>
          <w:sz w:val="18"/>
          <w:szCs w:val="18"/>
        </w:rPr>
      </w:pPr>
      <w:r w:rsidRPr="00981E0E">
        <w:rPr>
          <w:rFonts w:ascii="Verdana" w:hAnsi="Verdana"/>
          <w:sz w:val="18"/>
          <w:szCs w:val="18"/>
        </w:rPr>
        <w:t>Proszę o informację czy Zamawiający przewiduję udostępnienie Wykonawcy dostęp do mediów podczas trwania remontu dachu (prąd, woda )? Czy będzie możliwość wyznaczenia powierzchni na zaplecze budowy?</w:t>
      </w:r>
    </w:p>
    <w:p w:rsidR="00981E0E" w:rsidRPr="00981E0E" w:rsidRDefault="00981E0E" w:rsidP="00981E0E">
      <w:pPr>
        <w:pStyle w:val="Akapitzlist"/>
        <w:tabs>
          <w:tab w:val="left" w:pos="0"/>
          <w:tab w:val="left" w:pos="142"/>
        </w:tabs>
        <w:suppressAutoHyphens/>
        <w:spacing w:after="0" w:line="240" w:lineRule="auto"/>
        <w:ind w:left="0"/>
        <w:jc w:val="both"/>
        <w:rPr>
          <w:rFonts w:ascii="Verdana" w:hAnsi="Verdana"/>
          <w:b/>
          <w:bCs/>
          <w:i/>
          <w:iCs/>
          <w:sz w:val="18"/>
          <w:szCs w:val="18"/>
        </w:rPr>
      </w:pPr>
      <w:r w:rsidRPr="00981E0E">
        <w:rPr>
          <w:rFonts w:ascii="Verdana" w:hAnsi="Verdana"/>
          <w:b/>
          <w:bCs/>
          <w:i/>
          <w:iCs/>
          <w:sz w:val="18"/>
          <w:szCs w:val="18"/>
        </w:rPr>
        <w:t xml:space="preserve">Odp.: Zamawiający informuje, że zgodnie z zapisami SWZ udostępni Wykonawcy media nieodpłatnie, lecz Zamawiający zastrzega, że media mogą być wykorzystywane wyłącznie na potrzeby budowy i zaplecza budowy. Zamawiający w dniu podpisania umowy uzgodni z Wykonawcą lokalizację zaplecza budowy.  </w:t>
      </w:r>
    </w:p>
    <w:p w:rsidR="00981E0E" w:rsidRPr="00981E0E" w:rsidRDefault="00981E0E" w:rsidP="00981E0E">
      <w:pPr>
        <w:pStyle w:val="Akapitzlist"/>
        <w:spacing w:after="0" w:line="240" w:lineRule="auto"/>
        <w:ind w:left="0"/>
        <w:jc w:val="both"/>
        <w:rPr>
          <w:rFonts w:ascii="Verdana" w:hAnsi="Verdana"/>
          <w:sz w:val="18"/>
          <w:szCs w:val="18"/>
        </w:rPr>
      </w:pPr>
    </w:p>
    <w:p w:rsidR="00981E0E" w:rsidRPr="00981E0E" w:rsidRDefault="00981E0E" w:rsidP="00981E0E">
      <w:pPr>
        <w:pStyle w:val="Akapitzlist"/>
        <w:numPr>
          <w:ilvl w:val="0"/>
          <w:numId w:val="9"/>
        </w:numPr>
        <w:spacing w:after="0" w:line="240" w:lineRule="auto"/>
        <w:ind w:left="709" w:hanging="709"/>
        <w:jc w:val="both"/>
        <w:rPr>
          <w:rFonts w:ascii="Verdana" w:hAnsi="Verdana"/>
          <w:sz w:val="18"/>
          <w:szCs w:val="18"/>
        </w:rPr>
      </w:pPr>
      <w:r w:rsidRPr="00981E0E">
        <w:rPr>
          <w:rFonts w:ascii="Verdana" w:hAnsi="Verdana"/>
          <w:sz w:val="18"/>
          <w:szCs w:val="18"/>
        </w:rPr>
        <w:t>Czy Zamawiający dopuszcza poruszanie się pojazdów kołowych dźwigów, podnośników koszowych po terenach zielonych, drogach oraz chodnikach w celu prowadzenia prac wysokościowych? Czy będzie możliwość czasowego zajęcia miejsc parkingowych/dróg dojazdowych w celu prowadzenia tych prac ?</w:t>
      </w:r>
    </w:p>
    <w:p w:rsidR="00981E0E" w:rsidRPr="00981E0E" w:rsidRDefault="00981E0E" w:rsidP="00981E0E">
      <w:pPr>
        <w:pStyle w:val="Akapitzlist"/>
        <w:suppressAutoHyphens/>
        <w:spacing w:after="0" w:line="240" w:lineRule="auto"/>
        <w:ind w:left="0" w:right="-2"/>
        <w:jc w:val="both"/>
        <w:rPr>
          <w:rFonts w:ascii="Verdana" w:hAnsi="Verdana"/>
          <w:b/>
          <w:bCs/>
          <w:i/>
          <w:iCs/>
          <w:sz w:val="18"/>
          <w:szCs w:val="18"/>
          <w:lang w:eastAsia="ar-SA"/>
        </w:rPr>
      </w:pPr>
      <w:r w:rsidRPr="00981E0E">
        <w:rPr>
          <w:rFonts w:ascii="Verdana" w:hAnsi="Verdana"/>
          <w:b/>
          <w:bCs/>
          <w:i/>
          <w:iCs/>
          <w:sz w:val="18"/>
          <w:szCs w:val="18"/>
          <w:lang w:eastAsia="ar-SA"/>
        </w:rPr>
        <w:t>Odp.: Zamawiający informuje, że ze względu na istniejący teren zielony i nasadzenia wokół budynku wjazd zwyżką będzie możliwy jedynie w ograniczonym zakresie. W celu prowadzenia prac remontowych możliwe będzie częściowe zajęcie miejsc parkingowych/dróg dojazdowych wokół budynku. Ponadto, zgodnie z SWZ Wykonawca zobowiązany jest do:</w:t>
      </w:r>
    </w:p>
    <w:p w:rsidR="00981E0E" w:rsidRPr="00981E0E" w:rsidRDefault="00981E0E" w:rsidP="00981E0E">
      <w:pPr>
        <w:pStyle w:val="Akapitzlist"/>
        <w:numPr>
          <w:ilvl w:val="0"/>
          <w:numId w:val="10"/>
        </w:numPr>
        <w:suppressAutoHyphens/>
        <w:spacing w:after="0" w:line="240" w:lineRule="auto"/>
        <w:ind w:left="426" w:right="-2" w:firstLine="0"/>
        <w:jc w:val="both"/>
        <w:rPr>
          <w:rFonts w:ascii="Verdana" w:hAnsi="Verdana"/>
          <w:b/>
          <w:bCs/>
          <w:i/>
          <w:iCs/>
          <w:sz w:val="18"/>
          <w:szCs w:val="18"/>
          <w:lang w:eastAsia="ar-SA"/>
        </w:rPr>
      </w:pPr>
      <w:r w:rsidRPr="00981E0E">
        <w:rPr>
          <w:rFonts w:ascii="Verdana" w:hAnsi="Verdana"/>
          <w:b/>
          <w:bCs/>
          <w:i/>
          <w:iCs/>
          <w:sz w:val="18"/>
          <w:szCs w:val="18"/>
          <w:lang w:eastAsia="ar-SA"/>
        </w:rPr>
        <w:t>wykonania wygrodzenia, oznaczenia i zabezpieczenia placu budowy zgodnie z obowiązującymi przepisami BHP, ppoż. oraz Prawa budowlanego,</w:t>
      </w:r>
    </w:p>
    <w:p w:rsidR="00981E0E" w:rsidRPr="00981E0E" w:rsidRDefault="00981E0E" w:rsidP="00981E0E">
      <w:pPr>
        <w:pStyle w:val="Akapitzlist"/>
        <w:numPr>
          <w:ilvl w:val="0"/>
          <w:numId w:val="10"/>
        </w:numPr>
        <w:suppressAutoHyphens/>
        <w:spacing w:after="0" w:line="240" w:lineRule="auto"/>
        <w:ind w:left="426" w:right="-2" w:firstLine="0"/>
        <w:jc w:val="both"/>
        <w:rPr>
          <w:rFonts w:ascii="Verdana" w:hAnsi="Verdana"/>
          <w:b/>
          <w:bCs/>
          <w:i/>
          <w:iCs/>
          <w:sz w:val="18"/>
          <w:szCs w:val="18"/>
          <w:lang w:eastAsia="ar-SA"/>
        </w:rPr>
      </w:pPr>
      <w:r w:rsidRPr="00981E0E">
        <w:rPr>
          <w:rFonts w:ascii="Verdana" w:hAnsi="Verdana"/>
          <w:b/>
          <w:bCs/>
          <w:i/>
          <w:iCs/>
          <w:sz w:val="18"/>
          <w:szCs w:val="18"/>
          <w:lang w:eastAsia="ar-SA"/>
        </w:rPr>
        <w:t>oznaczenia i wygrodzenia terenu budowy ogrodzeniem pełnym z blachy, zgodnie z Rozporządzeniem Ministra Infrastruktury z dnia 6 lutego 2003 r. w sprawie bezpieczeństwa i higieny pracy podczas wykonywania robót budowlanych (Dz.U. 2003 nr 47 poz. 401),</w:t>
      </w:r>
    </w:p>
    <w:p w:rsidR="00981E0E" w:rsidRPr="00981E0E" w:rsidRDefault="00981E0E" w:rsidP="00981E0E">
      <w:pPr>
        <w:pStyle w:val="Akapitzlist"/>
        <w:numPr>
          <w:ilvl w:val="0"/>
          <w:numId w:val="10"/>
        </w:numPr>
        <w:suppressAutoHyphens/>
        <w:spacing w:after="0" w:line="240" w:lineRule="auto"/>
        <w:ind w:left="426" w:right="-2" w:firstLine="0"/>
        <w:jc w:val="both"/>
        <w:rPr>
          <w:rFonts w:ascii="Verdana" w:hAnsi="Verdana"/>
          <w:b/>
          <w:bCs/>
          <w:i/>
          <w:iCs/>
          <w:sz w:val="18"/>
          <w:szCs w:val="18"/>
          <w:lang w:eastAsia="ar-SA"/>
        </w:rPr>
      </w:pPr>
      <w:r w:rsidRPr="00981E0E">
        <w:rPr>
          <w:rFonts w:ascii="Verdana" w:hAnsi="Verdana"/>
          <w:b/>
          <w:bCs/>
          <w:i/>
          <w:iCs/>
          <w:sz w:val="18"/>
          <w:szCs w:val="18"/>
          <w:lang w:eastAsia="ar-SA"/>
        </w:rPr>
        <w:t>wygrodzenia stref niebezpiecznych wokół frontu robót/ placu budowy;</w:t>
      </w:r>
    </w:p>
    <w:p w:rsidR="00981E0E" w:rsidRDefault="00981E0E" w:rsidP="00981E0E">
      <w:pPr>
        <w:jc w:val="both"/>
        <w:rPr>
          <w:rFonts w:ascii="Verdana" w:hAnsi="Verdana"/>
          <w:sz w:val="18"/>
          <w:szCs w:val="18"/>
        </w:rPr>
      </w:pPr>
    </w:p>
    <w:p w:rsidR="00981E0E" w:rsidRDefault="00981E0E" w:rsidP="00981E0E">
      <w:pPr>
        <w:jc w:val="both"/>
        <w:rPr>
          <w:rFonts w:ascii="Verdana" w:hAnsi="Verdana"/>
          <w:sz w:val="18"/>
          <w:szCs w:val="18"/>
        </w:rPr>
      </w:pPr>
    </w:p>
    <w:p w:rsidR="00981E0E" w:rsidRPr="00981E0E" w:rsidRDefault="00981E0E" w:rsidP="00981E0E">
      <w:pPr>
        <w:jc w:val="both"/>
        <w:rPr>
          <w:rFonts w:ascii="Verdana" w:hAnsi="Verdana"/>
          <w:sz w:val="18"/>
          <w:szCs w:val="18"/>
          <w:lang w:eastAsia="en-US"/>
        </w:rPr>
      </w:pPr>
      <w:r w:rsidRPr="00981E0E">
        <w:rPr>
          <w:rFonts w:ascii="Verdana" w:hAnsi="Verdana"/>
          <w:sz w:val="18"/>
          <w:szCs w:val="18"/>
        </w:rPr>
        <w:lastRenderedPageBreak/>
        <w:t>PRZEDMIAR:</w:t>
      </w:r>
    </w:p>
    <w:p w:rsidR="00981E0E" w:rsidRPr="00981E0E" w:rsidRDefault="00981E0E" w:rsidP="00981E0E">
      <w:pPr>
        <w:pStyle w:val="Akapitzlist"/>
        <w:numPr>
          <w:ilvl w:val="0"/>
          <w:numId w:val="11"/>
        </w:numPr>
        <w:spacing w:after="0" w:line="240" w:lineRule="auto"/>
        <w:ind w:left="709" w:hanging="709"/>
        <w:jc w:val="both"/>
        <w:rPr>
          <w:rFonts w:ascii="Verdana" w:hAnsi="Verdana"/>
          <w:sz w:val="18"/>
          <w:szCs w:val="18"/>
        </w:rPr>
      </w:pPr>
      <w:r w:rsidRPr="00981E0E">
        <w:rPr>
          <w:rFonts w:ascii="Verdana" w:hAnsi="Verdana"/>
          <w:sz w:val="18"/>
          <w:szCs w:val="18"/>
        </w:rPr>
        <w:t>Proszę o uzupełnienie przedmiarów dotyczących branży sanitarnej o pozycję dotyczące m.in.: wymiany izolacji i oblachowania kanałów centrali wentylacyjnej, wymianę czerpni, wymianę pionów oraz wywiewek kanalizacyjnych na dachu.</w:t>
      </w:r>
    </w:p>
    <w:p w:rsidR="00981E0E" w:rsidRPr="00981E0E" w:rsidRDefault="00981E0E" w:rsidP="00981E0E">
      <w:pPr>
        <w:pStyle w:val="Akapitzlist"/>
        <w:spacing w:after="0" w:line="240" w:lineRule="auto"/>
        <w:ind w:left="0"/>
        <w:jc w:val="both"/>
        <w:rPr>
          <w:rFonts w:ascii="Verdana" w:hAnsi="Verdana"/>
          <w:b/>
          <w:bCs/>
          <w:i/>
          <w:iCs/>
          <w:sz w:val="18"/>
          <w:szCs w:val="18"/>
          <w:lang w:val="x-none" w:eastAsia="x-none"/>
        </w:rPr>
      </w:pPr>
      <w:r w:rsidRPr="00981E0E">
        <w:rPr>
          <w:rFonts w:ascii="Verdana" w:hAnsi="Verdana"/>
          <w:b/>
          <w:bCs/>
          <w:i/>
          <w:iCs/>
          <w:sz w:val="18"/>
          <w:szCs w:val="18"/>
        </w:rPr>
        <w:t xml:space="preserve">Odp.: Zamawiający </w:t>
      </w:r>
      <w:r>
        <w:rPr>
          <w:rFonts w:ascii="Verdana" w:hAnsi="Verdana"/>
          <w:b/>
          <w:bCs/>
          <w:i/>
          <w:iCs/>
          <w:sz w:val="18"/>
          <w:szCs w:val="18"/>
        </w:rPr>
        <w:t>przypomina</w:t>
      </w:r>
      <w:r w:rsidRPr="00981E0E">
        <w:rPr>
          <w:rFonts w:ascii="Verdana" w:hAnsi="Verdana"/>
          <w:b/>
          <w:bCs/>
          <w:i/>
          <w:iCs/>
          <w:sz w:val="18"/>
          <w:szCs w:val="18"/>
        </w:rPr>
        <w:t>, że p</w:t>
      </w:r>
      <w:r w:rsidRPr="00981E0E">
        <w:rPr>
          <w:rFonts w:ascii="Verdana" w:hAnsi="Verdana" w:cs="Arial"/>
          <w:b/>
          <w:bCs/>
          <w:i/>
          <w:iCs/>
          <w:color w:val="000000"/>
          <w:sz w:val="18"/>
          <w:szCs w:val="18"/>
        </w:rPr>
        <w:t>rzedmiary robót są materiałem pomocniczym dołączonym do SWZ celem ułatwienia Wykonawcy obliczenia ceny oferty. Podane w przedmiarach podstawy wyceny i ilości należy traktować jako orientacyjne.</w:t>
      </w:r>
    </w:p>
    <w:p w:rsidR="00981E0E" w:rsidRPr="00981E0E" w:rsidRDefault="00981E0E" w:rsidP="00981E0E">
      <w:pPr>
        <w:pStyle w:val="Akapitzlist"/>
        <w:spacing w:after="0" w:line="240" w:lineRule="auto"/>
        <w:ind w:left="0"/>
        <w:jc w:val="both"/>
        <w:rPr>
          <w:rFonts w:ascii="Verdana" w:hAnsi="Verdana"/>
          <w:sz w:val="18"/>
          <w:szCs w:val="18"/>
        </w:rPr>
      </w:pPr>
    </w:p>
    <w:p w:rsidR="00981E0E" w:rsidRPr="00981E0E" w:rsidRDefault="00981E0E" w:rsidP="00981E0E">
      <w:pPr>
        <w:pStyle w:val="Akapitzlist"/>
        <w:numPr>
          <w:ilvl w:val="0"/>
          <w:numId w:val="11"/>
        </w:numPr>
        <w:spacing w:after="0" w:line="240" w:lineRule="auto"/>
        <w:ind w:left="709" w:hanging="709"/>
        <w:jc w:val="both"/>
        <w:rPr>
          <w:rFonts w:ascii="Verdana" w:hAnsi="Verdana"/>
          <w:sz w:val="18"/>
          <w:szCs w:val="18"/>
        </w:rPr>
      </w:pPr>
      <w:r w:rsidRPr="00981E0E">
        <w:rPr>
          <w:rFonts w:ascii="Verdana" w:hAnsi="Verdana"/>
          <w:sz w:val="18"/>
          <w:szCs w:val="18"/>
        </w:rPr>
        <w:t>Czy pod obróbkami z blachy tytan-cynk należy wycenić podkonstrukcję z płyt OSB wraz z przekładką z membrany dachowej z oplotem ?</w:t>
      </w:r>
    </w:p>
    <w:p w:rsidR="00981E0E" w:rsidRPr="00981E0E" w:rsidRDefault="00981E0E" w:rsidP="00981E0E">
      <w:pPr>
        <w:pStyle w:val="Akapitzlist"/>
        <w:spacing w:after="0" w:line="240" w:lineRule="auto"/>
        <w:ind w:left="0"/>
        <w:jc w:val="both"/>
        <w:rPr>
          <w:rFonts w:ascii="Verdana" w:hAnsi="Verdana"/>
          <w:b/>
          <w:bCs/>
          <w:i/>
          <w:iCs/>
          <w:sz w:val="18"/>
          <w:szCs w:val="18"/>
        </w:rPr>
      </w:pPr>
      <w:r w:rsidRPr="00981E0E">
        <w:rPr>
          <w:rFonts w:ascii="Verdana" w:hAnsi="Verdana"/>
          <w:b/>
          <w:bCs/>
          <w:i/>
          <w:iCs/>
          <w:sz w:val="18"/>
          <w:szCs w:val="18"/>
        </w:rPr>
        <w:t>Odp.: W wycenie należy uwzględnić wymianę OSB wraz z przekładką z membrany dachowej z oplotem.</w:t>
      </w:r>
    </w:p>
    <w:p w:rsidR="00981E0E" w:rsidRPr="00981E0E" w:rsidRDefault="00981E0E" w:rsidP="00981E0E">
      <w:pPr>
        <w:pStyle w:val="Akapitzlist"/>
        <w:spacing w:after="0" w:line="240" w:lineRule="auto"/>
        <w:ind w:left="0"/>
        <w:jc w:val="both"/>
        <w:rPr>
          <w:rFonts w:ascii="Verdana" w:hAnsi="Verdana"/>
          <w:b/>
          <w:bCs/>
          <w:i/>
          <w:iCs/>
          <w:sz w:val="18"/>
          <w:szCs w:val="18"/>
        </w:rPr>
      </w:pPr>
    </w:p>
    <w:p w:rsidR="00981E0E" w:rsidRPr="00981E0E" w:rsidRDefault="00981E0E" w:rsidP="00981E0E">
      <w:pPr>
        <w:pStyle w:val="Akapitzlist"/>
        <w:spacing w:after="0" w:line="240" w:lineRule="auto"/>
        <w:ind w:left="0"/>
        <w:jc w:val="both"/>
        <w:rPr>
          <w:rFonts w:ascii="Verdana" w:hAnsi="Verdana"/>
          <w:sz w:val="18"/>
          <w:szCs w:val="18"/>
        </w:rPr>
      </w:pPr>
      <w:r w:rsidRPr="00981E0E">
        <w:rPr>
          <w:rFonts w:ascii="Verdana" w:hAnsi="Verdana"/>
          <w:sz w:val="18"/>
          <w:szCs w:val="18"/>
        </w:rPr>
        <w:t>ARCHITEKTURA I KONSTRUKCJA:</w:t>
      </w:r>
    </w:p>
    <w:p w:rsidR="00981E0E" w:rsidRPr="00981E0E" w:rsidRDefault="00981E0E" w:rsidP="00981E0E">
      <w:pPr>
        <w:pStyle w:val="Akapitzlist"/>
        <w:numPr>
          <w:ilvl w:val="0"/>
          <w:numId w:val="12"/>
        </w:numPr>
        <w:spacing w:after="0" w:line="240" w:lineRule="auto"/>
        <w:ind w:left="709" w:hanging="709"/>
        <w:jc w:val="both"/>
        <w:rPr>
          <w:rFonts w:ascii="Verdana" w:hAnsi="Verdana"/>
          <w:sz w:val="18"/>
          <w:szCs w:val="18"/>
        </w:rPr>
      </w:pPr>
      <w:r w:rsidRPr="00981E0E">
        <w:rPr>
          <w:rFonts w:ascii="Verdana" w:hAnsi="Verdana"/>
          <w:sz w:val="18"/>
          <w:szCs w:val="18"/>
        </w:rPr>
        <w:t xml:space="preserve">Proszę Zamawiający dopuszcza zamianę układu izolacji dachu z dwóch wełn dwugęstościowych na układ dwóch wełn o jednolitych gęstościach np. 15 cm – 40 </w:t>
      </w:r>
      <w:proofErr w:type="spellStart"/>
      <w:r w:rsidRPr="00981E0E">
        <w:rPr>
          <w:rFonts w:ascii="Verdana" w:hAnsi="Verdana"/>
          <w:sz w:val="18"/>
          <w:szCs w:val="18"/>
        </w:rPr>
        <w:t>kPa</w:t>
      </w:r>
      <w:proofErr w:type="spellEnd"/>
      <w:r w:rsidRPr="00981E0E">
        <w:rPr>
          <w:rFonts w:ascii="Verdana" w:hAnsi="Verdana"/>
          <w:sz w:val="18"/>
          <w:szCs w:val="18"/>
        </w:rPr>
        <w:t xml:space="preserve">/5 cm – 70 </w:t>
      </w:r>
      <w:proofErr w:type="spellStart"/>
      <w:r w:rsidRPr="00981E0E">
        <w:rPr>
          <w:rFonts w:ascii="Verdana" w:hAnsi="Verdana"/>
          <w:sz w:val="18"/>
          <w:szCs w:val="18"/>
        </w:rPr>
        <w:t>kPa</w:t>
      </w:r>
      <w:proofErr w:type="spellEnd"/>
      <w:r w:rsidRPr="00981E0E">
        <w:rPr>
          <w:rFonts w:ascii="Verdana" w:hAnsi="Verdana"/>
          <w:sz w:val="18"/>
          <w:szCs w:val="18"/>
        </w:rPr>
        <w:t>?</w:t>
      </w:r>
    </w:p>
    <w:p w:rsidR="00981E0E" w:rsidRPr="00981E0E" w:rsidRDefault="00981E0E" w:rsidP="00981E0E">
      <w:pPr>
        <w:jc w:val="both"/>
        <w:rPr>
          <w:rFonts w:ascii="Verdana" w:hAnsi="Verdana"/>
          <w:b/>
          <w:bCs/>
          <w:i/>
          <w:iCs/>
          <w:sz w:val="18"/>
          <w:szCs w:val="18"/>
        </w:rPr>
      </w:pPr>
      <w:r w:rsidRPr="00981E0E">
        <w:rPr>
          <w:rFonts w:ascii="Verdana" w:hAnsi="Verdana"/>
          <w:b/>
          <w:bCs/>
          <w:i/>
          <w:iCs/>
          <w:sz w:val="18"/>
          <w:szCs w:val="18"/>
        </w:rPr>
        <w:t>Odp.: Dopuszcza się zmianę układu izolacji dachu z dwóch wełn dwugęstościowych na układ dwóch wełn o jednolitych gęstościach pod warunkiem zachowania deklarowanego współczynnika przewodzenia ciepła (EN 12667)  λ</w:t>
      </w:r>
      <w:r w:rsidRPr="00981E0E">
        <w:rPr>
          <w:rFonts w:ascii="Arial" w:hAnsi="Arial" w:cs="Arial"/>
          <w:b/>
          <w:bCs/>
          <w:i/>
          <w:iCs/>
          <w:sz w:val="18"/>
          <w:szCs w:val="18"/>
        </w:rPr>
        <w:t>ᴅ</w:t>
      </w:r>
      <w:r w:rsidRPr="00981E0E">
        <w:rPr>
          <w:rFonts w:ascii="Verdana" w:hAnsi="Verdana"/>
          <w:b/>
          <w:bCs/>
          <w:i/>
          <w:iCs/>
          <w:sz w:val="18"/>
          <w:szCs w:val="18"/>
        </w:rPr>
        <w:t xml:space="preserve"> (W/</w:t>
      </w:r>
      <w:proofErr w:type="spellStart"/>
      <w:r w:rsidRPr="00981E0E">
        <w:rPr>
          <w:rFonts w:ascii="Verdana" w:hAnsi="Verdana"/>
          <w:b/>
          <w:bCs/>
          <w:i/>
          <w:iCs/>
          <w:sz w:val="18"/>
          <w:szCs w:val="18"/>
        </w:rPr>
        <w:t>m∙K</w:t>
      </w:r>
      <w:proofErr w:type="spellEnd"/>
      <w:r w:rsidRPr="00981E0E">
        <w:rPr>
          <w:rFonts w:ascii="Verdana" w:hAnsi="Verdana"/>
          <w:b/>
          <w:bCs/>
          <w:i/>
          <w:iCs/>
          <w:sz w:val="18"/>
          <w:szCs w:val="18"/>
        </w:rPr>
        <w:t xml:space="preserve">) - 0.038 i wytrzymałości na ściskanie min. - 70  </w:t>
      </w:r>
      <w:proofErr w:type="spellStart"/>
      <w:r w:rsidRPr="00981E0E">
        <w:rPr>
          <w:rFonts w:ascii="Verdana" w:hAnsi="Verdana"/>
          <w:b/>
          <w:bCs/>
          <w:i/>
          <w:iCs/>
          <w:sz w:val="18"/>
          <w:szCs w:val="18"/>
        </w:rPr>
        <w:t>kPa</w:t>
      </w:r>
      <w:proofErr w:type="spellEnd"/>
    </w:p>
    <w:p w:rsidR="00981E0E" w:rsidRPr="00981E0E" w:rsidRDefault="00981E0E" w:rsidP="00981E0E">
      <w:pPr>
        <w:pStyle w:val="Akapitzlist"/>
        <w:spacing w:after="0" w:line="240" w:lineRule="auto"/>
        <w:ind w:left="0"/>
        <w:jc w:val="both"/>
        <w:rPr>
          <w:rFonts w:ascii="Verdana" w:hAnsi="Verdana"/>
          <w:sz w:val="18"/>
          <w:szCs w:val="18"/>
        </w:rPr>
      </w:pPr>
    </w:p>
    <w:p w:rsidR="00981E0E" w:rsidRPr="00981E0E" w:rsidRDefault="00981E0E" w:rsidP="00981E0E">
      <w:pPr>
        <w:pStyle w:val="Akapitzlist"/>
        <w:numPr>
          <w:ilvl w:val="0"/>
          <w:numId w:val="12"/>
        </w:numPr>
        <w:spacing w:after="0" w:line="240" w:lineRule="auto"/>
        <w:ind w:left="851" w:hanging="851"/>
        <w:jc w:val="both"/>
        <w:rPr>
          <w:rFonts w:ascii="Verdana" w:hAnsi="Verdana"/>
          <w:sz w:val="18"/>
          <w:szCs w:val="18"/>
        </w:rPr>
      </w:pPr>
      <w:r w:rsidRPr="00981E0E">
        <w:rPr>
          <w:rFonts w:ascii="Verdana" w:hAnsi="Verdana"/>
          <w:sz w:val="18"/>
          <w:szCs w:val="18"/>
        </w:rPr>
        <w:t>Czy Zamawiający dopuszcza zamianę materiału izolację dachu z papy na np. membranę dachową TPO?</w:t>
      </w:r>
    </w:p>
    <w:p w:rsidR="00981E0E" w:rsidRPr="00981E0E" w:rsidRDefault="00981E0E" w:rsidP="00981E0E">
      <w:pPr>
        <w:pStyle w:val="Akapitzlist"/>
        <w:spacing w:after="0" w:line="240" w:lineRule="auto"/>
        <w:ind w:left="0"/>
        <w:jc w:val="both"/>
        <w:rPr>
          <w:rFonts w:ascii="Verdana" w:hAnsi="Verdana"/>
          <w:b/>
          <w:bCs/>
          <w:i/>
          <w:iCs/>
          <w:sz w:val="18"/>
          <w:szCs w:val="18"/>
        </w:rPr>
      </w:pPr>
      <w:r w:rsidRPr="00981E0E">
        <w:rPr>
          <w:rFonts w:ascii="Verdana" w:hAnsi="Verdana"/>
          <w:b/>
          <w:bCs/>
          <w:i/>
          <w:iCs/>
          <w:sz w:val="18"/>
          <w:szCs w:val="18"/>
        </w:rPr>
        <w:t>Odp.: Zamawiający nie dopuszcza zamiany papy na membranę dachową TPO.</w:t>
      </w:r>
    </w:p>
    <w:p w:rsidR="00981E0E" w:rsidRPr="00981E0E" w:rsidRDefault="00981E0E" w:rsidP="00981E0E">
      <w:pPr>
        <w:pStyle w:val="Akapitzlist"/>
        <w:spacing w:after="0" w:line="240" w:lineRule="auto"/>
        <w:ind w:left="0"/>
        <w:jc w:val="both"/>
        <w:rPr>
          <w:rFonts w:ascii="Verdana" w:hAnsi="Verdana"/>
          <w:sz w:val="18"/>
          <w:szCs w:val="18"/>
        </w:rPr>
      </w:pPr>
    </w:p>
    <w:p w:rsidR="00981E0E" w:rsidRPr="00981E0E" w:rsidRDefault="00981E0E" w:rsidP="00981E0E">
      <w:pPr>
        <w:pStyle w:val="Akapitzlist"/>
        <w:numPr>
          <w:ilvl w:val="0"/>
          <w:numId w:val="12"/>
        </w:numPr>
        <w:spacing w:after="0" w:line="240" w:lineRule="auto"/>
        <w:ind w:left="709" w:hanging="709"/>
        <w:jc w:val="both"/>
        <w:rPr>
          <w:rFonts w:ascii="Verdana" w:hAnsi="Verdana"/>
          <w:sz w:val="18"/>
          <w:szCs w:val="18"/>
        </w:rPr>
      </w:pPr>
      <w:r w:rsidRPr="00981E0E">
        <w:rPr>
          <w:rFonts w:ascii="Verdana" w:hAnsi="Verdana"/>
          <w:sz w:val="18"/>
          <w:szCs w:val="18"/>
        </w:rPr>
        <w:t>Czy zamawiający dopuszcza zamianę paraizolacji z wkładką aluminiową na folie paroizolacyjną PE ?</w:t>
      </w:r>
    </w:p>
    <w:p w:rsidR="00981E0E" w:rsidRPr="00981E0E" w:rsidRDefault="00981E0E" w:rsidP="00981E0E">
      <w:pPr>
        <w:jc w:val="both"/>
        <w:rPr>
          <w:rFonts w:ascii="Verdana" w:hAnsi="Verdana"/>
          <w:b/>
          <w:bCs/>
          <w:i/>
          <w:iCs/>
          <w:sz w:val="18"/>
          <w:szCs w:val="18"/>
        </w:rPr>
      </w:pPr>
      <w:r w:rsidRPr="00981E0E">
        <w:rPr>
          <w:rFonts w:ascii="Verdana" w:hAnsi="Verdana"/>
          <w:b/>
          <w:bCs/>
          <w:i/>
          <w:iCs/>
          <w:sz w:val="18"/>
          <w:szCs w:val="18"/>
        </w:rPr>
        <w:t>Odp.:</w:t>
      </w:r>
      <w:r w:rsidRPr="00981E0E">
        <w:rPr>
          <w:rFonts w:ascii="Verdana" w:hAnsi="Verdana"/>
          <w:sz w:val="18"/>
          <w:szCs w:val="18"/>
        </w:rPr>
        <w:t xml:space="preserve"> </w:t>
      </w:r>
      <w:r w:rsidRPr="00981E0E">
        <w:rPr>
          <w:rFonts w:ascii="Verdana" w:hAnsi="Verdana"/>
          <w:b/>
          <w:bCs/>
          <w:i/>
          <w:iCs/>
          <w:sz w:val="18"/>
          <w:szCs w:val="18"/>
        </w:rPr>
        <w:t xml:space="preserve">Zamawiający nie dopuszcza zamiany </w:t>
      </w:r>
      <w:proofErr w:type="spellStart"/>
      <w:r w:rsidRPr="00981E0E">
        <w:rPr>
          <w:rFonts w:ascii="Verdana" w:hAnsi="Verdana"/>
          <w:b/>
          <w:bCs/>
          <w:i/>
          <w:iCs/>
          <w:sz w:val="18"/>
          <w:szCs w:val="18"/>
        </w:rPr>
        <w:t>paroizolacji</w:t>
      </w:r>
      <w:proofErr w:type="spellEnd"/>
      <w:r w:rsidRPr="00981E0E">
        <w:rPr>
          <w:rFonts w:ascii="Verdana" w:hAnsi="Verdana"/>
          <w:b/>
          <w:bCs/>
          <w:i/>
          <w:iCs/>
          <w:sz w:val="18"/>
          <w:szCs w:val="18"/>
        </w:rPr>
        <w:t xml:space="preserve"> z wkładką aluminiową na folię paroizolacyjną PE.</w:t>
      </w:r>
    </w:p>
    <w:p w:rsidR="00981E0E" w:rsidRPr="00981E0E" w:rsidRDefault="00981E0E" w:rsidP="00981E0E">
      <w:pPr>
        <w:pStyle w:val="Akapitzlist"/>
        <w:spacing w:after="0" w:line="240" w:lineRule="auto"/>
        <w:ind w:left="0"/>
        <w:jc w:val="both"/>
        <w:rPr>
          <w:rFonts w:ascii="Verdana" w:hAnsi="Verdana"/>
          <w:sz w:val="18"/>
          <w:szCs w:val="18"/>
        </w:rPr>
      </w:pPr>
    </w:p>
    <w:p w:rsidR="00981E0E" w:rsidRPr="00981E0E" w:rsidRDefault="00981E0E" w:rsidP="00981E0E">
      <w:pPr>
        <w:pStyle w:val="Akapitzlist"/>
        <w:numPr>
          <w:ilvl w:val="0"/>
          <w:numId w:val="12"/>
        </w:numPr>
        <w:spacing w:after="0" w:line="240" w:lineRule="auto"/>
        <w:ind w:left="709" w:hanging="709"/>
        <w:jc w:val="both"/>
        <w:rPr>
          <w:rFonts w:ascii="Verdana" w:hAnsi="Verdana"/>
          <w:sz w:val="18"/>
          <w:szCs w:val="18"/>
        </w:rPr>
      </w:pPr>
      <w:r w:rsidRPr="00981E0E">
        <w:rPr>
          <w:rFonts w:ascii="Verdana" w:hAnsi="Verdana"/>
          <w:sz w:val="18"/>
          <w:szCs w:val="18"/>
        </w:rPr>
        <w:t>Czy Zamawiający posiada wiedzę odnośnie grubości koryt z płyt betonowych oraz ich stanu technicznego? Czy grubość ich jest odpowiednia i umożliwia mechaniczne łączenie izolacji za pomocą kołków wkręcanych?</w:t>
      </w:r>
    </w:p>
    <w:p w:rsidR="00BE7BFD" w:rsidRPr="00981E0E" w:rsidRDefault="00981E0E" w:rsidP="00981E0E">
      <w:pPr>
        <w:jc w:val="both"/>
        <w:rPr>
          <w:rFonts w:ascii="Verdana" w:hAnsi="Verdana"/>
          <w:b/>
          <w:bCs/>
          <w:i/>
          <w:iCs/>
          <w:sz w:val="18"/>
          <w:szCs w:val="18"/>
        </w:rPr>
      </w:pPr>
      <w:r w:rsidRPr="00981E0E">
        <w:rPr>
          <w:rFonts w:ascii="Verdana" w:hAnsi="Verdana"/>
          <w:b/>
          <w:bCs/>
          <w:i/>
          <w:iCs/>
          <w:sz w:val="18"/>
          <w:szCs w:val="18"/>
        </w:rPr>
        <w:t>Odp.: W projekcie zostały przyjęte standardowe prefabrykowane płyty korytkowe zgodnie z dokumentacją archiwalną. Stan techniczny będzie możliwy do oceny po usunięciu całego pokrycia dachu.</w:t>
      </w:r>
    </w:p>
    <w:sectPr w:rsidR="00BE7BFD" w:rsidRPr="00981E0E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54DEC" w:rsidRDefault="00554DEC">
      <w:r>
        <w:separator/>
      </w:r>
    </w:p>
  </w:endnote>
  <w:endnote w:type="continuationSeparator" w:id="0">
    <w:p w:rsidR="00554DEC" w:rsidRDefault="00554D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ptos">
    <w:panose1 w:val="00000000000000000000"/>
    <w:charset w:val="00"/>
    <w:family w:val="roman"/>
    <w:notTrueType/>
    <w:pitch w:val="default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4677EF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54DEC" w:rsidRDefault="00554DEC">
      <w:r>
        <w:separator/>
      </w:r>
    </w:p>
  </w:footnote>
  <w:footnote w:type="continuationSeparator" w:id="0">
    <w:p w:rsidR="00554DEC" w:rsidRDefault="00554DE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C2839" w:rsidRDefault="002C283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C2839" w:rsidRDefault="002C283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C2839" w:rsidRDefault="002C283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4EB32C9"/>
    <w:multiLevelType w:val="hybridMultilevel"/>
    <w:tmpl w:val="11C0656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2BD9605C"/>
    <w:multiLevelType w:val="hybridMultilevel"/>
    <w:tmpl w:val="CBE0CF88"/>
    <w:lvl w:ilvl="0" w:tplc="1C22CBF6">
      <w:start w:val="1"/>
      <w:numFmt w:val="bullet"/>
      <w:lvlText w:val=""/>
      <w:lvlJc w:val="left"/>
      <w:pPr>
        <w:ind w:left="1515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235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955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75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95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115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835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555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275" w:hanging="360"/>
      </w:pPr>
      <w:rPr>
        <w:rFonts w:ascii="Wingdings" w:hAnsi="Wingdings" w:hint="default"/>
      </w:rPr>
    </w:lvl>
  </w:abstractNum>
  <w:abstractNum w:abstractNumId="3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55C81FE0"/>
    <w:multiLevelType w:val="hybridMultilevel"/>
    <w:tmpl w:val="233E841C"/>
    <w:lvl w:ilvl="0" w:tplc="A3B0103C">
      <w:start w:val="1"/>
      <w:numFmt w:val="decimal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6F817CB5"/>
    <w:multiLevelType w:val="hybridMultilevel"/>
    <w:tmpl w:val="9BB618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F0D746E"/>
    <w:multiLevelType w:val="hybridMultilevel"/>
    <w:tmpl w:val="842E70E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9"/>
  </w:num>
  <w:num w:numId="3">
    <w:abstractNumId w:val="4"/>
  </w:num>
  <w:num w:numId="4">
    <w:abstractNumId w:val="8"/>
  </w:num>
  <w:num w:numId="5">
    <w:abstractNumId w:val="1"/>
  </w:num>
  <w:num w:numId="6">
    <w:abstractNumId w:val="3"/>
  </w:num>
  <w:num w:numId="7">
    <w:abstractNumId w:val="7"/>
  </w:num>
  <w:num w:numId="8">
    <w:abstractNumId w:val="11"/>
  </w:num>
  <w:num w:numId="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54DEC"/>
    <w:rsid w:val="00031374"/>
    <w:rsid w:val="000A1097"/>
    <w:rsid w:val="000E2A8F"/>
    <w:rsid w:val="0012774F"/>
    <w:rsid w:val="00144B7A"/>
    <w:rsid w:val="00180C6E"/>
    <w:rsid w:val="0029606A"/>
    <w:rsid w:val="002C2839"/>
    <w:rsid w:val="002C6A48"/>
    <w:rsid w:val="00466400"/>
    <w:rsid w:val="004677EF"/>
    <w:rsid w:val="004848F3"/>
    <w:rsid w:val="004A75F2"/>
    <w:rsid w:val="005144A9"/>
    <w:rsid w:val="00520165"/>
    <w:rsid w:val="00554DEC"/>
    <w:rsid w:val="005B1B08"/>
    <w:rsid w:val="005D1033"/>
    <w:rsid w:val="00632C3C"/>
    <w:rsid w:val="00662BDB"/>
    <w:rsid w:val="006A5DF1"/>
    <w:rsid w:val="006B7198"/>
    <w:rsid w:val="006D4AB3"/>
    <w:rsid w:val="006F3B81"/>
    <w:rsid w:val="00711222"/>
    <w:rsid w:val="007D7198"/>
    <w:rsid w:val="00864538"/>
    <w:rsid w:val="00870F9F"/>
    <w:rsid w:val="008804B6"/>
    <w:rsid w:val="00897AB0"/>
    <w:rsid w:val="008A3553"/>
    <w:rsid w:val="00981E0E"/>
    <w:rsid w:val="00A905AC"/>
    <w:rsid w:val="00B127E1"/>
    <w:rsid w:val="00BA6584"/>
    <w:rsid w:val="00BE7BFD"/>
    <w:rsid w:val="00C370F2"/>
    <w:rsid w:val="00C44EEC"/>
    <w:rsid w:val="00D22FFA"/>
    <w:rsid w:val="00D8461B"/>
    <w:rsid w:val="00D915F2"/>
    <w:rsid w:val="00DF32E8"/>
    <w:rsid w:val="00DF53CA"/>
    <w:rsid w:val="00E21B49"/>
    <w:rsid w:val="00E25A6D"/>
    <w:rsid w:val="00E2789F"/>
    <w:rsid w:val="00E715A3"/>
    <w:rsid w:val="00E72428"/>
    <w:rsid w:val="00E74BC3"/>
    <w:rsid w:val="00EA14B3"/>
    <w:rsid w:val="00EA416E"/>
    <w:rsid w:val="00F028B3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33841860"/>
  <w15:chartTrackingRefBased/>
  <w15:docId w15:val="{28F8909D-218A-4BD6-A509-CAFC70D959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AkapitzlistZnak">
    <w:name w:val="Akapit z listą Znak"/>
    <w:aliases w:val="normalny tekst Znak,Akapit z listą4 Znak,Obiekt Znak,List Paragraph1 Znak,Akapit z listą3 Znak,Akapit z listą31 Znak,Akapit z listą21 Znak"/>
    <w:link w:val="Akapitzlist"/>
    <w:uiPriority w:val="34"/>
    <w:qFormat/>
    <w:locked/>
    <w:rsid w:val="00981E0E"/>
  </w:style>
  <w:style w:type="paragraph" w:styleId="Akapitzlist">
    <w:name w:val="List Paragraph"/>
    <w:aliases w:val="normalny tekst,Akapit z listą4,Obiekt,List Paragraph1,Akapit z listą3,Akapit z listą31,Akapit z listą21"/>
    <w:basedOn w:val="Normalny"/>
    <w:link w:val="AkapitzlistZnak"/>
    <w:uiPriority w:val="34"/>
    <w:qFormat/>
    <w:rsid w:val="00981E0E"/>
    <w:pPr>
      <w:spacing w:after="160" w:line="276" w:lineRule="auto"/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5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408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17</TotalTime>
  <Pages>2</Pages>
  <Words>667</Words>
  <Characters>4274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4932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Renata Kwas-Rogowska</dc:creator>
  <cp:keywords/>
  <cp:lastModifiedBy>Renata Rogowska-Kwas</cp:lastModifiedBy>
  <cp:revision>5</cp:revision>
  <cp:lastPrinted>2025-03-17T05:47:00Z</cp:lastPrinted>
  <dcterms:created xsi:type="dcterms:W3CDTF">2025-03-14T09:33:00Z</dcterms:created>
  <dcterms:modified xsi:type="dcterms:W3CDTF">2025-03-17T05:48:00Z</dcterms:modified>
</cp:coreProperties>
</file>