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0A3CA" w14:textId="77777777" w:rsidR="009E2570" w:rsidRPr="009E2570" w:rsidRDefault="009E2570" w:rsidP="009E2570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9E2570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7 do SWZ</w:t>
      </w:r>
    </w:p>
    <w:p w14:paraId="25A869C8" w14:textId="77777777" w:rsidR="009E2570" w:rsidRPr="009E2570" w:rsidRDefault="009E2570" w:rsidP="009E2570">
      <w:pPr>
        <w:spacing w:before="240" w:after="480" w:line="25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9E257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Znak sprawy: </w:t>
      </w:r>
      <w:r w:rsidRPr="009E257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PCUW.261.2.13.2025</w:t>
      </w:r>
    </w:p>
    <w:tbl>
      <w:tblPr>
        <w:tblStyle w:val="Tabela-Siatka5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9E2570" w:rsidRPr="009E2570" w14:paraId="0DF94A18" w14:textId="77777777" w:rsidTr="00231EB9">
        <w:trPr>
          <w:trHeight w:val="567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EED8A0" w14:textId="77777777" w:rsidR="009E2570" w:rsidRPr="009E2570" w:rsidRDefault="009E2570" w:rsidP="009E257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E25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PRZEDMIOTU ZAMÓWIENIA</w:t>
            </w:r>
          </w:p>
        </w:tc>
      </w:tr>
    </w:tbl>
    <w:p w14:paraId="2F9C37A3" w14:textId="77777777" w:rsidR="009E2570" w:rsidRPr="009E2570" w:rsidRDefault="009E2570" w:rsidP="009E2570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color w:val="FF0000"/>
          <w:kern w:val="3"/>
          <w:sz w:val="24"/>
          <w:szCs w:val="24"/>
          <w:lang w:eastAsia="zh-CN" w:bidi="hi-IN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5806"/>
      </w:tblGrid>
      <w:tr w:rsidR="009E2570" w:rsidRPr="00FF3D83" w14:paraId="243CF6C5" w14:textId="77777777" w:rsidTr="00837711">
        <w:tc>
          <w:tcPr>
            <w:tcW w:w="9062" w:type="dxa"/>
            <w:gridSpan w:val="3"/>
            <w:shd w:val="clear" w:color="auto" w:fill="E7E6E6" w:themeFill="background2"/>
            <w:vAlign w:val="center"/>
          </w:tcPr>
          <w:p w14:paraId="5ED17331" w14:textId="700D2E18" w:rsidR="009E2570" w:rsidRPr="00FF3D83" w:rsidRDefault="009E2570" w:rsidP="008377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3D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Część I – Grupa optyka</w:t>
            </w:r>
          </w:p>
        </w:tc>
      </w:tr>
      <w:tr w:rsidR="009E2570" w:rsidRPr="00FF3D83" w14:paraId="5EF0405D" w14:textId="77777777" w:rsidTr="00837711">
        <w:tc>
          <w:tcPr>
            <w:tcW w:w="1129" w:type="dxa"/>
            <w:vAlign w:val="center"/>
          </w:tcPr>
          <w:p w14:paraId="51D3A07B" w14:textId="73969879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2127" w:type="dxa"/>
            <w:vAlign w:val="center"/>
          </w:tcPr>
          <w:p w14:paraId="3EC08260" w14:textId="5BDC04BF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Nazwa </w:t>
            </w:r>
          </w:p>
        </w:tc>
        <w:tc>
          <w:tcPr>
            <w:tcW w:w="5806" w:type="dxa"/>
            <w:vAlign w:val="center"/>
          </w:tcPr>
          <w:p w14:paraId="7A5661BB" w14:textId="6D7D74E3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Opis </w:t>
            </w:r>
          </w:p>
        </w:tc>
      </w:tr>
      <w:tr w:rsidR="009E2570" w:rsidRPr="00FF3D83" w14:paraId="1CB7B307" w14:textId="77777777" w:rsidTr="00837711">
        <w:tc>
          <w:tcPr>
            <w:tcW w:w="1129" w:type="dxa"/>
            <w:vAlign w:val="center"/>
          </w:tcPr>
          <w:p w14:paraId="41E20C52" w14:textId="391ECCF6" w:rsidR="009E2570" w:rsidRPr="00FF3D83" w:rsidRDefault="009E2570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17FF8C25" w14:textId="1CC8EC53" w:rsidR="009E2570" w:rsidRPr="00F3272B" w:rsidRDefault="009E2570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 diagnostyczny</w:t>
            </w:r>
          </w:p>
        </w:tc>
        <w:tc>
          <w:tcPr>
            <w:tcW w:w="5806" w:type="dxa"/>
            <w:vAlign w:val="center"/>
          </w:tcPr>
          <w:p w14:paraId="4AAAD960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głowica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trinokularowa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obrotowa 360°, pochylenie okularów 30°, </w:t>
            </w:r>
          </w:p>
          <w:p w14:paraId="17620C66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rozstaw okularów 48–75 mm; </w:t>
            </w:r>
          </w:p>
          <w:p w14:paraId="27825456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okulary WF-10x/22 z muszlami ocznymi</w:t>
            </w:r>
          </w:p>
          <w:p w14:paraId="4DEA3252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regulacja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dioptryjna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w każdym z okularów</w:t>
            </w:r>
          </w:p>
          <w:p w14:paraId="2C994DC8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rewolwer 5-gniazdowy, pochylony w kierunku statywu </w:t>
            </w:r>
          </w:p>
          <w:p w14:paraId="1049AAE8" w14:textId="1640EA91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obiektywy -  4x; NA 0,10, - 10x; NA 0,25,  20x; NA 0.40; WD 1,50mm,  40x; NA 0,65; WD 0,80 mm,  100x; NA 1,25; WD 0,20mm</w:t>
            </w:r>
          </w:p>
          <w:p w14:paraId="752E3110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stolik mechaniczny dwuwarstwowy, wykonany w całości z metalu, o wymiarach  150 mm x 140 mm, z zębatkowym mechanizmem przesuwu </w:t>
            </w:r>
          </w:p>
          <w:p w14:paraId="081D2827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zakres przesuwu x, y stolika min. 75mm x 50mm, umożliwiający ogląd całej powierzchni dwu preparatów; </w:t>
            </w:r>
          </w:p>
          <w:p w14:paraId="619A2506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mechanizm ruchu makro/mikro o dokładności mikro min. 0,002 mm, asymetryczny, z ergonomicznymi, płaskimi śrubami makro/mikro po stronie pokręteł przesuwu x, y, wyposażony w manualną regulację siły obrotu śruby makro </w:t>
            </w:r>
          </w:p>
          <w:p w14:paraId="718B549B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kondensor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Abbego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N.A. 1,25 z regulowaną przesłoną aperturową z wypisanymi wartościami powiększeń obiektywów</w:t>
            </w:r>
          </w:p>
          <w:p w14:paraId="0939C110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oświetlenie LED  3W z dostępem do źródła światła z boku statywu</w:t>
            </w:r>
          </w:p>
          <w:p w14:paraId="07B034F1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regulacja siły światła po stronie przeciwnej niż pokrętła przesuwu x-y stolika</w:t>
            </w:r>
          </w:p>
          <w:p w14:paraId="0DEBC8E3" w14:textId="77777777" w:rsidR="009E2570" w:rsidRPr="009E2570" w:rsidRDefault="009E2570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wbudowany układ zasilania</w:t>
            </w:r>
          </w:p>
          <w:p w14:paraId="41B01F90" w14:textId="29865CF2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certyfikaty: ISO 9001:2015, 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9E2570" w:rsidRPr="00FF3D83" w14:paraId="00A7A8C4" w14:textId="77777777" w:rsidTr="00837711">
        <w:tc>
          <w:tcPr>
            <w:tcW w:w="1129" w:type="dxa"/>
            <w:vAlign w:val="center"/>
          </w:tcPr>
          <w:p w14:paraId="4E5BD39B" w14:textId="517D22FC" w:rsidR="009E2570" w:rsidRPr="00FF3D83" w:rsidRDefault="009E2570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33D1C6C3" w14:textId="41A82A74" w:rsidR="009E2570" w:rsidRPr="00F3272B" w:rsidRDefault="009E2570" w:rsidP="0083771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3272B">
              <w:rPr>
                <w:rFonts w:ascii="Times New Roman" w:hAnsi="Times New Roman" w:cs="Times New Roman"/>
                <w:b/>
                <w:bCs/>
              </w:rPr>
              <w:t>Steoroskop</w:t>
            </w:r>
            <w:proofErr w:type="spellEnd"/>
            <w:r w:rsidRPr="00F3272B">
              <w:rPr>
                <w:rFonts w:ascii="Times New Roman" w:hAnsi="Times New Roman" w:cs="Times New Roman"/>
                <w:b/>
                <w:bCs/>
              </w:rPr>
              <w:t xml:space="preserve"> diagnostyczny</w:t>
            </w:r>
          </w:p>
        </w:tc>
        <w:tc>
          <w:tcPr>
            <w:tcW w:w="5806" w:type="dxa"/>
            <w:vAlign w:val="center"/>
          </w:tcPr>
          <w:p w14:paraId="4A77C077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głowica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 zakresie powiększeń 0,67x - 4,5x </w:t>
            </w:r>
          </w:p>
          <w:p w14:paraId="6F1F7D01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mechanizm </w:t>
            </w:r>
            <w:proofErr w:type="spellStart"/>
            <w:r w:rsidRPr="00FF3D83">
              <w:rPr>
                <w:rFonts w:ascii="Times New Roman" w:hAnsi="Times New Roman" w:cs="Times New Roman"/>
              </w:rPr>
              <w:t>click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-stop z możliwością przełączenia do ruchu płynnego </w:t>
            </w:r>
          </w:p>
          <w:p w14:paraId="260B7F28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WF-10x/22;</w:t>
            </w:r>
          </w:p>
          <w:p w14:paraId="2219FBAC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rozstaw okularów –  52-76mm; </w:t>
            </w:r>
          </w:p>
          <w:p w14:paraId="59D8BCAA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statyw do światła odbitego przechodzącego, z oddzielnymi potencjometrami dla obu źródeł światła;</w:t>
            </w:r>
          </w:p>
          <w:p w14:paraId="6ACAB506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dioptryjna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 okularze - +/- 5 dioptrii;</w:t>
            </w:r>
          </w:p>
          <w:p w14:paraId="7D8F9D43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odległość robocza –  110mm;</w:t>
            </w:r>
          </w:p>
          <w:p w14:paraId="09911DBC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ogniskowanie – makro/mikro, ręczne, za pomocą pokręteł po obu stronach mechanizmu ogniskującego; </w:t>
            </w:r>
          </w:p>
          <w:p w14:paraId="1F2E7BA8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łącznik optyczny 1x z regulacją ostrości; </w:t>
            </w:r>
          </w:p>
          <w:p w14:paraId="554AA503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oświetlacz pierścieniowy, 4-sekcyjny,  72 diody; </w:t>
            </w:r>
          </w:p>
          <w:p w14:paraId="11C2FE6F" w14:textId="2BA93AC9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certyfikaty: ISO 9001:2015, IVD,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</w:p>
        </w:tc>
      </w:tr>
      <w:tr w:rsidR="009E2570" w:rsidRPr="00FF3D83" w14:paraId="2D63531D" w14:textId="77777777" w:rsidTr="00837711">
        <w:tc>
          <w:tcPr>
            <w:tcW w:w="1129" w:type="dxa"/>
            <w:vAlign w:val="center"/>
          </w:tcPr>
          <w:p w14:paraId="3B0222C6" w14:textId="232E1576" w:rsidR="009E2570" w:rsidRPr="00FF3D83" w:rsidRDefault="009E2570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5BFCC8EA" w14:textId="3F78BD4F" w:rsidR="009E2570" w:rsidRPr="00F3272B" w:rsidRDefault="009E2570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Kamera mikroskopowa</w:t>
            </w:r>
          </w:p>
        </w:tc>
        <w:tc>
          <w:tcPr>
            <w:tcW w:w="5806" w:type="dxa"/>
            <w:vAlign w:val="center"/>
          </w:tcPr>
          <w:p w14:paraId="1D94A342" w14:textId="79A384CC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sensor -   11x6mm, piksel – 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6A47E873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63AD7CEF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ekspozycja w zakresie   od 0,15 ms do 1s; </w:t>
            </w:r>
          </w:p>
          <w:p w14:paraId="119ED204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14EB9A3B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2D887472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66E7F6EE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1x USB 3.0, 1x USB 2.0, HDMI, LAN</w:t>
            </w:r>
          </w:p>
          <w:p w14:paraId="6BF8E72B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plików – JPG oraz jednoczesny JPG+TIFF </w:t>
            </w:r>
          </w:p>
          <w:p w14:paraId="46C94D3D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33A4F74D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5AB00C27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1x – 3x wraz z informacją aktualnym powiększeniu </w:t>
            </w:r>
          </w:p>
          <w:p w14:paraId="2ECF2370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5B8F4F69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23E6532D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Funkcje realizowane przez oprogramowanie PC do sterowania kamerą: </w:t>
            </w:r>
          </w:p>
          <w:p w14:paraId="5611ABA1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JPG, PNG, TIFF, AVI, MP4, WMA; DICOM; </w:t>
            </w:r>
          </w:p>
          <w:p w14:paraId="7EF227DC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2AF0241A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59A5B29D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paneli sterujących oraz dostępności zakładek z parametrami pracy kamery  i  ukrywania nieużywanych paneli </w:t>
            </w:r>
          </w:p>
          <w:p w14:paraId="44C22194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automatycznego zliczania z segmentacją świateł, cieni oraz trybami dylatacji, erozji oraz wypełniania; </w:t>
            </w:r>
          </w:p>
          <w:p w14:paraId="668EFDDC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16ADCB9F" w14:textId="77777777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wstawiania znacznika  w pozycji pionowej i poziomej, </w:t>
            </w:r>
          </w:p>
          <w:p w14:paraId="0BB4AD26" w14:textId="24695F6A" w:rsidR="009E2570" w:rsidRPr="00FF3D83" w:rsidRDefault="009E2570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certyfikaty: ISO 9001: 2015 producenta i autoryzowanego serwisu,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  <w:r w:rsidRPr="00FF3D83">
              <w:rPr>
                <w:rFonts w:ascii="Times New Roman" w:hAnsi="Times New Roman" w:cs="Times New Roman"/>
              </w:rPr>
              <w:t>, CE</w:t>
            </w:r>
          </w:p>
        </w:tc>
      </w:tr>
      <w:tr w:rsidR="00294869" w:rsidRPr="00FF3D83" w14:paraId="6D9C8736" w14:textId="77777777" w:rsidTr="00837711">
        <w:tc>
          <w:tcPr>
            <w:tcW w:w="1129" w:type="dxa"/>
            <w:vAlign w:val="center"/>
          </w:tcPr>
          <w:p w14:paraId="1BEEBB59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3095F583" w14:textId="4AEB3C4F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Monitor podglądowy</w:t>
            </w:r>
          </w:p>
        </w:tc>
        <w:tc>
          <w:tcPr>
            <w:tcW w:w="5806" w:type="dxa"/>
            <w:vAlign w:val="center"/>
          </w:tcPr>
          <w:p w14:paraId="18235410" w14:textId="77777777" w:rsidR="00294869" w:rsidRPr="00FF3D83" w:rsidRDefault="00294869" w:rsidP="00837711">
            <w:pPr>
              <w:rPr>
                <w:rFonts w:ascii="Times New Roman" w:eastAsia="Calibri" w:hAnsi="Times New Roman" w:cs="Times New Roman"/>
                <w:szCs w:val="20"/>
                <w14:ligatures w14:val="none"/>
              </w:rPr>
            </w:pPr>
            <w:r w:rsidRPr="00FF3D83">
              <w:rPr>
                <w:rFonts w:ascii="Times New Roman" w:hAnsi="Times New Roman" w:cs="Times New Roman"/>
              </w:rPr>
              <w:t xml:space="preserve">- </w:t>
            </w:r>
            <w:r w:rsidRPr="00FF3D83">
              <w:rPr>
                <w:rFonts w:ascii="Times New Roman" w:eastAsia="Calibri" w:hAnsi="Times New Roman" w:cs="Times New Roman"/>
                <w:szCs w:val="20"/>
                <w14:ligatures w14:val="none"/>
              </w:rPr>
              <w:t>monitor podglądowy współpracujący z mikroskopem oraz kamerą</w:t>
            </w:r>
          </w:p>
          <w:p w14:paraId="1E5C9B6B" w14:textId="77777777" w:rsidR="00294869" w:rsidRPr="00294869" w:rsidRDefault="00294869" w:rsidP="00837711">
            <w:pPr>
              <w:rPr>
                <w:rFonts w:ascii="Times New Roman" w:eastAsia="Calibri" w:hAnsi="Times New Roman" w:cs="Times New Roman"/>
                <w:szCs w:val="20"/>
                <w14:ligatures w14:val="none"/>
              </w:rPr>
            </w:pPr>
            <w:r w:rsidRPr="00294869"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- przekątna – 27” </w:t>
            </w:r>
          </w:p>
          <w:p w14:paraId="61C314C9" w14:textId="77777777" w:rsidR="00294869" w:rsidRPr="00294869" w:rsidRDefault="00294869" w:rsidP="00837711">
            <w:pPr>
              <w:rPr>
                <w:rFonts w:ascii="Times New Roman" w:eastAsia="Calibri" w:hAnsi="Times New Roman" w:cs="Times New Roman"/>
                <w14:ligatures w14:val="none"/>
              </w:rPr>
            </w:pPr>
            <w:r w:rsidRPr="00294869"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 - rozdzielczość - </w:t>
            </w:r>
            <w:r w:rsidRPr="00294869">
              <w:rPr>
                <w:rFonts w:ascii="Times New Roman" w:eastAsia="Calibri" w:hAnsi="Times New Roman" w:cs="Times New Roman"/>
                <w14:ligatures w14:val="none"/>
              </w:rPr>
              <w:t xml:space="preserve">3840 x 2160 / 4K </w:t>
            </w:r>
          </w:p>
          <w:p w14:paraId="03F87491" w14:textId="140156B6" w:rsidR="00294869" w:rsidRPr="00D47EF8" w:rsidRDefault="00294869" w:rsidP="00837711">
            <w:pPr>
              <w:rPr>
                <w:rFonts w:ascii="Times New Roman" w:hAnsi="Times New Roman" w:cs="Times New Roman"/>
              </w:rPr>
            </w:pPr>
            <w:r w:rsidRPr="00D47EF8">
              <w:rPr>
                <w:rFonts w:ascii="Times New Roman" w:eastAsia="Calibri" w:hAnsi="Times New Roman" w:cs="Times New Roman"/>
                <w14:ligatures w14:val="none"/>
              </w:rPr>
              <w:t xml:space="preserve"> - złącza – 1x HDMI 2.0, 1x </w:t>
            </w:r>
            <w:proofErr w:type="spellStart"/>
            <w:r w:rsidRPr="00D47EF8">
              <w:rPr>
                <w:rFonts w:ascii="Times New Roman" w:eastAsia="Calibri" w:hAnsi="Times New Roman" w:cs="Times New Roman"/>
                <w14:ligatures w14:val="none"/>
              </w:rPr>
              <w:t>DisplayPort</w:t>
            </w:r>
            <w:proofErr w:type="spellEnd"/>
            <w:r w:rsidRPr="00D47EF8">
              <w:rPr>
                <w:rFonts w:ascii="Times New Roman" w:eastAsia="Calibri" w:hAnsi="Times New Roman" w:cs="Times New Roman"/>
                <w14:ligatures w14:val="none"/>
              </w:rPr>
              <w:t>,</w:t>
            </w:r>
          </w:p>
        </w:tc>
      </w:tr>
      <w:tr w:rsidR="009E2570" w:rsidRPr="00255CEB" w14:paraId="7C13000E" w14:textId="77777777" w:rsidTr="00837711">
        <w:tc>
          <w:tcPr>
            <w:tcW w:w="1129" w:type="dxa"/>
            <w:vAlign w:val="center"/>
          </w:tcPr>
          <w:p w14:paraId="56783DE0" w14:textId="30C5C5B3" w:rsidR="009E2570" w:rsidRPr="00D47EF8" w:rsidRDefault="009E2570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5DEA9902" w14:textId="40D3F986" w:rsidR="009E2570" w:rsidRPr="00FF3D83" w:rsidRDefault="00294869" w:rsidP="00837711">
            <w:pPr>
              <w:rPr>
                <w:rFonts w:ascii="Times New Roman" w:hAnsi="Times New Roman" w:cs="Times New Roman"/>
                <w:lang w:val="en-US"/>
              </w:rPr>
            </w:pPr>
            <w:r w:rsidRPr="00FF3D83">
              <w:rPr>
                <w:rFonts w:ascii="Times New Roman" w:hAnsi="Times New Roman" w:cs="Times New Roman"/>
                <w:b/>
                <w:bCs/>
              </w:rPr>
              <w:t>Mikroskop diagnostyczny</w:t>
            </w:r>
          </w:p>
        </w:tc>
        <w:tc>
          <w:tcPr>
            <w:tcW w:w="5806" w:type="dxa"/>
            <w:vAlign w:val="center"/>
          </w:tcPr>
          <w:p w14:paraId="0305B303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- mikroskop w systemie optyki korygowanej do nieskończoności;</w:t>
            </w:r>
          </w:p>
          <w:p w14:paraId="0CB13164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głowica trójokularowa z kątem pochylenia okularów 30 st.,</w:t>
            </w:r>
          </w:p>
          <w:p w14:paraId="04C07EC2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regulacja rozstawu okularów 50-75mm; </w:t>
            </w:r>
          </w:p>
          <w:p w14:paraId="67CB9023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łącznik optyczny 1x z płynną regulacją ostrości oraz mechanizmem blokady ostrości w zadanym położeniu;</w:t>
            </w:r>
          </w:p>
          <w:p w14:paraId="07657E17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okulary </w:t>
            </w:r>
            <w:proofErr w:type="spellStart"/>
            <w:r w:rsidRPr="00294869">
              <w:rPr>
                <w:rFonts w:ascii="Times New Roman" w:hAnsi="Times New Roman" w:cs="Times New Roman"/>
              </w:rPr>
              <w:t>szerokopolowe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10x/22mm (2 szt.) z regulacją </w:t>
            </w:r>
            <w:proofErr w:type="spellStart"/>
            <w:r w:rsidRPr="00294869">
              <w:rPr>
                <w:rFonts w:ascii="Times New Roman" w:hAnsi="Times New Roman" w:cs="Times New Roman"/>
              </w:rPr>
              <w:t>dioptryjną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+/- 5 dioptrii w jednym</w:t>
            </w:r>
          </w:p>
          <w:p w14:paraId="5BA2F01A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tubusie, z muszlami ocznymi;</w:t>
            </w:r>
          </w:p>
          <w:p w14:paraId="14E1F4AF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obiektywy Plan-inf. 4x, 10x, 20x, 40x, 100x;</w:t>
            </w:r>
          </w:p>
          <w:p w14:paraId="3B748BE1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lastRenderedPageBreak/>
              <w:t xml:space="preserve"> - miska obiektywowa – 5-gniazdowa;</w:t>
            </w:r>
          </w:p>
          <w:p w14:paraId="01271A52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stabilny, metalowy statyw z gniazdami dla polaryzatora i filtru falowego;</w:t>
            </w:r>
          </w:p>
          <w:p w14:paraId="54297EA0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symetryczny, współosiowy system ogniskowania makro/ ruchu pionowego o zakresie 28 mm;</w:t>
            </w:r>
          </w:p>
          <w:p w14:paraId="56EB9ADD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294869">
              <w:rPr>
                <w:rFonts w:ascii="Times New Roman" w:hAnsi="Times New Roman" w:cs="Times New Roman"/>
              </w:rPr>
              <w:t>demontowalny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stolik mechaniczny dwuwarstwowy o wymiarach 175x145mm z</w:t>
            </w:r>
          </w:p>
          <w:p w14:paraId="27A0F451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manipulatorami pionowymi (x, y);</w:t>
            </w:r>
          </w:p>
          <w:p w14:paraId="64C98DB5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oświetlenie przechodzące – </w:t>
            </w:r>
            <w:proofErr w:type="spellStart"/>
            <w:r w:rsidRPr="00294869">
              <w:rPr>
                <w:rFonts w:ascii="Times New Roman" w:hAnsi="Times New Roman" w:cs="Times New Roman"/>
              </w:rPr>
              <w:t>diode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LED 5W, kondensor </w:t>
            </w:r>
            <w:proofErr w:type="spellStart"/>
            <w:r w:rsidRPr="00294869">
              <w:rPr>
                <w:rFonts w:ascii="Times New Roman" w:hAnsi="Times New Roman" w:cs="Times New Roman"/>
              </w:rPr>
              <w:t>Abby’ego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N.A. 1.2 /0.22 SWING</w:t>
            </w:r>
          </w:p>
          <w:p w14:paraId="234E4122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z przesłoną irysową i uchylną soczewką;</w:t>
            </w:r>
          </w:p>
          <w:p w14:paraId="0C2569CE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przysłona polowa;</w:t>
            </w:r>
          </w:p>
          <w:p w14:paraId="1258BD02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pokrowiec antystatyczny na mikroskop;</w:t>
            </w:r>
          </w:p>
          <w:p w14:paraId="7157BFE7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instrukcja obsługi w jęz. polskim;</w:t>
            </w:r>
          </w:p>
          <w:p w14:paraId="0BFCCB61" w14:textId="4E69FA60" w:rsidR="009E2570" w:rsidRPr="00FF3D83" w:rsidRDefault="00294869" w:rsidP="00837711">
            <w:pPr>
              <w:rPr>
                <w:rFonts w:ascii="Times New Roman" w:hAnsi="Times New Roman" w:cs="Times New Roman"/>
                <w:lang w:val="en-US"/>
              </w:rPr>
            </w:pPr>
            <w:r w:rsidRPr="00FF3D83"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F3D83">
              <w:rPr>
                <w:rFonts w:ascii="Times New Roman" w:hAnsi="Times New Roman" w:cs="Times New Roman"/>
                <w:lang w:val="en-US"/>
              </w:rPr>
              <w:t>certyfikaty</w:t>
            </w:r>
            <w:proofErr w:type="spellEnd"/>
            <w:r w:rsidRPr="00FF3D83">
              <w:rPr>
                <w:rFonts w:ascii="Times New Roman" w:hAnsi="Times New Roman" w:cs="Times New Roman"/>
                <w:lang w:val="en-US"/>
              </w:rPr>
              <w:t xml:space="preserve"> – CE IVD, RoHS, ISO9001:2015</w:t>
            </w:r>
          </w:p>
        </w:tc>
      </w:tr>
      <w:tr w:rsidR="00294869" w:rsidRPr="00255CEB" w14:paraId="36146891" w14:textId="77777777" w:rsidTr="00837711">
        <w:tc>
          <w:tcPr>
            <w:tcW w:w="1129" w:type="dxa"/>
            <w:vAlign w:val="center"/>
          </w:tcPr>
          <w:p w14:paraId="1ACEC0EB" w14:textId="77777777" w:rsidR="00294869" w:rsidRPr="00D47EF8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08CBAEBF" w14:textId="7DB3EC03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Stereoskop badawczy</w:t>
            </w:r>
          </w:p>
        </w:tc>
        <w:tc>
          <w:tcPr>
            <w:tcW w:w="5806" w:type="dxa"/>
            <w:vAlign w:val="center"/>
          </w:tcPr>
          <w:p w14:paraId="208EC5D7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- głowica trójokularowa z kątową regulacją kąta pochylenia okularów 5-45°.</w:t>
            </w:r>
          </w:p>
          <w:p w14:paraId="20488460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łącznik optyczny 1x z regulacją ostrości</w:t>
            </w:r>
          </w:p>
          <w:p w14:paraId="190B245B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równoległe tory optyczne, zoom w zakresie: 1:12,5/0,63x-8x</w:t>
            </w:r>
          </w:p>
          <w:p w14:paraId="5B7E637D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mechanizm </w:t>
            </w:r>
            <w:proofErr w:type="spellStart"/>
            <w:r w:rsidRPr="00294869">
              <w:rPr>
                <w:rFonts w:ascii="Times New Roman" w:hAnsi="Times New Roman" w:cs="Times New Roman"/>
              </w:rPr>
              <w:t>click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-stop z możliwością wyłączenia </w:t>
            </w:r>
          </w:p>
          <w:p w14:paraId="1ABBA79A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możliwość ustawienia bezstopniowej zmiany powiększeń</w:t>
            </w:r>
          </w:p>
          <w:p w14:paraId="2C1975B8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regulowany rozstaw okularów w zakresie 50-76mm</w:t>
            </w:r>
          </w:p>
          <w:p w14:paraId="67C5E537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 obiektyw Plan-achromatyczny 1x, </w:t>
            </w:r>
          </w:p>
          <w:p w14:paraId="2DF752DC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dwupozycyjny zmieniacz obiektywów </w:t>
            </w:r>
          </w:p>
          <w:p w14:paraId="0432A0A3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przysłona irysowa w korpusie głowicy </w:t>
            </w:r>
          </w:p>
          <w:p w14:paraId="2549311C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moduł ciemnego pola dla światła przechodzącego; </w:t>
            </w:r>
          </w:p>
          <w:p w14:paraId="03EDB2E0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odległość  robocza –  80mm </w:t>
            </w:r>
          </w:p>
          <w:p w14:paraId="50F3FB96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 mechanizm ostrości – makro / mikro </w:t>
            </w:r>
          </w:p>
          <w:p w14:paraId="3B079CE2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okulary o bardzo dużym polu widzenia 10x23mm </w:t>
            </w:r>
          </w:p>
          <w:p w14:paraId="2E1A5974" w14:textId="77777777" w:rsidR="00294869" w:rsidRPr="00294869" w:rsidRDefault="00294869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oświetlacz – pierścieniowy do światła odbitego oraz wbudowany w podstawę do światła przechodzącego </w:t>
            </w:r>
          </w:p>
          <w:p w14:paraId="08FB91C8" w14:textId="43E67854" w:rsidR="00294869" w:rsidRPr="00FF3D83" w:rsidRDefault="00294869" w:rsidP="00837711">
            <w:pPr>
              <w:rPr>
                <w:rFonts w:ascii="Times New Roman" w:hAnsi="Times New Roman" w:cs="Times New Roman"/>
                <w:lang w:val="en-US"/>
              </w:rPr>
            </w:pPr>
            <w:r w:rsidRPr="00FF3D83"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F3D83">
              <w:rPr>
                <w:rFonts w:ascii="Times New Roman" w:hAnsi="Times New Roman" w:cs="Times New Roman"/>
                <w:lang w:val="en-US"/>
              </w:rPr>
              <w:t>certyfikaty</w:t>
            </w:r>
            <w:proofErr w:type="spellEnd"/>
            <w:r w:rsidRPr="00FF3D83">
              <w:rPr>
                <w:rFonts w:ascii="Times New Roman" w:hAnsi="Times New Roman" w:cs="Times New Roman"/>
                <w:lang w:val="en-US"/>
              </w:rPr>
              <w:t xml:space="preserve"> – CE IVD, RoHS, ISO9001:2015</w:t>
            </w:r>
          </w:p>
        </w:tc>
      </w:tr>
      <w:tr w:rsidR="00294869" w:rsidRPr="00FF3D83" w14:paraId="7C735D89" w14:textId="77777777" w:rsidTr="00837711">
        <w:tc>
          <w:tcPr>
            <w:tcW w:w="1129" w:type="dxa"/>
            <w:vAlign w:val="center"/>
          </w:tcPr>
          <w:p w14:paraId="317B0F78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590D4835" w14:textId="46FA8050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Kamera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>cyfrowa</w:t>
            </w:r>
            <w:proofErr w:type="spellEnd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>mikroskopowa</w:t>
            </w:r>
            <w:proofErr w:type="spellEnd"/>
          </w:p>
        </w:tc>
        <w:tc>
          <w:tcPr>
            <w:tcW w:w="5806" w:type="dxa"/>
            <w:vAlign w:val="center"/>
          </w:tcPr>
          <w:p w14:paraId="03CD42F5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sensor -   11x6mm, piksel – 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748E7051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1777BFED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ekspozycja w zakresie   od 0,15 ms do 1s; </w:t>
            </w:r>
          </w:p>
          <w:p w14:paraId="680A9B2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79EFCA0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7F26C06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0CB09A2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1x USB 3.0, 1x USB 2.0, HDMI, LAN; </w:t>
            </w:r>
          </w:p>
          <w:p w14:paraId="6E17409B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plików – JPG oraz jednoczesny JPG+TIFF </w:t>
            </w:r>
          </w:p>
          <w:p w14:paraId="0D16641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2F0B4BE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5F6CC76B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1x – 3x wraz z informacją aktualnym powiększeniu </w:t>
            </w:r>
          </w:p>
          <w:p w14:paraId="6B2B4B8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76FD7D5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75BD6F41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Funkcje realizowane przez oprogramowanie PC do sterowania kamerą: </w:t>
            </w:r>
          </w:p>
          <w:p w14:paraId="7F6200ED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JPG, PNG, TIFF, AVI, MP4, WMA; DICOM; </w:t>
            </w:r>
          </w:p>
          <w:p w14:paraId="6DCA8F1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0EE03D1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4B94B68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paneli sterujących oraz dostępności zakładek z parametrami pracy kamery  i  ukrywania nieużywanych paneli </w:t>
            </w:r>
          </w:p>
          <w:p w14:paraId="232B6011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automatycznego zliczania z segmentacją świateł, cieni oraz trybami dylatacji, erozji oraz wypełniania; </w:t>
            </w:r>
          </w:p>
          <w:p w14:paraId="52112BC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77C9C663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wstawiania znacznika  w pozycji pionowej i poziomej, </w:t>
            </w:r>
          </w:p>
          <w:p w14:paraId="6D9807E2" w14:textId="12CCB449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certyfikaty: ISO 9001: 2015 producenta i autoryzowanego serwisu,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  <w:r w:rsidRPr="00FF3D83">
              <w:rPr>
                <w:rFonts w:ascii="Times New Roman" w:hAnsi="Times New Roman" w:cs="Times New Roman"/>
              </w:rPr>
              <w:t>, CE.</w:t>
            </w:r>
          </w:p>
        </w:tc>
      </w:tr>
      <w:tr w:rsidR="00294869" w:rsidRPr="00FF3D83" w14:paraId="0E7A7077" w14:textId="77777777" w:rsidTr="00837711">
        <w:tc>
          <w:tcPr>
            <w:tcW w:w="1129" w:type="dxa"/>
            <w:vAlign w:val="center"/>
          </w:tcPr>
          <w:p w14:paraId="2EE97E9D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4EAB1ABC" w14:textId="74372BD8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 xml:space="preserve">Mikroskop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</w:rPr>
              <w:t>fluorescsencyjny</w:t>
            </w:r>
            <w:proofErr w:type="spellEnd"/>
          </w:p>
        </w:tc>
        <w:tc>
          <w:tcPr>
            <w:tcW w:w="5806" w:type="dxa"/>
            <w:vAlign w:val="center"/>
          </w:tcPr>
          <w:p w14:paraId="4BBEB86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mikroskop fluorescencyjny biologiczny z nasadką obserwacyjną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trinokularową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</w:p>
          <w:p w14:paraId="6EB6537D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optyką 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semi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-Plan-achromat, korygowana na nieskończoność. </w:t>
            </w:r>
          </w:p>
          <w:p w14:paraId="63ADC21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długość optyczna obiektywów 45 mm </w:t>
            </w:r>
          </w:p>
          <w:p w14:paraId="1BFBEAE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nasadka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trinokularowa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FF3D83">
              <w:rPr>
                <w:rFonts w:ascii="Times New Roman" w:hAnsi="Times New Roman" w:cs="Times New Roman"/>
              </w:rPr>
              <w:t>z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torem wizyjnym  do podłączenia kamery </w:t>
            </w:r>
          </w:p>
          <w:p w14:paraId="2A6FBE7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pochylenie tubusu – 30 st. </w:t>
            </w:r>
          </w:p>
          <w:p w14:paraId="1BEAC28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rozstawu okularów w zakresie 55-75 mm</w:t>
            </w:r>
          </w:p>
          <w:p w14:paraId="1836ADE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szerokopolowe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WF-10x/22 mm z korekcją dioptrii w zakresie +/- 5 dioptrii </w:t>
            </w:r>
          </w:p>
          <w:p w14:paraId="04BB765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obiektyw 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semi</w:t>
            </w:r>
            <w:proofErr w:type="spellEnd"/>
            <w:r w:rsidRPr="00FF3D83">
              <w:rPr>
                <w:rFonts w:ascii="Times New Roman" w:hAnsi="Times New Roman" w:cs="Times New Roman"/>
              </w:rPr>
              <w:t>-plan: 4x/NA 0.13, 10x/NA 0.3/, 20x/NA 0.5/ 40x/NA 0.75, 100x/NA 1.28/</w:t>
            </w:r>
          </w:p>
          <w:p w14:paraId="26B7397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stabilny, metalowy statyw z gniazdami dla polaryzatora i filtru falowego;</w:t>
            </w:r>
          </w:p>
          <w:p w14:paraId="5E23CED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symetryczny, współosiowy system ogniskowania makro/ ruchu pionowego o zakresie 28 mm;</w:t>
            </w:r>
          </w:p>
          <w:p w14:paraId="1EC1D9D5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demontowalny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stolik mechaniczny dwuwarstwowy o wymiarach 175x145mm z</w:t>
            </w:r>
          </w:p>
          <w:p w14:paraId="0DCE72C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manipulatorami pionowymi (x, y);</w:t>
            </w:r>
          </w:p>
          <w:p w14:paraId="44172C0B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oświetlenie przechodzące – dioda LED 5W, kondensor </w:t>
            </w:r>
            <w:proofErr w:type="spellStart"/>
            <w:r w:rsidRPr="00FF3D83">
              <w:rPr>
                <w:rFonts w:ascii="Times New Roman" w:hAnsi="Times New Roman" w:cs="Times New Roman"/>
              </w:rPr>
              <w:t>Abby’ego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N.A. 1.2 /0.22 SWING</w:t>
            </w:r>
          </w:p>
          <w:p w14:paraId="4801685B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z przesłoną irysową; </w:t>
            </w:r>
          </w:p>
          <w:p w14:paraId="790D340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CMOS  – min 5 megapikseli, przekątna przetwornika min. 2/3”, piksel 3.45x3.45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szybkość – min. 36fps; </w:t>
            </w:r>
          </w:p>
          <w:p w14:paraId="0A923A5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prowadzenia pomiarów oraz tworzenia obrazów EDF oraz panoramowania (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) </w:t>
            </w:r>
          </w:p>
          <w:p w14:paraId="26D46223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konfiguracji interfejsu użytkownika; </w:t>
            </w:r>
          </w:p>
          <w:p w14:paraId="3CC5A65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barwienie obrazu w trybie fluorescencji w czasie rzeczywistym; </w:t>
            </w:r>
          </w:p>
          <w:p w14:paraId="058B385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automatyczne zapamiętywanie długości i parametrów znacznika skali dla każdego powiększenia. </w:t>
            </w:r>
          </w:p>
          <w:p w14:paraId="48FD283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fluorescencji – diodowy moduł fluorescencyjny z zestawem 3 filtrów do wzbudzania fali B, G, UV; moduł ma </w:t>
            </w:r>
            <w:r w:rsidRPr="00FF3D83">
              <w:rPr>
                <w:rFonts w:ascii="Times New Roman" w:hAnsi="Times New Roman" w:cs="Times New Roman"/>
              </w:rPr>
              <w:lastRenderedPageBreak/>
              <w:t xml:space="preserve">posiadać co najmniej 4 pozycje na kole filtrów  mieć możliwość pracy na akumulatorze; </w:t>
            </w:r>
          </w:p>
          <w:p w14:paraId="32FB9753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przysłona polowa;</w:t>
            </w:r>
          </w:p>
          <w:p w14:paraId="78E9157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pokrowiec antystatyczny na mikroskop;</w:t>
            </w:r>
          </w:p>
          <w:p w14:paraId="20E9F0B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instrukcja obsługi w jęz. polskim;</w:t>
            </w:r>
          </w:p>
          <w:p w14:paraId="152D8600" w14:textId="49C47F03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wymagane certyfikaty – CE IVD,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  <w:r w:rsidRPr="00FF3D83">
              <w:rPr>
                <w:rFonts w:ascii="Times New Roman" w:hAnsi="Times New Roman" w:cs="Times New Roman"/>
              </w:rPr>
              <w:t>, ISO9001:2015</w:t>
            </w:r>
          </w:p>
        </w:tc>
      </w:tr>
      <w:tr w:rsidR="00294869" w:rsidRPr="00FF3D83" w14:paraId="394DEB1C" w14:textId="77777777" w:rsidTr="00837711">
        <w:tc>
          <w:tcPr>
            <w:tcW w:w="1129" w:type="dxa"/>
            <w:vAlign w:val="center"/>
          </w:tcPr>
          <w:p w14:paraId="395E3B19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6F0E103C" w14:textId="2D27DDA5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Mikroskopy stereoskopowe</w:t>
            </w:r>
          </w:p>
        </w:tc>
        <w:tc>
          <w:tcPr>
            <w:tcW w:w="5806" w:type="dxa"/>
            <w:vAlign w:val="center"/>
          </w:tcPr>
          <w:p w14:paraId="71C1455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głowica binokularowa  o zakresie powiększeń 0,67x - 4,5x  / 6.7:1</w:t>
            </w:r>
          </w:p>
          <w:p w14:paraId="1E8E8F6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pochylenie okularów – 45 st.;  </w:t>
            </w:r>
          </w:p>
          <w:p w14:paraId="5E1FFFB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mechanizm zmiany powiększeń </w:t>
            </w:r>
            <w:proofErr w:type="spellStart"/>
            <w:r w:rsidRPr="00FF3D83">
              <w:rPr>
                <w:rFonts w:ascii="Times New Roman" w:hAnsi="Times New Roman" w:cs="Times New Roman"/>
              </w:rPr>
              <w:t>click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-stop z możliwością przełączenia do zmiany bezstopniowej;  </w:t>
            </w:r>
          </w:p>
          <w:p w14:paraId="0CA1EA2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WF-10x/22;</w:t>
            </w:r>
          </w:p>
          <w:p w14:paraId="3AA05F0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dioptyrjna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+/- 5 dioptrii </w:t>
            </w:r>
          </w:p>
          <w:p w14:paraId="356AD50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rozstaw okularów –  52-76mm; </w:t>
            </w:r>
          </w:p>
          <w:p w14:paraId="5E7C4C6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statyw do światła odbitego i przechodzącego, z oddzielnymi potencjometrami dla obu źródeł światła;</w:t>
            </w:r>
          </w:p>
          <w:p w14:paraId="618D09B3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oświetlacz pierścieniowy do obserwacji w s świetle odbitym</w:t>
            </w:r>
          </w:p>
          <w:p w14:paraId="7ABA0DE3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dioptryjna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 okularze - +/- 5 dioptrii;</w:t>
            </w:r>
          </w:p>
          <w:p w14:paraId="4EB3B2F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odległość robocza –  110mm;</w:t>
            </w:r>
          </w:p>
          <w:p w14:paraId="5EE50D4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ostrości  – makro,  za pomocą pokręteł po obu stronach mechanizmu ogniskującego; </w:t>
            </w:r>
          </w:p>
          <w:p w14:paraId="0991CC0E" w14:textId="143B90C6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certyfikaty: ISO 9001:2015, IVD,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</w:p>
        </w:tc>
      </w:tr>
      <w:tr w:rsidR="00294869" w:rsidRPr="00FF3D83" w14:paraId="6ED15FD7" w14:textId="77777777" w:rsidTr="00837711">
        <w:tc>
          <w:tcPr>
            <w:tcW w:w="1129" w:type="dxa"/>
            <w:vAlign w:val="center"/>
          </w:tcPr>
          <w:p w14:paraId="7CE096AC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4F014F07" w14:textId="5D486AE4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Kamera</w:t>
            </w:r>
          </w:p>
        </w:tc>
        <w:tc>
          <w:tcPr>
            <w:tcW w:w="5806" w:type="dxa"/>
            <w:vAlign w:val="center"/>
          </w:tcPr>
          <w:p w14:paraId="7BEFECB2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sensor -   11x6mm, piksel – 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3E5872E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623D0D1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ekspozycja w zakresie   od 0,15 ms do 1s; </w:t>
            </w:r>
          </w:p>
          <w:p w14:paraId="5B2B166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1F071D0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6EF0499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1343EF5D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1x USB 3.0, 1x USB 2.0, HDMI, LAN</w:t>
            </w:r>
          </w:p>
          <w:p w14:paraId="30427D9B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plików – JPG oraz jednoczesny JPG+TIFF </w:t>
            </w:r>
          </w:p>
          <w:p w14:paraId="01D96D5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0D4467C5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144D96C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1x – 3x wraz z informacją aktualnym powiększeniu </w:t>
            </w:r>
          </w:p>
          <w:p w14:paraId="7F9E598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78DE5E2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05D01F26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Funkcje realizowane przez oprogramowanie PC do sterowania kamerą: </w:t>
            </w:r>
          </w:p>
          <w:p w14:paraId="1C47A1D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JPG, PNG, TIFF, AVI, MP4, WMA; DICOM; </w:t>
            </w:r>
          </w:p>
          <w:p w14:paraId="03186EF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5B6542C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56C0D392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</w:t>
            </w:r>
            <w:r w:rsidRPr="00FF3D83">
              <w:rPr>
                <w:rFonts w:ascii="Times New Roman" w:hAnsi="Times New Roman" w:cs="Times New Roman"/>
              </w:rPr>
              <w:lastRenderedPageBreak/>
              <w:t xml:space="preserve">paneli sterujących oraz dostępności zakładek z parametrami pracy kamery  i  ukrywania nieużywanych paneli </w:t>
            </w:r>
          </w:p>
          <w:p w14:paraId="3E8166C0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automatycznego zliczania z segmentacją świateł, cieni oraz trybami dylatacji, erozji oraz wypełniania; </w:t>
            </w:r>
          </w:p>
          <w:p w14:paraId="054F9E02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5A6D666D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wstawiania znacznika  w pozycji pionowej i poziomej, </w:t>
            </w:r>
          </w:p>
          <w:p w14:paraId="004193D7" w14:textId="31FF4A2D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certyfikaty: ISO 9001: 2015 producenta i autoryzowanego serwisu,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  <w:r w:rsidRPr="00FF3D83">
              <w:rPr>
                <w:rFonts w:ascii="Times New Roman" w:hAnsi="Times New Roman" w:cs="Times New Roman"/>
              </w:rPr>
              <w:t>, CE</w:t>
            </w:r>
          </w:p>
        </w:tc>
      </w:tr>
      <w:tr w:rsidR="00294869" w:rsidRPr="00FF3D83" w14:paraId="32A7C655" w14:textId="77777777" w:rsidTr="00837711">
        <w:tc>
          <w:tcPr>
            <w:tcW w:w="1129" w:type="dxa"/>
            <w:vAlign w:val="center"/>
          </w:tcPr>
          <w:p w14:paraId="1EE04A6D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1D93F86A" w14:textId="1EF95627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Mikroskopy świetlne</w:t>
            </w:r>
          </w:p>
        </w:tc>
        <w:tc>
          <w:tcPr>
            <w:tcW w:w="5806" w:type="dxa"/>
            <w:vAlign w:val="center"/>
          </w:tcPr>
          <w:p w14:paraId="6A89661B" w14:textId="63F72DF2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głowica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trinokularowa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obrotowa 360°, pochylenie okularów 30°, </w:t>
            </w:r>
          </w:p>
          <w:p w14:paraId="341F098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rozstaw okularów 48–75 mm; </w:t>
            </w:r>
          </w:p>
          <w:p w14:paraId="25BD5337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WF-10x/22 z muszlami ocznymi</w:t>
            </w:r>
          </w:p>
          <w:p w14:paraId="6B2E3048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dioptryjna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 każdym z okularów</w:t>
            </w:r>
          </w:p>
          <w:p w14:paraId="65FF290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rewolwer 5-gniazdowy, pochylony w kierunku statywu </w:t>
            </w:r>
          </w:p>
          <w:p w14:paraId="08D6AAF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-obiektywy -  4x; NA 0,10, - 10x; NA 0,25,  20x; NA 0.40; WD 1,50mm,  40x; NA 0,65; WD 0,80 mm,  100x; NA 1,25; WD 0,20mm</w:t>
            </w:r>
          </w:p>
          <w:p w14:paraId="2E69BE5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stolik mechaniczny dwuwarstwowy, wykonany w całości z metalu, o wymiarach  150 mm x 140 mm, z zębatkowym mechanizmem przesuwu </w:t>
            </w:r>
          </w:p>
          <w:p w14:paraId="29B8E08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zakres przesuwu x, y stolika min. 75mm x 50mm, umożliwiający ogląd całej powierzchni dwu preparatów; </w:t>
            </w:r>
          </w:p>
          <w:p w14:paraId="348BA192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mechanizm ruchu makro/mikro o dokładności mikro min. 0,002 mm, asymetryczny, z ergonomicznymi, płaskimi śrubami makro/mikro po stronie pokręteł przesuwu x, y, wyposażony </w:t>
            </w:r>
          </w:p>
          <w:p w14:paraId="6BC22CC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w manualną regulację siły obrotu śruby makro </w:t>
            </w:r>
          </w:p>
          <w:p w14:paraId="133D178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kondensor </w:t>
            </w:r>
            <w:proofErr w:type="spellStart"/>
            <w:r w:rsidRPr="00FF3D83">
              <w:rPr>
                <w:rFonts w:ascii="Times New Roman" w:hAnsi="Times New Roman" w:cs="Times New Roman"/>
              </w:rPr>
              <w:t>Abbego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N.A. 1,25 z regulowaną przesłoną aperturową z wypisanymi wartościami powiększeń obiektywów</w:t>
            </w:r>
          </w:p>
          <w:p w14:paraId="29BD51DE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oświetlenie LED  3W z dostępem do źródła światła z boku statywu</w:t>
            </w:r>
          </w:p>
          <w:p w14:paraId="5EFA7CB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regulacja siły światła po stronie przeciwnej niż pokrętła przesuwu x-y stolika</w:t>
            </w:r>
          </w:p>
          <w:p w14:paraId="4A8FC58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wbudowany układ zasilania</w:t>
            </w:r>
          </w:p>
          <w:p w14:paraId="50ADB28E" w14:textId="089ADE90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certyfikaty: ISO 9001:2015, IVD,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</w:p>
        </w:tc>
      </w:tr>
      <w:tr w:rsidR="00294869" w:rsidRPr="00FF3D83" w14:paraId="04D09195" w14:textId="77777777" w:rsidTr="00837711">
        <w:tc>
          <w:tcPr>
            <w:tcW w:w="1129" w:type="dxa"/>
            <w:vAlign w:val="center"/>
          </w:tcPr>
          <w:p w14:paraId="17910899" w14:textId="77777777" w:rsidR="00294869" w:rsidRPr="00FF3D83" w:rsidRDefault="00294869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32038F47" w14:textId="4564324A" w:rsidR="00294869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Bojler do wody</w:t>
            </w:r>
          </w:p>
        </w:tc>
        <w:tc>
          <w:tcPr>
            <w:tcW w:w="5806" w:type="dxa"/>
            <w:vAlign w:val="center"/>
          </w:tcPr>
          <w:p w14:paraId="186B8DEF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Pojemność [l]:50</w:t>
            </w:r>
          </w:p>
          <w:p w14:paraId="7130BCEC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Długość [mm]:573</w:t>
            </w:r>
          </w:p>
          <w:p w14:paraId="75CCA54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Głębokość [mm]:470</w:t>
            </w:r>
          </w:p>
          <w:p w14:paraId="46EDF5F4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Szerokość [mm]:450</w:t>
            </w:r>
          </w:p>
          <w:p w14:paraId="3201650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Waga [kg]:16</w:t>
            </w:r>
          </w:p>
          <w:p w14:paraId="7A8DEA79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Rodzaj: Elektryczny</w:t>
            </w:r>
          </w:p>
          <w:p w14:paraId="31692CDA" w14:textId="7777777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Typ: Ścienny</w:t>
            </w:r>
          </w:p>
          <w:p w14:paraId="4D9C6B63" w14:textId="2AEA7BA4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Moc [W]:1500</w:t>
            </w:r>
          </w:p>
        </w:tc>
      </w:tr>
      <w:tr w:rsidR="00294869" w:rsidRPr="00FF3D83" w14:paraId="59645454" w14:textId="77777777" w:rsidTr="00837711">
        <w:tc>
          <w:tcPr>
            <w:tcW w:w="9062" w:type="dxa"/>
            <w:gridSpan w:val="3"/>
            <w:shd w:val="clear" w:color="auto" w:fill="E7E6E6" w:themeFill="background2"/>
            <w:vAlign w:val="center"/>
          </w:tcPr>
          <w:p w14:paraId="3B3E2027" w14:textId="13AE7B49" w:rsidR="00294869" w:rsidRPr="00F3272B" w:rsidRDefault="00294869" w:rsidP="008377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27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Część II – Grupa mikrobiologia</w:t>
            </w:r>
          </w:p>
        </w:tc>
      </w:tr>
      <w:tr w:rsidR="00294869" w:rsidRPr="00FF3D83" w14:paraId="0E5F7631" w14:textId="77777777" w:rsidTr="00837711">
        <w:tc>
          <w:tcPr>
            <w:tcW w:w="1129" w:type="dxa"/>
            <w:vAlign w:val="center"/>
          </w:tcPr>
          <w:p w14:paraId="36F424C5" w14:textId="3E80864A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7" w:type="dxa"/>
            <w:vAlign w:val="center"/>
          </w:tcPr>
          <w:p w14:paraId="4F3372F5" w14:textId="20E84854" w:rsidR="00F92F0A" w:rsidRPr="00F3272B" w:rsidRDefault="00294869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Cieplarka mikrobiologiczna</w:t>
            </w:r>
          </w:p>
        </w:tc>
        <w:tc>
          <w:tcPr>
            <w:tcW w:w="5806" w:type="dxa"/>
            <w:vAlign w:val="center"/>
          </w:tcPr>
          <w:p w14:paraId="0A447BED" w14:textId="783772EA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8262E">
              <w:rPr>
                <w:rFonts w:ascii="Times New Roman" w:hAnsi="Times New Roman" w:cs="Times New Roman"/>
              </w:rPr>
              <w:t>co najmniej</w:t>
            </w:r>
            <w:r w:rsidRPr="0018262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8262E">
              <w:rPr>
                <w:rFonts w:ascii="Times New Roman" w:hAnsi="Times New Roman" w:cs="Times New Roman"/>
              </w:rPr>
              <w:t xml:space="preserve">3,6" ekran dotykowy LCD obsługa w rękawiczkach </w:t>
            </w:r>
          </w:p>
          <w:p w14:paraId="0052E5D4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pojemność komory 35l +-/10%</w:t>
            </w:r>
          </w:p>
          <w:p w14:paraId="0747A85F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wnętrze komory ze stali nierdzewnej</w:t>
            </w:r>
          </w:p>
          <w:p w14:paraId="6312FA63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wymiary wewnętrzne: szer. x głęb. x wys.  42x26x33 cm +/- 5%</w:t>
            </w:r>
          </w:p>
          <w:p w14:paraId="6A1C80D1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lastRenderedPageBreak/>
              <w:t xml:space="preserve">- wymiary urządzenia nie większe niż: szer. x głęb. x wys.  60x55x65 cm </w:t>
            </w:r>
          </w:p>
          <w:p w14:paraId="6286D32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minimalny zakres regulacji temperatury: od 7°C powyżej temperatury otoczenia do +98°C z rozdz. 0,1 °C lub lepszą</w:t>
            </w:r>
          </w:p>
          <w:p w14:paraId="69604BD9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Programowanie ustawień – co najmniej 4 programy pracy, możliwa zmiana parametrów  pracy w czasie trwania programu</w:t>
            </w:r>
          </w:p>
          <w:p w14:paraId="2E4AB041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drzwi pełne zewn., wewnętrzne drzwi szklane</w:t>
            </w:r>
          </w:p>
          <w:p w14:paraId="02588116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naturalny obieg powietrza</w:t>
            </w:r>
          </w:p>
          <w:p w14:paraId="185CE9CF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podgląd zadanych i bieżących parametrów podczas pracy urządzenia</w:t>
            </w:r>
          </w:p>
          <w:p w14:paraId="3F826240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sygnalizacja dźwiękowa i wizualna alarmów w tym przekroczeń </w:t>
            </w:r>
          </w:p>
          <w:p w14:paraId="07FFF6A3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automatyczna kontynuacja programu po awarii zasilania  </w:t>
            </w:r>
          </w:p>
          <w:p w14:paraId="006A256F" w14:textId="77777777" w:rsidR="00F92F0A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zegar czasu rzeczywistego</w:t>
            </w:r>
          </w:p>
          <w:p w14:paraId="71FF135E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porty, USB, LAN</w:t>
            </w:r>
          </w:p>
          <w:p w14:paraId="6196F110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- 1 półka druciana z regulacją wysokości</w:t>
            </w:r>
          </w:p>
          <w:p w14:paraId="76AACCA6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otwór walidacyjny z boku urządzenia </w:t>
            </w:r>
          </w:p>
          <w:p w14:paraId="03CDEF3C" w14:textId="1179F458" w:rsidR="0018262E" w:rsidRPr="00FF3D83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zamek na klucz</w:t>
            </w:r>
          </w:p>
        </w:tc>
      </w:tr>
      <w:tr w:rsidR="00294869" w:rsidRPr="00FF3D83" w14:paraId="41B57AF9" w14:textId="77777777" w:rsidTr="00837711">
        <w:tc>
          <w:tcPr>
            <w:tcW w:w="1129" w:type="dxa"/>
            <w:vAlign w:val="center"/>
          </w:tcPr>
          <w:p w14:paraId="282C2C59" w14:textId="725D1957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127" w:type="dxa"/>
            <w:vAlign w:val="center"/>
          </w:tcPr>
          <w:p w14:paraId="41AE194A" w14:textId="353DFC85" w:rsidR="00294869" w:rsidRPr="00F3272B" w:rsidRDefault="00F92F0A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Komora laminarna</w:t>
            </w:r>
          </w:p>
        </w:tc>
        <w:tc>
          <w:tcPr>
            <w:tcW w:w="5806" w:type="dxa"/>
            <w:vAlign w:val="center"/>
          </w:tcPr>
          <w:p w14:paraId="55F527FC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8262E">
              <w:rPr>
                <w:rFonts w:ascii="Times New Roman" w:hAnsi="Times New Roman" w:cs="Times New Roman"/>
              </w:rPr>
              <w:t>Wymiary nie mniejsze niż: 690 x 420 x 1020mm</w:t>
            </w:r>
          </w:p>
          <w:p w14:paraId="390BD460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Wymiary komory roboczej co najmniej :650 x 400 x 580mm</w:t>
            </w:r>
          </w:p>
          <w:p w14:paraId="15DF3AF3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Lampa UV</w:t>
            </w:r>
          </w:p>
          <w:p w14:paraId="2FE5281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Dwustopniowe oczyszczanie powietrza:</w:t>
            </w:r>
          </w:p>
          <w:p w14:paraId="05409DFB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filtr poliamidowy G4 </w:t>
            </w:r>
          </w:p>
          <w:p w14:paraId="1AF95790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filtr HEPA H14 (sprawność 99,999%, </w:t>
            </w:r>
          </w:p>
          <w:p w14:paraId="6AA0FDAF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Czystość powietrza – nie gorsza niż  wymagana dla klasy czystości ISO 5</w:t>
            </w:r>
          </w:p>
          <w:p w14:paraId="3D3122A1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-pionowy, laminarny przepływ powietrza,</w:t>
            </w:r>
          </w:p>
          <w:p w14:paraId="210A3E3A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oświetlenie przestrzeni roboczej lampą LED,</w:t>
            </w:r>
          </w:p>
          <w:p w14:paraId="2101F257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cichobieżny wentylator z płynną regulacją przepływu powietrza,</w:t>
            </w:r>
          </w:p>
          <w:p w14:paraId="62BAC114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wbudowane gniazdko elektryczne.</w:t>
            </w:r>
          </w:p>
          <w:p w14:paraId="318E156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Cyfrowy panel kontrolno-sterujący, mikroprocesorowe sterowanie:</w:t>
            </w:r>
          </w:p>
          <w:p w14:paraId="32D8C56C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klawiatura z wyświetlaczem LCD,</w:t>
            </w:r>
          </w:p>
          <w:p w14:paraId="411A9D5F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możliwość ustawienia i zapamiętania indywidualnych parametrów pracy: </w:t>
            </w:r>
          </w:p>
          <w:p w14:paraId="351416E3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możliwość pracy w trybie bezobsługowym,</w:t>
            </w:r>
          </w:p>
          <w:p w14:paraId="4F0D063F" w14:textId="5EBEBFFB" w:rsidR="00294869" w:rsidRPr="00FF3D83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licznik czasu pracy</w:t>
            </w:r>
          </w:p>
        </w:tc>
      </w:tr>
      <w:tr w:rsidR="00294869" w:rsidRPr="00FF3D83" w14:paraId="32A56A71" w14:textId="77777777" w:rsidTr="00837711">
        <w:tc>
          <w:tcPr>
            <w:tcW w:w="1129" w:type="dxa"/>
            <w:vAlign w:val="center"/>
          </w:tcPr>
          <w:p w14:paraId="7427F19E" w14:textId="34A8D116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27" w:type="dxa"/>
            <w:vAlign w:val="center"/>
          </w:tcPr>
          <w:p w14:paraId="3B6D2865" w14:textId="7858830F" w:rsidR="00294869" w:rsidRPr="00F3272B" w:rsidRDefault="00FF3D83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Dygestorium laboratoryjne</w:t>
            </w:r>
          </w:p>
        </w:tc>
        <w:tc>
          <w:tcPr>
            <w:tcW w:w="5806" w:type="dxa"/>
            <w:vAlign w:val="center"/>
          </w:tcPr>
          <w:p w14:paraId="047AC021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8262E">
              <w:rPr>
                <w:rFonts w:ascii="Times New Roman" w:hAnsi="Times New Roman" w:cs="Times New Roman"/>
              </w:rPr>
              <w:t>wymiary zewnętrzne nie większe niż (szer. / głęb. / wys.): 1200 x 940 x 1230/1440 mm,</w:t>
            </w:r>
          </w:p>
          <w:p w14:paraId="74295F64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wymiary wewnętrzne nie mniejsze niż szer. / głęb./ wys.): 1140 x 750 x 1070 mm,</w:t>
            </w:r>
          </w:p>
          <w:p w14:paraId="723D8260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komora z blatem z ceramiki litej z podniesionym obrzeżem z 4 stron;</w:t>
            </w:r>
          </w:p>
          <w:p w14:paraId="3CBF913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w blacie  </w:t>
            </w:r>
            <w:proofErr w:type="spellStart"/>
            <w:r w:rsidRPr="0018262E">
              <w:rPr>
                <w:rFonts w:ascii="Times New Roman" w:hAnsi="Times New Roman" w:cs="Times New Roman"/>
              </w:rPr>
              <w:t>zlewik</w:t>
            </w:r>
            <w:proofErr w:type="spellEnd"/>
            <w:r w:rsidRPr="0018262E">
              <w:rPr>
                <w:rFonts w:ascii="Times New Roman" w:hAnsi="Times New Roman" w:cs="Times New Roman"/>
              </w:rPr>
              <w:t xml:space="preserve"> ceramiczny 300x150 mm podklejony od </w:t>
            </w:r>
          </w:p>
          <w:p w14:paraId="1C33AE73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- ściany boczne wykonane ze szkła bezpiecznego VSG w ramie wykonanej z anodyzowanego aluminium, </w:t>
            </w:r>
          </w:p>
          <w:p w14:paraId="05B82ABA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ściana tylna wykonana z polipropylenu,</w:t>
            </w:r>
          </w:p>
          <w:p w14:paraId="054BD6D9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listwa armaturowa zawiera 1 x zawór wody, 1x zawór gazu oraz 2x gniazdo prądowe (2x16A~230V  w wykonaniu IP 54)</w:t>
            </w:r>
          </w:p>
          <w:p w14:paraId="497DFBE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-wylewki wody powlekane są chemoodpornym poliamidem o właściwościach nie gorszych niż : średnia grubość powłoki : 250 - 300 mikronów</w:t>
            </w:r>
          </w:p>
          <w:p w14:paraId="01369CAD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temperatura topnienia : 184 - 186 st. C</w:t>
            </w:r>
          </w:p>
          <w:p w14:paraId="272549B4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lastRenderedPageBreak/>
              <w:t>zapalność : samo gasnący</w:t>
            </w:r>
          </w:p>
          <w:p w14:paraId="5C89425A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 xml:space="preserve">twardość według </w:t>
            </w:r>
            <w:proofErr w:type="spellStart"/>
            <w:r w:rsidRPr="0018262E">
              <w:rPr>
                <w:rFonts w:ascii="Times New Roman" w:hAnsi="Times New Roman" w:cs="Times New Roman"/>
              </w:rPr>
              <w:t>Shore'a</w:t>
            </w:r>
            <w:proofErr w:type="spellEnd"/>
            <w:r w:rsidRPr="0018262E">
              <w:rPr>
                <w:rFonts w:ascii="Times New Roman" w:hAnsi="Times New Roman" w:cs="Times New Roman"/>
              </w:rPr>
              <w:t xml:space="preserve"> D do 20 st. C, 75</w:t>
            </w:r>
          </w:p>
          <w:p w14:paraId="4A969FD3" w14:textId="77777777" w:rsidR="00294869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barwa : szary RAL 7035</w:t>
            </w:r>
          </w:p>
          <w:p w14:paraId="341E2C33" w14:textId="77777777" w:rsidR="0018262E" w:rsidRPr="0018262E" w:rsidRDefault="0018262E" w:rsidP="0083771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18262E">
              <w:rPr>
                <w:rFonts w:ascii="Times New Roman" w:hAnsi="Times New Roman" w:cs="Times New Roman"/>
                <w:bCs/>
              </w:rPr>
              <w:t>okno bez ramy, posadowione prowadnicach z tworzywa, z systemem zapobiegającym przed niekontrolowanym spadkiem okna. Szyba w oknie hartowana, bez możliwości przesuwu szyb w płaszczyźnie poziomej,</w:t>
            </w:r>
          </w:p>
          <w:p w14:paraId="04926EFB" w14:textId="77777777" w:rsidR="0018262E" w:rsidRPr="0018262E" w:rsidRDefault="0018262E" w:rsidP="00837711">
            <w:pPr>
              <w:rPr>
                <w:rFonts w:ascii="Times New Roman" w:hAnsi="Times New Roman" w:cs="Times New Roman"/>
                <w:bCs/>
              </w:rPr>
            </w:pPr>
            <w:r w:rsidRPr="0018262E">
              <w:rPr>
                <w:rFonts w:ascii="Times New Roman" w:hAnsi="Times New Roman" w:cs="Times New Roman"/>
                <w:bCs/>
              </w:rPr>
              <w:t xml:space="preserve">- okno przesuwne za pomocą przeciwwagi prowadzonej na linkach stalowych w osłonie z tworzywa chemoodpornego, </w:t>
            </w:r>
          </w:p>
          <w:p w14:paraId="00B84D7B" w14:textId="77777777" w:rsidR="0018262E" w:rsidRPr="0018262E" w:rsidRDefault="0018262E" w:rsidP="00837711">
            <w:pPr>
              <w:rPr>
                <w:rFonts w:ascii="Times New Roman" w:hAnsi="Times New Roman" w:cs="Times New Roman"/>
                <w:bCs/>
              </w:rPr>
            </w:pPr>
            <w:r w:rsidRPr="0018262E">
              <w:rPr>
                <w:rFonts w:ascii="Times New Roman" w:hAnsi="Times New Roman" w:cs="Times New Roman"/>
                <w:bCs/>
              </w:rPr>
              <w:t>- oświetlenie wykonane jest w wersji IP44 lub lepszej i znajduje się poza obrębem komory roboczej,</w:t>
            </w:r>
          </w:p>
          <w:p w14:paraId="408B5FA8" w14:textId="77777777" w:rsidR="0018262E" w:rsidRPr="0018262E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- komora wyposażona w stelaż wykonany z wysokogatunkowej stali o profilach zamkniętych, pokrytych proszkową farbą zakończonymi regulowanymi nóżkami z tworzywa sztucznego z możliwością poziomowania oraz regulacji wysokości wyposażony w szafkę laminowaną bez wentylacji;</w:t>
            </w:r>
          </w:p>
          <w:p w14:paraId="65B38295" w14:textId="3DE198C8" w:rsidR="0018262E" w:rsidRPr="00FF3D83" w:rsidRDefault="0018262E" w:rsidP="00837711">
            <w:pPr>
              <w:rPr>
                <w:rFonts w:ascii="Times New Roman" w:hAnsi="Times New Roman" w:cs="Times New Roman"/>
              </w:rPr>
            </w:pPr>
            <w:r w:rsidRPr="0018262E">
              <w:rPr>
                <w:rFonts w:ascii="Times New Roman" w:hAnsi="Times New Roman" w:cs="Times New Roman"/>
              </w:rPr>
              <w:t>zasilanie: 230 V/50Hz</w:t>
            </w:r>
          </w:p>
        </w:tc>
      </w:tr>
      <w:tr w:rsidR="00294869" w:rsidRPr="00FF3D83" w14:paraId="7C7AF80D" w14:textId="77777777" w:rsidTr="00837711">
        <w:tc>
          <w:tcPr>
            <w:tcW w:w="1129" w:type="dxa"/>
            <w:vAlign w:val="center"/>
          </w:tcPr>
          <w:p w14:paraId="52ECD661" w14:textId="4B6A1754" w:rsidR="00294869" w:rsidRPr="00FF3D83" w:rsidRDefault="00294869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2127" w:type="dxa"/>
            <w:vAlign w:val="center"/>
          </w:tcPr>
          <w:p w14:paraId="62E9354E" w14:textId="2AD572F2" w:rsidR="00294869" w:rsidRPr="00F3272B" w:rsidRDefault="00FF3D83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Luneta ornitologiczna ze stojakiem</w:t>
            </w:r>
          </w:p>
        </w:tc>
        <w:tc>
          <w:tcPr>
            <w:tcW w:w="5806" w:type="dxa"/>
            <w:vAlign w:val="center"/>
          </w:tcPr>
          <w:p w14:paraId="3F85EDA2" w14:textId="659FE85F" w:rsidR="0018262E" w:rsidRPr="0018262E" w:rsidRDefault="0018262E" w:rsidP="00837711">
            <w:pPr>
              <w:suppressAutoHyphens/>
              <w:autoSpaceDN w:val="0"/>
              <w:spacing w:after="12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Maksymalne powiększenie:45 x</w:t>
            </w:r>
          </w:p>
          <w:p w14:paraId="0FFA3EA4" w14:textId="6CE49384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Średnica obiektywu: 65 mm</w:t>
            </w:r>
          </w:p>
          <w:p w14:paraId="0E41C471" w14:textId="3EF4F6F0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Odległość od oka: 15 mm</w:t>
            </w:r>
          </w:p>
          <w:p w14:paraId="0C19D2A2" w14:textId="09E03275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Wodoszczelność</w:t>
            </w:r>
          </w:p>
          <w:p w14:paraId="55B25170" w14:textId="038E1AA1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Ogniskowa obiektywu: 375 mm </w:t>
            </w:r>
          </w:p>
          <w:p w14:paraId="34EB258E" w14:textId="09F65767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Minimalna odległość ostrego widzenia: 4 m</w:t>
            </w:r>
          </w:p>
          <w:p w14:paraId="3C0C99B2" w14:textId="77EF1039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Wymiary (dł. x szer. x wys.):</w:t>
            </w: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300x158x82 mm</w:t>
            </w:r>
          </w:p>
          <w:p w14:paraId="4A7104B9" w14:textId="3C1404A3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Liniowe pole widzenia przy minimalnym powiększeniu: 57</w:t>
            </w:r>
          </w:p>
          <w:p w14:paraId="6CCF1CD9" w14:textId="6CC6912A" w:rsidR="0018262E" w:rsidRPr="0018262E" w:rsidRDefault="0018262E" w:rsidP="00837711">
            <w:pPr>
              <w:suppressAutoHyphens/>
              <w:autoSpaceDN w:val="0"/>
              <w:contextualSpacing/>
              <w:rPr>
                <w:rFonts w:ascii="Liberation Serif" w:eastAsia="NSimSun" w:hAnsi="Liberation Serif" w:cs="Arial" w:hint="eastAsia"/>
                <w:kern w:val="3"/>
                <w:lang w:eastAsia="zh-CN" w:bidi="hi-IN"/>
                <w14:ligatures w14:val="none"/>
              </w:rPr>
            </w:pPr>
            <w:r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3"/>
                <w:lang w:eastAsia="zh-CN" w:bidi="hi-IN"/>
                <w14:ligatures w14:val="none"/>
              </w:rPr>
              <w:t>Liniowe pole widzenia przy maksymalnym powiększeniu: 27</w:t>
            </w:r>
          </w:p>
          <w:p w14:paraId="27AEEB05" w14:textId="5C4EC842" w:rsidR="00294869" w:rsidRPr="00FF3D83" w:rsidRDefault="0018262E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Liberation Serif" w:eastAsia="NSimSun" w:hAnsi="Liberation Serif" w:cs="Arial"/>
                <w:kern w:val="0"/>
                <w:lang w:eastAsia="zh-CN" w:bidi="hi-IN"/>
                <w14:ligatures w14:val="none"/>
              </w:rPr>
              <w:t xml:space="preserve">- </w:t>
            </w:r>
            <w:r w:rsidRPr="0018262E">
              <w:rPr>
                <w:rFonts w:ascii="Liberation Serif" w:eastAsia="NSimSun" w:hAnsi="Liberation Serif" w:cs="Arial"/>
                <w:kern w:val="0"/>
                <w:lang w:eastAsia="zh-CN" w:bidi="hi-IN"/>
                <w14:ligatures w14:val="none"/>
              </w:rPr>
              <w:t>Powłoki soczewek: MC</w:t>
            </w:r>
          </w:p>
        </w:tc>
      </w:tr>
      <w:tr w:rsidR="00FF3D83" w:rsidRPr="00FF3D83" w14:paraId="7711899D" w14:textId="77777777" w:rsidTr="00837711">
        <w:tc>
          <w:tcPr>
            <w:tcW w:w="9062" w:type="dxa"/>
            <w:gridSpan w:val="3"/>
            <w:shd w:val="clear" w:color="auto" w:fill="E7E6E6" w:themeFill="background2"/>
            <w:vAlign w:val="center"/>
          </w:tcPr>
          <w:p w14:paraId="01C17E29" w14:textId="6194E54A" w:rsidR="00FF3D83" w:rsidRPr="00FF3D83" w:rsidRDefault="00FF3D83" w:rsidP="008377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3D83">
              <w:rPr>
                <w:rFonts w:ascii="Times New Roman" w:hAnsi="Times New Roman" w:cs="Times New Roman"/>
                <w:sz w:val="28"/>
                <w:szCs w:val="28"/>
              </w:rPr>
              <w:t>Część III – Grupa pasożyty</w:t>
            </w:r>
          </w:p>
        </w:tc>
      </w:tr>
      <w:tr w:rsidR="00294869" w:rsidRPr="00FF3D83" w14:paraId="160E7426" w14:textId="77777777" w:rsidTr="00837711">
        <w:tc>
          <w:tcPr>
            <w:tcW w:w="1129" w:type="dxa"/>
            <w:vAlign w:val="center"/>
          </w:tcPr>
          <w:p w14:paraId="6239A659" w14:textId="5AED5A06" w:rsidR="00294869" w:rsidRPr="00FF3D83" w:rsidRDefault="00294869" w:rsidP="00837711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14:paraId="58AF8A02" w14:textId="744400F8" w:rsidR="00294869" w:rsidRPr="00F3272B" w:rsidRDefault="00FF3D83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Trychinoskop manualny</w:t>
            </w:r>
          </w:p>
        </w:tc>
        <w:tc>
          <w:tcPr>
            <w:tcW w:w="5806" w:type="dxa"/>
            <w:vAlign w:val="center"/>
          </w:tcPr>
          <w:p w14:paraId="614E5B39" w14:textId="0D71FBAD" w:rsidR="00294869" w:rsidRPr="00FF3D83" w:rsidRDefault="00255CEB" w:rsidP="00837711">
            <w:pPr>
              <w:rPr>
                <w:rFonts w:ascii="Times New Roman" w:hAnsi="Times New Roman" w:cs="Times New Roman"/>
              </w:rPr>
            </w:pPr>
            <w:r w:rsidRPr="00255CEB">
              <w:rPr>
                <w:rFonts w:ascii="Times New Roman" w:hAnsi="Times New Roman" w:cs="Times New Roman"/>
              </w:rPr>
              <w:t xml:space="preserve">- trychinoskop cyfrowy o rozdzielczości FHD 1080p; 1920x1080 </w:t>
            </w:r>
            <w:r w:rsidRPr="00255CEB">
              <w:rPr>
                <w:rFonts w:ascii="Times New Roman" w:hAnsi="Times New Roman" w:cs="Times New Roman"/>
              </w:rPr>
              <w:br/>
              <w:t xml:space="preserve">- obiektyw achromatyczny 10x </w:t>
            </w:r>
            <w:r w:rsidRPr="00255CEB">
              <w:rPr>
                <w:rFonts w:ascii="Times New Roman" w:hAnsi="Times New Roman" w:cs="Times New Roman"/>
              </w:rPr>
              <w:br/>
              <w:t xml:space="preserve">- powiększenie optyczne 30x </w:t>
            </w:r>
            <w:r w:rsidRPr="00255CEB">
              <w:rPr>
                <w:rFonts w:ascii="Times New Roman" w:hAnsi="Times New Roman" w:cs="Times New Roman"/>
              </w:rPr>
              <w:br/>
              <w:t xml:space="preserve">- wbudowany oświetlacz współosiowy wyposażony w lustro półprzepuszczalne </w:t>
            </w:r>
            <w:r w:rsidRPr="00255CEB">
              <w:rPr>
                <w:rFonts w:ascii="Times New Roman" w:hAnsi="Times New Roman" w:cs="Times New Roman"/>
              </w:rPr>
              <w:br/>
              <w:t xml:space="preserve">- zainstalowane oprogramowanie dedykowane do badania </w:t>
            </w:r>
            <w:proofErr w:type="spellStart"/>
            <w:r w:rsidRPr="00255CEB">
              <w:rPr>
                <w:rFonts w:ascii="Times New Roman" w:hAnsi="Times New Roman" w:cs="Times New Roman"/>
              </w:rPr>
              <w:t>trychinoskopowego</w:t>
            </w:r>
            <w:proofErr w:type="spellEnd"/>
            <w:r w:rsidRPr="00255CEB">
              <w:rPr>
                <w:rFonts w:ascii="Times New Roman" w:hAnsi="Times New Roman" w:cs="Times New Roman"/>
              </w:rPr>
              <w:t xml:space="preserve"> </w:t>
            </w:r>
            <w:r w:rsidRPr="00255CEB">
              <w:rPr>
                <w:rFonts w:ascii="Times New Roman" w:hAnsi="Times New Roman" w:cs="Times New Roman"/>
              </w:rPr>
              <w:br/>
              <w:t xml:space="preserve">- łatwa obsługa za pomocą myszy i / lub sterownika </w:t>
            </w:r>
            <w:r w:rsidRPr="00255CEB">
              <w:rPr>
                <w:rFonts w:ascii="Times New Roman" w:hAnsi="Times New Roman" w:cs="Times New Roman"/>
              </w:rPr>
              <w:br/>
              <w:t xml:space="preserve">- automatyczne powiększanie po kliknięciu w badany obiekt </w:t>
            </w:r>
            <w:r w:rsidRPr="00255CEB">
              <w:rPr>
                <w:rFonts w:ascii="Times New Roman" w:hAnsi="Times New Roman" w:cs="Times New Roman"/>
              </w:rPr>
              <w:br/>
              <w:t xml:space="preserve">- możliwość zapisywania obrazu badanego obiektu </w:t>
            </w:r>
            <w:r w:rsidRPr="00255CEB">
              <w:rPr>
                <w:rFonts w:ascii="Times New Roman" w:hAnsi="Times New Roman" w:cs="Times New Roman"/>
              </w:rPr>
              <w:br/>
              <w:t xml:space="preserve">- automatyczne wykrywanie monitora i wyświetlanie aktualnego powiększenia </w:t>
            </w:r>
            <w:r w:rsidRPr="00255CEB">
              <w:rPr>
                <w:rFonts w:ascii="Times New Roman" w:hAnsi="Times New Roman" w:cs="Times New Roman"/>
              </w:rPr>
              <w:br/>
              <w:t>- zautomatyzowany stolik XY do przesuwania próbki (można użyć słowa zmotoryzowany, albo przesuwany za pomocą silników elektrycznych).</w:t>
            </w:r>
          </w:p>
        </w:tc>
      </w:tr>
    </w:tbl>
    <w:p w14:paraId="0FB959D4" w14:textId="77777777" w:rsidR="003241C8" w:rsidRDefault="003241C8" w:rsidP="003241C8">
      <w:pPr>
        <w:rPr>
          <w:b/>
          <w:bCs/>
        </w:rPr>
      </w:pPr>
    </w:p>
    <w:p w14:paraId="73031782" w14:textId="6449F9E8" w:rsidR="003241C8" w:rsidRPr="002E6C62" w:rsidRDefault="003241C8" w:rsidP="003241C8">
      <w:pPr>
        <w:widowControl w:val="0"/>
        <w:autoSpaceDE w:val="0"/>
        <w:adjustRightInd w:val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</w:rPr>
        <w:t xml:space="preserve">Wymagany okres gwarancji na ww. sprzęty: 24 </w:t>
      </w:r>
      <w:r w:rsidRPr="002E6C62">
        <w:rPr>
          <w:rFonts w:ascii="Times New Roman" w:eastAsia="Times New Roman" w:hAnsi="Times New Roman" w:cs="Times New Roman"/>
          <w:b/>
          <w:bCs/>
          <w:kern w:val="0"/>
          <w:lang w:eastAsia="pl-PL"/>
        </w:rPr>
        <w:t xml:space="preserve">miesiące. </w:t>
      </w:r>
    </w:p>
    <w:p w14:paraId="58A9C472" w14:textId="77777777" w:rsidR="003241C8" w:rsidRDefault="003241C8" w:rsidP="003241C8">
      <w:pPr>
        <w:widowControl w:val="0"/>
        <w:autoSpaceDE w:val="0"/>
        <w:adjustRightInd w:val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</w:rPr>
      </w:pPr>
      <w:r w:rsidRPr="002E6C62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Sprzęt musi być fabrycznie nowy (rok produkcji nie wcześniej niż 2023).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</w:rPr>
        <w:t xml:space="preserve"> </w:t>
      </w:r>
    </w:p>
    <w:p w14:paraId="7BF865EE" w14:textId="77777777" w:rsidR="00BC5FE1" w:rsidRPr="00294869" w:rsidRDefault="00BC5FE1"/>
    <w:sectPr w:rsidR="00BC5FE1" w:rsidRPr="002948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D4397" w14:textId="77777777" w:rsidR="009E2570" w:rsidRDefault="009E2570" w:rsidP="009E2570">
      <w:pPr>
        <w:spacing w:after="0" w:line="240" w:lineRule="auto"/>
      </w:pPr>
      <w:r>
        <w:separator/>
      </w:r>
    </w:p>
  </w:endnote>
  <w:endnote w:type="continuationSeparator" w:id="0">
    <w:p w14:paraId="0DDDAA95" w14:textId="77777777" w:rsidR="009E2570" w:rsidRDefault="009E2570" w:rsidP="009E2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1A4F6" w14:textId="77777777" w:rsidR="009E2570" w:rsidRDefault="009E2570" w:rsidP="009E2570">
      <w:pPr>
        <w:spacing w:after="0" w:line="240" w:lineRule="auto"/>
      </w:pPr>
      <w:r>
        <w:separator/>
      </w:r>
    </w:p>
  </w:footnote>
  <w:footnote w:type="continuationSeparator" w:id="0">
    <w:p w14:paraId="32C3AACA" w14:textId="77777777" w:rsidR="009E2570" w:rsidRDefault="009E2570" w:rsidP="009E2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7C2D5" w14:textId="2AFB0390" w:rsidR="009E2570" w:rsidRDefault="009E2570">
    <w:pPr>
      <w:pStyle w:val="Nagwek"/>
    </w:pPr>
    <w:r>
      <w:rPr>
        <w:noProof/>
      </w:rPr>
      <w:drawing>
        <wp:inline distT="0" distB="0" distL="0" distR="0" wp14:anchorId="69A128B2" wp14:editId="5DA556AD">
          <wp:extent cx="5761355" cy="567055"/>
          <wp:effectExtent l="0" t="0" r="0" b="4445"/>
          <wp:docPr id="15303790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497"/>
    <w:multiLevelType w:val="hybridMultilevel"/>
    <w:tmpl w:val="CAA8493A"/>
    <w:lvl w:ilvl="0" w:tplc="14CA0A7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3D9C"/>
    <w:multiLevelType w:val="hybridMultilevel"/>
    <w:tmpl w:val="5ED0B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B3671"/>
    <w:multiLevelType w:val="hybridMultilevel"/>
    <w:tmpl w:val="F8F45148"/>
    <w:lvl w:ilvl="0" w:tplc="9C4CAEC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647D7"/>
    <w:multiLevelType w:val="hybridMultilevel"/>
    <w:tmpl w:val="7D6E45CA"/>
    <w:lvl w:ilvl="0" w:tplc="F3EEBA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82349"/>
    <w:multiLevelType w:val="hybridMultilevel"/>
    <w:tmpl w:val="BB647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5873686">
    <w:abstractNumId w:val="4"/>
  </w:num>
  <w:num w:numId="2" w16cid:durableId="1992827253">
    <w:abstractNumId w:val="2"/>
  </w:num>
  <w:num w:numId="3" w16cid:durableId="1322345411">
    <w:abstractNumId w:val="0"/>
  </w:num>
  <w:num w:numId="4" w16cid:durableId="897057962">
    <w:abstractNumId w:val="1"/>
  </w:num>
  <w:num w:numId="5" w16cid:durableId="3711575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570"/>
    <w:rsid w:val="00051607"/>
    <w:rsid w:val="001349B6"/>
    <w:rsid w:val="0017083F"/>
    <w:rsid w:val="0018262E"/>
    <w:rsid w:val="00255CEB"/>
    <w:rsid w:val="00294869"/>
    <w:rsid w:val="002C33E2"/>
    <w:rsid w:val="002E6C62"/>
    <w:rsid w:val="003241C8"/>
    <w:rsid w:val="003E34DE"/>
    <w:rsid w:val="00524CE6"/>
    <w:rsid w:val="008056BA"/>
    <w:rsid w:val="0081438E"/>
    <w:rsid w:val="00837711"/>
    <w:rsid w:val="009E2570"/>
    <w:rsid w:val="009F7B00"/>
    <w:rsid w:val="00BC5FE1"/>
    <w:rsid w:val="00D47EF8"/>
    <w:rsid w:val="00DB6E52"/>
    <w:rsid w:val="00F3272B"/>
    <w:rsid w:val="00F92F0A"/>
    <w:rsid w:val="00FF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FF8321"/>
  <w15:chartTrackingRefBased/>
  <w15:docId w15:val="{6A3FA925-E04B-4B04-8BF1-EAE933BC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5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5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25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25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25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25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25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25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25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25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25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2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5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5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25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25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25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5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25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5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2570"/>
  </w:style>
  <w:style w:type="paragraph" w:styleId="Stopka">
    <w:name w:val="footer"/>
    <w:basedOn w:val="Normalny"/>
    <w:link w:val="Stopka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2570"/>
  </w:style>
  <w:style w:type="table" w:customStyle="1" w:styleId="Tabela-Siatka5">
    <w:name w:val="Tabela - Siatka5"/>
    <w:basedOn w:val="Standardowy"/>
    <w:next w:val="Tabela-Siatka"/>
    <w:uiPriority w:val="39"/>
    <w:rsid w:val="009E257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E2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1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2511</Words>
  <Characters>15066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10</cp:revision>
  <dcterms:created xsi:type="dcterms:W3CDTF">2025-03-13T12:30:00Z</dcterms:created>
  <dcterms:modified xsi:type="dcterms:W3CDTF">2025-03-14T07:56:00Z</dcterms:modified>
</cp:coreProperties>
</file>