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02480F79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250FDC">
        <w:rPr>
          <w:b/>
          <w:spacing w:val="20"/>
          <w:sz w:val="24"/>
          <w:szCs w:val="24"/>
        </w:rPr>
        <w:t>7</w:t>
      </w:r>
      <w:r w:rsidR="00F71864">
        <w:rPr>
          <w:b/>
          <w:spacing w:val="20"/>
          <w:sz w:val="24"/>
          <w:szCs w:val="24"/>
        </w:rPr>
        <w:t>/</w:t>
      </w:r>
      <w:r>
        <w:rPr>
          <w:b/>
          <w:spacing w:val="20"/>
          <w:sz w:val="24"/>
          <w:szCs w:val="24"/>
        </w:rPr>
        <w:t>2</w:t>
      </w:r>
      <w:r w:rsidR="00D2081B">
        <w:rPr>
          <w:b/>
          <w:spacing w:val="20"/>
          <w:sz w:val="24"/>
          <w:szCs w:val="24"/>
        </w:rPr>
        <w:t>5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29F95F37" w:rsidR="004B6588" w:rsidRPr="00E77040" w:rsidRDefault="007D401D" w:rsidP="00472C79">
      <w:pPr>
        <w:pStyle w:val="Standard"/>
        <w:numPr>
          <w:ilvl w:val="0"/>
          <w:numId w:val="10"/>
        </w:numPr>
        <w:jc w:val="both"/>
        <w:rPr>
          <w:sz w:val="24"/>
          <w:szCs w:val="24"/>
          <w:lang w:val="x-none"/>
        </w:rPr>
      </w:pPr>
      <w:r w:rsidRPr="004B6588">
        <w:rPr>
          <w:rFonts w:eastAsia="TimesNewRomanPSMT"/>
          <w:b/>
          <w:sz w:val="24"/>
          <w:szCs w:val="24"/>
        </w:rPr>
        <w:t>Oświadczamy,</w:t>
      </w:r>
      <w:r w:rsidRPr="004B6588">
        <w:rPr>
          <w:rFonts w:eastAsia="TimesNewRomanPSMT"/>
          <w:sz w:val="24"/>
          <w:szCs w:val="24"/>
        </w:rPr>
        <w:t xml:space="preserve"> że </w:t>
      </w:r>
      <w:r w:rsidR="005D21B9" w:rsidRPr="004B6588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4B6588">
        <w:rPr>
          <w:rFonts w:eastAsia="TimesNewRomanPSMT"/>
          <w:sz w:val="24"/>
          <w:szCs w:val="24"/>
        </w:rPr>
        <w:t xml:space="preserve"> zgodnie z </w:t>
      </w:r>
      <w:r w:rsidR="005D21B9" w:rsidRPr="004B6588">
        <w:rPr>
          <w:rFonts w:eastAsia="TimesNewRomanPSMT"/>
          <w:sz w:val="24"/>
          <w:szCs w:val="24"/>
        </w:rPr>
        <w:t xml:space="preserve">postanowieniami ustawy </w:t>
      </w:r>
      <w:r w:rsidR="005D21B9" w:rsidRPr="004B6588">
        <w:rPr>
          <w:sz w:val="24"/>
          <w:szCs w:val="24"/>
        </w:rPr>
        <w:t>z dnia 6 września 2001 r.  Prawo farmaceutyczne (tekst jednolity Dz. U. z 20</w:t>
      </w:r>
      <w:r w:rsidR="001E1091" w:rsidRPr="004B6588">
        <w:rPr>
          <w:sz w:val="24"/>
          <w:szCs w:val="24"/>
        </w:rPr>
        <w:t>2</w:t>
      </w:r>
      <w:r w:rsidR="0015093B">
        <w:rPr>
          <w:sz w:val="24"/>
          <w:szCs w:val="24"/>
        </w:rPr>
        <w:t>4</w:t>
      </w:r>
      <w:r w:rsidR="005D21B9" w:rsidRPr="004B6588">
        <w:rPr>
          <w:sz w:val="24"/>
          <w:szCs w:val="24"/>
        </w:rPr>
        <w:t xml:space="preserve"> r., poz. </w:t>
      </w:r>
      <w:r w:rsidR="0015093B">
        <w:rPr>
          <w:sz w:val="24"/>
          <w:szCs w:val="24"/>
        </w:rPr>
        <w:t>686</w:t>
      </w:r>
      <w:r w:rsidR="005D21B9" w:rsidRPr="004B6588">
        <w:rPr>
          <w:sz w:val="24"/>
          <w:szCs w:val="24"/>
        </w:rPr>
        <w:t>)</w:t>
      </w:r>
      <w:r w:rsidR="00452335">
        <w:rPr>
          <w:sz w:val="24"/>
          <w:szCs w:val="24"/>
        </w:rPr>
        <w:t>,</w:t>
      </w:r>
      <w:r w:rsidR="005A4017">
        <w:rPr>
          <w:sz w:val="24"/>
          <w:szCs w:val="24"/>
        </w:rPr>
        <w:t xml:space="preserve"> (</w:t>
      </w:r>
      <w:r w:rsidR="005A4017" w:rsidRPr="005A4017">
        <w:rPr>
          <w:i/>
          <w:iCs/>
          <w:sz w:val="24"/>
          <w:szCs w:val="24"/>
        </w:rPr>
        <w:t>dot. GRUPY 1-101 z wyjątkiem GRUPY 2 poz. 5 i 10, GRUPY 10 poz. 1, GRUPY 29 poz. 2, GRUPY 64, 76, 78 , 93 poz. 3 i 4,).</w:t>
      </w:r>
    </w:p>
    <w:p w14:paraId="594E13E3" w14:textId="3878A9C8" w:rsidR="00202AEE" w:rsidRPr="00202AEE" w:rsidRDefault="00DE5AE6" w:rsidP="0007079D">
      <w:pPr>
        <w:pStyle w:val="Tekstpodstawowy"/>
        <w:widowControl w:val="0"/>
        <w:numPr>
          <w:ilvl w:val="3"/>
          <w:numId w:val="12"/>
        </w:numPr>
        <w:suppressAutoHyphens/>
        <w:jc w:val="both"/>
      </w:pPr>
      <w:r w:rsidRPr="00202AEE">
        <w:rPr>
          <w:b/>
          <w:bCs/>
        </w:rPr>
        <w:t>O</w:t>
      </w:r>
      <w:r w:rsidRPr="00202AEE">
        <w:rPr>
          <w:rFonts w:eastAsia="TimesNewRomanPSMT"/>
          <w:b/>
        </w:rPr>
        <w:t>świadczamy,</w:t>
      </w:r>
      <w:r w:rsidRPr="00202AEE">
        <w:rPr>
          <w:rFonts w:eastAsia="TimesNewRomanPSMT"/>
        </w:rPr>
        <w:t xml:space="preserve"> </w:t>
      </w:r>
      <w:r w:rsidR="00202AEE" w:rsidRPr="00202AEE">
        <w:t xml:space="preserve">oświadcza, że oferowane wyroby medyczne są dopuszczone do obrotu i używania zgodnie z obowiązującymi przepisami, w szczególności zgodnie z: </w:t>
      </w:r>
    </w:p>
    <w:p w14:paraId="235DD364" w14:textId="77777777" w:rsidR="00202AEE" w:rsidRPr="00202AEE" w:rsidRDefault="00202AEE" w:rsidP="00202AEE">
      <w:pPr>
        <w:pStyle w:val="Tekstpodstawowy"/>
        <w:ind w:left="709"/>
        <w:jc w:val="both"/>
      </w:pPr>
      <w:r w:rsidRPr="00202AEE">
        <w:t xml:space="preserve">1) Ustawą z dnia 7 kwietnia 2022 r o wyrobach medycznych  (Dz. U. Nr 2022 r. poz. 974), </w:t>
      </w:r>
    </w:p>
    <w:p w14:paraId="61837AB1" w14:textId="3B9E7C63" w:rsidR="00202AEE" w:rsidRPr="0007079D" w:rsidRDefault="00202AEE" w:rsidP="00202AEE">
      <w:pPr>
        <w:pStyle w:val="Tekstpodstawowy"/>
        <w:ind w:left="709"/>
        <w:jc w:val="both"/>
        <w:rPr>
          <w:rFonts w:eastAsia="TimesNewRomanPSMT"/>
          <w:b/>
          <w:kern w:val="3"/>
          <w:lang w:eastAsia="zh-CN"/>
        </w:rPr>
      </w:pPr>
      <w:r w:rsidRPr="00202AEE">
        <w:t>2) 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</w:t>
      </w:r>
      <w:r w:rsidR="0007079D">
        <w:t xml:space="preserve">, </w:t>
      </w:r>
      <w:r w:rsidR="0007079D" w:rsidRPr="0007079D">
        <w:rPr>
          <w:i/>
          <w:iCs/>
        </w:rPr>
        <w:t>(dot. GRUPY 29 poz. 2, GRUPY 93 poz. 3 i 4)</w:t>
      </w:r>
      <w:r w:rsidR="0007079D">
        <w:rPr>
          <w:rFonts w:eastAsia="TimesNewRomanPSMT"/>
          <w:b/>
          <w:kern w:val="3"/>
          <w:lang w:eastAsia="zh-CN"/>
        </w:rPr>
        <w:t>,</w:t>
      </w:r>
      <w:r w:rsidRPr="0007079D">
        <w:rPr>
          <w:rFonts w:eastAsia="TimesNewRomanPSMT"/>
          <w:b/>
          <w:kern w:val="3"/>
          <w:lang w:eastAsia="zh-CN"/>
        </w:rPr>
        <w:t xml:space="preserve"> </w:t>
      </w:r>
    </w:p>
    <w:p w14:paraId="07764FB5" w14:textId="254270BC" w:rsidR="00DE5AE6" w:rsidRPr="005A4017" w:rsidRDefault="0007079D" w:rsidP="0007079D">
      <w:pPr>
        <w:pStyle w:val="Standard"/>
        <w:numPr>
          <w:ilvl w:val="0"/>
          <w:numId w:val="13"/>
        </w:numPr>
        <w:jc w:val="both"/>
        <w:textAlignment w:val="auto"/>
        <w:rPr>
          <w:i/>
          <w:iCs/>
          <w:lang w:val="x-none"/>
        </w:rPr>
      </w:pPr>
      <w:r w:rsidRPr="00D525C6">
        <w:rPr>
          <w:rFonts w:eastAsia="TimesNewRomanPSMT"/>
          <w:b/>
          <w:sz w:val="24"/>
          <w:szCs w:val="24"/>
        </w:rPr>
        <w:t>Oświadczamy,</w:t>
      </w:r>
      <w:r w:rsidRPr="00D525C6">
        <w:rPr>
          <w:rFonts w:eastAsia="TimesNewRomanPSMT"/>
          <w:sz w:val="24"/>
          <w:szCs w:val="24"/>
        </w:rPr>
        <w:t xml:space="preserve"> że zaoferowane środki spożywcze specjalnego przeznaczenia żywieniowego są dopuszczone do obrotu na terytorium Rzeczpospolitej Polskiej, zgodnie z postanowieniami </w:t>
      </w:r>
      <w:r w:rsidRPr="00D525C6">
        <w:rPr>
          <w:sz w:val="24"/>
          <w:szCs w:val="24"/>
        </w:rPr>
        <w:t>ustawy z dnia 25 sierpnia 2006r. o bezpieczeństwie żywności i żywienia (tj. Dz. U.  2023r. poz. 1448 z zm.) oraz Rozporządzenia Ministra Zdrowia z dnia 16 wrześ</w:t>
      </w:r>
      <w:r>
        <w:rPr>
          <w:sz w:val="24"/>
          <w:szCs w:val="24"/>
        </w:rPr>
        <w:t>n</w:t>
      </w:r>
      <w:r w:rsidRPr="00D525C6">
        <w:rPr>
          <w:sz w:val="24"/>
          <w:szCs w:val="24"/>
        </w:rPr>
        <w:t>ia 2010r. w sprawie środków spożywczych specjalnego przeznaczenia żywieniowego (Dz.U. 2015 poz. 1026).</w:t>
      </w:r>
      <w:r>
        <w:rPr>
          <w:sz w:val="24"/>
          <w:szCs w:val="24"/>
        </w:rPr>
        <w:t xml:space="preserve"> </w:t>
      </w:r>
      <w:r w:rsidRPr="0007079D">
        <w:rPr>
          <w:i/>
          <w:iCs/>
          <w:sz w:val="24"/>
          <w:szCs w:val="24"/>
        </w:rPr>
        <w:t>(dot. GRUPY 2 poz. 5 i 10, GRUPY 10 poz. 1, GRUPY 64, 78).</w:t>
      </w:r>
    </w:p>
    <w:p w14:paraId="6A6454AA" w14:textId="4346822C" w:rsidR="005A4017" w:rsidRPr="008331A0" w:rsidRDefault="005A4017" w:rsidP="005A4017">
      <w:pPr>
        <w:pStyle w:val="Nagwek2"/>
      </w:pPr>
      <w:r w:rsidRPr="008331A0">
        <w:t xml:space="preserve">W przypadku produktów, które nie podlegają przepisom </w:t>
      </w:r>
      <w:r>
        <w:t xml:space="preserve">ww. </w:t>
      </w:r>
      <w:r w:rsidRPr="008331A0">
        <w:t xml:space="preserve">ustaw, Wykonawca zobowiązany jest posiadać inne odpowiednie dokumenty dopuszczające te produkty do obrotu i stosowania. </w:t>
      </w:r>
      <w:r w:rsidRPr="005A4017">
        <w:rPr>
          <w:i/>
          <w:iCs w:val="0"/>
        </w:rPr>
        <w:t>(dot. GRUPY 76).</w:t>
      </w:r>
    </w:p>
    <w:p w14:paraId="00EB9FF6" w14:textId="77777777" w:rsidR="005A4017" w:rsidRPr="0007079D" w:rsidRDefault="005A4017" w:rsidP="005A4017">
      <w:pPr>
        <w:pStyle w:val="Standard"/>
        <w:ind w:left="360"/>
        <w:jc w:val="both"/>
        <w:textAlignment w:val="auto"/>
        <w:rPr>
          <w:i/>
          <w:iCs/>
          <w:lang w:val="x-none"/>
        </w:rPr>
      </w:pPr>
    </w:p>
    <w:p w14:paraId="2CC17A84" w14:textId="5B76FF40" w:rsidR="00B8222A" w:rsidRPr="00F908FC" w:rsidRDefault="00B8222A" w:rsidP="00DE5AE6">
      <w:pPr>
        <w:pStyle w:val="Standard"/>
        <w:ind w:left="360"/>
        <w:jc w:val="both"/>
      </w:pPr>
    </w:p>
    <w:p w14:paraId="1585EB07" w14:textId="77777777" w:rsidR="00F908FC" w:rsidRPr="00F908FC" w:rsidRDefault="00F908FC"/>
    <w:p w14:paraId="4D96338C" w14:textId="77777777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sectPr w:rsidR="00F908FC" w:rsidRP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602B8A"/>
    <w:multiLevelType w:val="hybridMultilevel"/>
    <w:tmpl w:val="4C04A950"/>
    <w:name w:val="WW8Num1123222"/>
    <w:lvl w:ilvl="0" w:tplc="A7F0436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3CEC9CE">
      <w:start w:val="2"/>
      <w:numFmt w:val="decimal"/>
      <w:lvlText w:val="%4."/>
      <w:lvlJc w:val="left"/>
      <w:pPr>
        <w:ind w:left="7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17B1B76"/>
    <w:multiLevelType w:val="hybridMultilevel"/>
    <w:tmpl w:val="196A53B4"/>
    <w:lvl w:ilvl="0" w:tplc="AF944F84">
      <w:start w:val="3"/>
      <w:numFmt w:val="decimal"/>
      <w:pStyle w:val="Nagwek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4"/>
  </w:num>
  <w:num w:numId="4" w16cid:durableId="1407342580">
    <w:abstractNumId w:val="2"/>
  </w:num>
  <w:num w:numId="5" w16cid:durableId="1711492897">
    <w:abstractNumId w:val="5"/>
  </w:num>
  <w:num w:numId="6" w16cid:durableId="255986651">
    <w:abstractNumId w:val="9"/>
  </w:num>
  <w:num w:numId="7" w16cid:durableId="2058432548">
    <w:abstractNumId w:val="4"/>
  </w:num>
  <w:num w:numId="8" w16cid:durableId="869219987">
    <w:abstractNumId w:val="2"/>
  </w:num>
  <w:num w:numId="9" w16cid:durableId="155812639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7"/>
  </w:num>
  <w:num w:numId="11" w16cid:durableId="461532910">
    <w:abstractNumId w:val="8"/>
  </w:num>
  <w:num w:numId="12" w16cid:durableId="328754302">
    <w:abstractNumId w:val="1"/>
  </w:num>
  <w:num w:numId="13" w16cid:durableId="18988562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7079D"/>
    <w:rsid w:val="000C294B"/>
    <w:rsid w:val="000F1506"/>
    <w:rsid w:val="000F3C0F"/>
    <w:rsid w:val="000F4373"/>
    <w:rsid w:val="00104539"/>
    <w:rsid w:val="0015093B"/>
    <w:rsid w:val="001620D1"/>
    <w:rsid w:val="001632EE"/>
    <w:rsid w:val="001A0A18"/>
    <w:rsid w:val="001A7548"/>
    <w:rsid w:val="001C75E4"/>
    <w:rsid w:val="001E1091"/>
    <w:rsid w:val="001E4AF4"/>
    <w:rsid w:val="00202AEE"/>
    <w:rsid w:val="00233350"/>
    <w:rsid w:val="00250FDC"/>
    <w:rsid w:val="002D4B46"/>
    <w:rsid w:val="00301848"/>
    <w:rsid w:val="003F392A"/>
    <w:rsid w:val="004044FD"/>
    <w:rsid w:val="00422C63"/>
    <w:rsid w:val="00423562"/>
    <w:rsid w:val="00446F91"/>
    <w:rsid w:val="00452335"/>
    <w:rsid w:val="00472C79"/>
    <w:rsid w:val="004734EA"/>
    <w:rsid w:val="004956AA"/>
    <w:rsid w:val="004B6588"/>
    <w:rsid w:val="004B76A8"/>
    <w:rsid w:val="005046EC"/>
    <w:rsid w:val="0057706A"/>
    <w:rsid w:val="0058164F"/>
    <w:rsid w:val="005A4017"/>
    <w:rsid w:val="005B7A71"/>
    <w:rsid w:val="005D21B9"/>
    <w:rsid w:val="005E150F"/>
    <w:rsid w:val="006120E5"/>
    <w:rsid w:val="006733C6"/>
    <w:rsid w:val="00681E70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92282"/>
    <w:rsid w:val="00CC2226"/>
    <w:rsid w:val="00CE4F49"/>
    <w:rsid w:val="00D17914"/>
    <w:rsid w:val="00D2081B"/>
    <w:rsid w:val="00D739CB"/>
    <w:rsid w:val="00DD1224"/>
    <w:rsid w:val="00DE5AE6"/>
    <w:rsid w:val="00DF4E2D"/>
    <w:rsid w:val="00E53044"/>
    <w:rsid w:val="00E543CE"/>
    <w:rsid w:val="00E77040"/>
    <w:rsid w:val="00F0217D"/>
    <w:rsid w:val="00F205C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5A4017"/>
    <w:pPr>
      <w:numPr>
        <w:numId w:val="13"/>
      </w:numPr>
      <w:suppressAutoHyphens w:val="0"/>
      <w:spacing w:before="120" w:after="6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5A4017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2023-03-09T12:42:00Z</cp:lastPrinted>
  <dcterms:created xsi:type="dcterms:W3CDTF">2025-03-04T09:13:00Z</dcterms:created>
  <dcterms:modified xsi:type="dcterms:W3CDTF">2025-03-04T09:13:00Z</dcterms:modified>
</cp:coreProperties>
</file>