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56AAE" w14:textId="2C8E9E9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D1F02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FAAF42A" w14:textId="77777777" w:rsidTr="005844F6">
        <w:tc>
          <w:tcPr>
            <w:tcW w:w="9104" w:type="dxa"/>
            <w:shd w:val="clear" w:color="auto" w:fill="F2F2F2"/>
          </w:tcPr>
          <w:p w14:paraId="635A70EC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C65AE58" w14:textId="77777777" w:rsidR="00140C27" w:rsidRPr="00140C27" w:rsidRDefault="00E1331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1331B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63DE63EC" w14:textId="77777777" w:rsidR="00140C27" w:rsidRPr="00140C27" w:rsidRDefault="00E1331B" w:rsidP="00140C27">
      <w:pPr>
        <w:spacing w:line="360" w:lineRule="auto"/>
        <w:ind w:left="3969"/>
        <w:rPr>
          <w:rFonts w:ascii="Arial" w:hAnsi="Arial" w:cs="Arial"/>
        </w:rPr>
      </w:pPr>
      <w:r w:rsidRPr="00E1331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1331B">
        <w:rPr>
          <w:rFonts w:ascii="Arial" w:hAnsi="Arial" w:cs="Arial"/>
        </w:rPr>
        <w:t>66</w:t>
      </w:r>
    </w:p>
    <w:p w14:paraId="65AC3B9C" w14:textId="77777777" w:rsidR="00140C27" w:rsidRPr="00140C27" w:rsidRDefault="00E1331B" w:rsidP="00140C27">
      <w:pPr>
        <w:ind w:left="3969"/>
        <w:rPr>
          <w:rFonts w:ascii="Arial" w:hAnsi="Arial" w:cs="Arial"/>
        </w:rPr>
      </w:pPr>
      <w:r w:rsidRPr="00E1331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1331B">
        <w:rPr>
          <w:rFonts w:ascii="Arial" w:hAnsi="Arial" w:cs="Arial"/>
        </w:rPr>
        <w:t>Kraków</w:t>
      </w:r>
    </w:p>
    <w:p w14:paraId="1B77B89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F09E4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BF47FC0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7DF49F79" w14:textId="77777777">
        <w:tc>
          <w:tcPr>
            <w:tcW w:w="2268" w:type="dxa"/>
            <w:shd w:val="clear" w:color="auto" w:fill="auto"/>
          </w:tcPr>
          <w:p w14:paraId="4DD5DBEA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06280D1" w14:textId="77777777" w:rsidR="00140C27" w:rsidRPr="00140C27" w:rsidRDefault="00E1331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331B">
              <w:rPr>
                <w:rFonts w:ascii="Arial" w:hAnsi="Arial" w:cs="Arial"/>
                <w:bCs/>
              </w:rPr>
              <w:t>Soczewki wewnątrzgałkowe wraz z depozytem i soczewki trójogniskowe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E1331B" w:rsidRPr="00140C27" w14:paraId="17D414EB" w14:textId="77777777" w:rsidTr="00BF2923">
        <w:tc>
          <w:tcPr>
            <w:tcW w:w="2268" w:type="dxa"/>
            <w:shd w:val="clear" w:color="auto" w:fill="auto"/>
          </w:tcPr>
          <w:p w14:paraId="2C96E516" w14:textId="77777777" w:rsidR="00E1331B" w:rsidRPr="00140C27" w:rsidRDefault="00E1331B" w:rsidP="00BF29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3DF47D9" w14:textId="77777777" w:rsidR="00E1331B" w:rsidRPr="00140C27" w:rsidRDefault="00E1331B" w:rsidP="00BF29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331B">
              <w:rPr>
                <w:rFonts w:ascii="Arial" w:hAnsi="Arial" w:cs="Arial"/>
                <w:bCs/>
              </w:rPr>
              <w:t>SZP-271-2/25</w:t>
            </w:r>
          </w:p>
        </w:tc>
      </w:tr>
    </w:tbl>
    <w:p w14:paraId="3E3340FB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F50AD35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511A3CB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0C57EE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3A27427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A4EEF5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750DE40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714070A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502FDD7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72392D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46B0EE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A284D2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E8CBC7E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AC580F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5F0B64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150D9ED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82828A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7AC8AA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F4C4F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5C53317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1945B29A" w14:textId="12E092E5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1D657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21E18F18" w14:textId="0F94FB8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6DDFDB5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653B5AB1" w14:textId="6301554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D5AB8DC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31132360" w14:textId="097E885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C72B1ED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4640E301" w14:textId="43A7A56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720C16A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425181FE" w14:textId="5C1C9B68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EA8E424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83418F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1AE4CD0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26C5B14A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092F22AD" w14:textId="4BBDFEB1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7F0ADC7" w14:textId="77777777" w:rsidR="00F958EE" w:rsidRDefault="00F958EE" w:rsidP="00F958EE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683"/>
        <w:gridCol w:w="850"/>
        <w:gridCol w:w="709"/>
        <w:gridCol w:w="992"/>
        <w:gridCol w:w="709"/>
        <w:gridCol w:w="992"/>
        <w:gridCol w:w="1276"/>
        <w:gridCol w:w="1088"/>
      </w:tblGrid>
      <w:tr w:rsidR="00F958EE" w14:paraId="3AA7FC5A" w14:textId="77777777" w:rsidTr="0050489C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479949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D0783C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A17329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CBABD0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AFBB8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2E77B51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72921D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5C4B82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AC9A680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054208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5C31C54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2279CF" w14:textId="40E18C8B" w:rsidR="00F958EE" w:rsidRDefault="00F958EE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Producent,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958EE" w14:paraId="53CA099C" w14:textId="77777777" w:rsidTr="0050489C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8CFCD" w14:textId="77777777" w:rsidR="00F958EE" w:rsidRDefault="00F958E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98D3C5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0126C7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395DA8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CAED2B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F95D44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7BE0F4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71D605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0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2C4E71" w14:textId="77777777" w:rsidR="00F958EE" w:rsidRDefault="00F958EE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958EE" w14:paraId="3EE7E0F6" w14:textId="77777777" w:rsidTr="0050489C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8DF873B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253A8F2" w14:textId="382A112C" w:rsidR="00F958EE" w:rsidRPr="0050489C" w:rsidRDefault="0053566A">
            <w:pPr>
              <w:pStyle w:val="Normalny1"/>
              <w:snapToGrid w:val="0"/>
              <w:rPr>
                <w:sz w:val="16"/>
                <w:szCs w:val="16"/>
              </w:rPr>
            </w:pPr>
            <w:r w:rsidRPr="0050489C">
              <w:rPr>
                <w:rFonts w:ascii="Arial" w:hAnsi="Arial" w:cs="Arial"/>
                <w:sz w:val="16"/>
                <w:szCs w:val="16"/>
              </w:rPr>
              <w:t>Soczewka jednoczęściowa zwijalna, akrylowa o właściwościach  hydrofobowych i stopniu uwodnienia 0,3% z filtrem UV i jednorazowym kartridżem kompatybilnym z elektryczną głowicą do implantacji kompatybilną z aparatem Centurion AS, średnica optyczna: 6,00 mm; współczynnik refrakcji 1,55; całkowita długość soczewki 13,0 mm; moc soczewki od plus 6,00D do plus 30,0D (co 0,5D)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E84FC77" w14:textId="62619F52" w:rsidR="00F958EE" w:rsidRDefault="0050489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3000</w:t>
            </w:r>
            <w:r w:rsidR="00F958E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ED6560C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FAFDBA7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88A98F1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81A3863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0F1D17A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7FE3946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BB56763" w14:textId="77777777" w:rsidR="00F958EE" w:rsidRDefault="00F958EE" w:rsidP="00F958EE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694BFC75" w14:textId="77777777" w:rsidR="00F958EE" w:rsidRDefault="00F958EE" w:rsidP="00F958EE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683"/>
        <w:gridCol w:w="850"/>
        <w:gridCol w:w="709"/>
        <w:gridCol w:w="992"/>
        <w:gridCol w:w="709"/>
        <w:gridCol w:w="992"/>
        <w:gridCol w:w="1276"/>
        <w:gridCol w:w="1088"/>
        <w:gridCol w:w="975"/>
      </w:tblGrid>
      <w:tr w:rsidR="00F958EE" w14:paraId="35294F53" w14:textId="77777777" w:rsidTr="0050489C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20F6E3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AC28E6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A9CF80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8A5A6F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C349C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73B07CF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A76073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2BE3DC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CD13EB9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6003D7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88037A1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E30451" w14:textId="77777777" w:rsidR="00F958EE" w:rsidRDefault="00F958EE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958EE" w14:paraId="107651C3" w14:textId="77777777" w:rsidTr="0050489C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4E9F7" w14:textId="77777777" w:rsidR="00F958EE" w:rsidRDefault="00F958E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204ECB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7BA612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9F090F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2B5C7E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8811A9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1A499A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65E2D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0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D7DE41" w14:textId="77777777" w:rsidR="00F958EE" w:rsidRDefault="00F958EE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958EE" w14:paraId="1187460F" w14:textId="77777777" w:rsidTr="0050489C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2B59C4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C34607" w14:textId="77777777" w:rsidR="0050489C" w:rsidRPr="0050489C" w:rsidRDefault="0050489C" w:rsidP="0050489C">
            <w:pPr>
              <w:pStyle w:val="Normalny1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0489C">
              <w:rPr>
                <w:rFonts w:ascii="Arial" w:hAnsi="Arial" w:cs="Arial"/>
                <w:sz w:val="16"/>
                <w:szCs w:val="16"/>
              </w:rPr>
              <w:t>Soczewka wewnątrzgałkowa, zwijalna jednoczęściowa, tylnokomorowa posiadająca właściwości pseudoakomodacyjne, do korekcji astygmatyzmu wraz z jednorazowym kartridżem do implantacji:  akrylowa hydrofobowa o stopniu uwodnienia poniżej 0,5%  optyka asferyczna z optyką dyfrakcyjną, trifokalna</w:t>
            </w:r>
          </w:p>
          <w:p w14:paraId="566250DC" w14:textId="09813271" w:rsidR="0050489C" w:rsidRPr="0050489C" w:rsidRDefault="0050489C" w:rsidP="0050489C">
            <w:pPr>
              <w:pStyle w:val="Normalny1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0489C">
              <w:rPr>
                <w:rFonts w:ascii="Arial" w:hAnsi="Arial" w:cs="Arial"/>
                <w:sz w:val="16"/>
                <w:szCs w:val="16"/>
              </w:rPr>
              <w:t>Dodatek mocy do bliży +3,25D.,widzenie pośrednie +2,17D , przednio dwuwypukła powierzchnia optyki z chromoforem filtrującym promieniowanie UV oraz chromoforami filtrującymi światło niebieskie.</w:t>
            </w:r>
            <w:r w:rsidR="003E3E0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0489C">
              <w:rPr>
                <w:rFonts w:ascii="Arial" w:hAnsi="Arial" w:cs="Arial"/>
                <w:sz w:val="16"/>
                <w:szCs w:val="16"/>
              </w:rPr>
              <w:t>Angulacja części haptycznych 0 stopni.</w:t>
            </w:r>
            <w:r w:rsidR="003E3E0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0489C">
              <w:rPr>
                <w:rFonts w:ascii="Arial" w:hAnsi="Arial" w:cs="Arial"/>
                <w:sz w:val="16"/>
                <w:szCs w:val="16"/>
              </w:rPr>
              <w:t>Współczynnik refrakcji 1,55 ,średnica optyki  6,0 mm,</w:t>
            </w:r>
            <w:r w:rsidR="003E3E0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0489C">
              <w:rPr>
                <w:rFonts w:ascii="Arial" w:hAnsi="Arial" w:cs="Arial"/>
                <w:sz w:val="16"/>
                <w:szCs w:val="16"/>
              </w:rPr>
              <w:t>długość całkowita 13,0 mm.</w:t>
            </w:r>
            <w:r w:rsidR="003E3E0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0489C">
              <w:rPr>
                <w:rFonts w:ascii="Arial" w:hAnsi="Arial" w:cs="Arial"/>
                <w:sz w:val="16"/>
                <w:szCs w:val="16"/>
              </w:rPr>
              <w:t>Część optyczna składająca się z centralnej części dyfrakcyjnej podzielonej na 15 koncentrycznych pól, które odpowiadają za widzenie bliskie, pośrednie i dal oraz z peryferyjnej części refrakcyjnej  pozwalającej na widzenie dali, moc cylindra 1D, 1.5D, 2.25D, 3D, 3,75D</w:t>
            </w:r>
          </w:p>
          <w:p w14:paraId="681F8952" w14:textId="14C4EB5B" w:rsidR="00F958EE" w:rsidRDefault="0050489C" w:rsidP="0050489C">
            <w:pPr>
              <w:pStyle w:val="Normalny1"/>
              <w:snapToGrid w:val="0"/>
              <w:rPr>
                <w:sz w:val="20"/>
                <w:szCs w:val="20"/>
              </w:rPr>
            </w:pPr>
            <w:r w:rsidRPr="0050489C">
              <w:rPr>
                <w:rFonts w:ascii="Arial" w:hAnsi="Arial" w:cs="Arial"/>
                <w:sz w:val="16"/>
                <w:szCs w:val="16"/>
              </w:rPr>
              <w:t>zakres dioptrażu +6,0D do +30,0D (co 0,5D) 31,0D do 34,0D (co 1 D)"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E3F5D1" w14:textId="61C8B7FC" w:rsidR="00F958EE" w:rsidRDefault="0050489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F958E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A2365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CDD0A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88B283" w14:textId="77777777" w:rsidR="00F958EE" w:rsidRDefault="00F958E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4F1F3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2F77B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4D06F7" w14:textId="77777777" w:rsidR="00F958EE" w:rsidRDefault="00F958E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A113767" w14:textId="77777777" w:rsidR="00F958EE" w:rsidRDefault="00F958EE">
            <w:pPr>
              <w:rPr>
                <w:sz w:val="20"/>
                <w:szCs w:val="20"/>
              </w:rPr>
            </w:pPr>
          </w:p>
        </w:tc>
      </w:tr>
    </w:tbl>
    <w:p w14:paraId="52E0A697" w14:textId="3C78C988" w:rsidR="00F958EE" w:rsidRDefault="00F958EE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00D82DE4" w14:textId="0065423F" w:rsidR="003E3E03" w:rsidRDefault="003E3E03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7AB2A21" w14:textId="0C7BFEA8" w:rsidR="003E3E03" w:rsidRDefault="003E3E03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0BE525C3" w14:textId="77777777" w:rsidR="003E3E03" w:rsidRPr="00A8509D" w:rsidRDefault="003E3E03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7052029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0F79482A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3AD225E9" w14:textId="70E65C30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B052D65" w14:textId="771422ED" w:rsidR="00E1331B" w:rsidRPr="003E3E03" w:rsidRDefault="00FF57EE" w:rsidP="008335A2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3E3E03">
        <w:rPr>
          <w:rFonts w:ascii="Arial" w:hAnsi="Arial" w:cs="Arial"/>
        </w:rPr>
        <w:t xml:space="preserve">uważamy się za związanych niniejszą ofertą na czas wskazany w </w:t>
      </w:r>
      <w:r w:rsidR="004E4F1B" w:rsidRPr="003E3E03">
        <w:rPr>
          <w:rFonts w:ascii="Arial" w:hAnsi="Arial" w:cs="Arial"/>
        </w:rPr>
        <w:t>SWZ</w:t>
      </w:r>
      <w:r w:rsidR="00B87AFB" w:rsidRPr="003E3E03">
        <w:rPr>
          <w:rFonts w:ascii="Arial" w:hAnsi="Arial" w:cs="Arial"/>
        </w:rPr>
        <w:t>,</w:t>
      </w:r>
      <w:r w:rsidR="00C754AE" w:rsidRPr="003E3E03">
        <w:rPr>
          <w:rFonts w:ascii="Arial" w:hAnsi="Arial" w:cs="Arial"/>
          <w:sz w:val="16"/>
          <w:szCs w:val="16"/>
        </w:rPr>
        <w:t xml:space="preserve"> </w:t>
      </w:r>
    </w:p>
    <w:p w14:paraId="00AB35B1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43376B0B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F8A39F2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12512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BF0C8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511B1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EE839A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DCFE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CCB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2CB9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3FF0FB9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90D6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39EF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BB0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9C800A8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8CE3913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A70541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2579793" w14:textId="7FF57A51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044EA61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255EE7B4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4EB9D4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DFCE803" w14:textId="4BE4B8F1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EE07901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0A5D784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E89C71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DD31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C22F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A566C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6548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2147A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738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CE4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57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3F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78E3BC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4C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A8E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4AB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8E2B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973AA6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68A1DAB" w14:textId="77777777" w:rsidTr="00B56BE6">
        <w:tc>
          <w:tcPr>
            <w:tcW w:w="1984" w:type="dxa"/>
            <w:shd w:val="clear" w:color="auto" w:fill="auto"/>
            <w:vAlign w:val="center"/>
          </w:tcPr>
          <w:p w14:paraId="12B1BC9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79B940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0F0C2CC" w14:textId="77777777" w:rsidTr="00B56BE6">
        <w:tc>
          <w:tcPr>
            <w:tcW w:w="1984" w:type="dxa"/>
            <w:shd w:val="clear" w:color="auto" w:fill="auto"/>
            <w:vAlign w:val="center"/>
          </w:tcPr>
          <w:p w14:paraId="6BA0F62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90FDF2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FC9FA06" w14:textId="77777777" w:rsidTr="00B56BE6">
        <w:tc>
          <w:tcPr>
            <w:tcW w:w="1984" w:type="dxa"/>
            <w:shd w:val="clear" w:color="auto" w:fill="auto"/>
            <w:vAlign w:val="center"/>
          </w:tcPr>
          <w:p w14:paraId="7F6DC79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318F415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136D3C0" w14:textId="19860F2C" w:rsidR="0050489C" w:rsidRDefault="0050489C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Osobą odpowiedzialną za realizację umowy będzie: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50489C" w:rsidRPr="00B56BE6" w14:paraId="68B5101D" w14:textId="77777777" w:rsidTr="00BF2923">
        <w:tc>
          <w:tcPr>
            <w:tcW w:w="1984" w:type="dxa"/>
            <w:shd w:val="clear" w:color="auto" w:fill="auto"/>
            <w:vAlign w:val="center"/>
          </w:tcPr>
          <w:p w14:paraId="01CB7D62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695B7B2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50489C" w:rsidRPr="00B56BE6" w14:paraId="440E88FC" w14:textId="77777777" w:rsidTr="00BF2923">
        <w:tc>
          <w:tcPr>
            <w:tcW w:w="1984" w:type="dxa"/>
            <w:shd w:val="clear" w:color="auto" w:fill="auto"/>
            <w:vAlign w:val="center"/>
          </w:tcPr>
          <w:p w14:paraId="05382166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565F901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50489C" w:rsidRPr="00B56BE6" w14:paraId="6694DB38" w14:textId="77777777" w:rsidTr="00BF2923">
        <w:tc>
          <w:tcPr>
            <w:tcW w:w="1984" w:type="dxa"/>
            <w:shd w:val="clear" w:color="auto" w:fill="auto"/>
            <w:vAlign w:val="center"/>
          </w:tcPr>
          <w:p w14:paraId="7CA9FB6B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1F29D7" w14:textId="77777777" w:rsidR="0050489C" w:rsidRPr="00B56BE6" w:rsidRDefault="0050489C" w:rsidP="00BF2923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6308420" w14:textId="77777777" w:rsidR="0050489C" w:rsidRPr="0050489C" w:rsidRDefault="0050489C" w:rsidP="0050489C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4B75970" w14:textId="1E4E8A8F" w:rsidR="003E3E03" w:rsidRPr="003E3E03" w:rsidRDefault="003E3E03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3E3E03">
        <w:rPr>
          <w:rFonts w:ascii="Arial" w:hAnsi="Arial" w:cs="Arial"/>
        </w:rPr>
        <w:t>Sposób przekazania informacji o zużyciu będzie miał formę pisemną i przekazany zostanie przez Odbiorcę drogą elektroniczną na adres mailowy _____________</w:t>
      </w:r>
      <w:r>
        <w:rPr>
          <w:rFonts w:ascii="Arial" w:hAnsi="Arial" w:cs="Arial"/>
        </w:rPr>
        <w:t xml:space="preserve"> (par. 6 ust. 8 projektu umowy).</w:t>
      </w:r>
    </w:p>
    <w:p w14:paraId="00484D85" w14:textId="77777777" w:rsidR="003E3E03" w:rsidRPr="003E3E03" w:rsidRDefault="003E3E03" w:rsidP="003E3E03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2898F18" w14:textId="5CD14E5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5243808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2A6C211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26FC5CA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503B86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AC5B54A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DC88D02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AE6AE" w14:textId="77777777" w:rsidR="00833240" w:rsidRDefault="00833240" w:rsidP="00FF57EE">
      <w:r>
        <w:separator/>
      </w:r>
    </w:p>
  </w:endnote>
  <w:endnote w:type="continuationSeparator" w:id="0">
    <w:p w14:paraId="6DB907C1" w14:textId="77777777" w:rsidR="00833240" w:rsidRDefault="0083324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A8D7" w14:textId="77777777" w:rsidR="00E1331B" w:rsidRDefault="00E133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0436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38402" w14:textId="77777777" w:rsidR="00E1331B" w:rsidRDefault="00E133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2E3D2" w14:textId="77777777" w:rsidR="00833240" w:rsidRDefault="00833240" w:rsidP="00FF57EE">
      <w:r>
        <w:separator/>
      </w:r>
    </w:p>
  </w:footnote>
  <w:footnote w:type="continuationSeparator" w:id="0">
    <w:p w14:paraId="23EA399B" w14:textId="77777777" w:rsidR="00833240" w:rsidRDefault="00833240" w:rsidP="00FF57EE">
      <w:r>
        <w:continuationSeparator/>
      </w:r>
    </w:p>
  </w:footnote>
  <w:footnote w:id="1">
    <w:p w14:paraId="66ACEC6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2F7549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573E3E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9FB6C6A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D7AE14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E20E7D5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F6AD993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11948" w14:textId="77777777" w:rsidR="00E1331B" w:rsidRDefault="00E133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979A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1331B">
      <w:rPr>
        <w:sz w:val="20"/>
        <w:szCs w:val="20"/>
      </w:rPr>
      <w:t>SZP-271-2/25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4A665" w14:textId="77777777" w:rsidR="00E1331B" w:rsidRDefault="00E133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71291964">
    <w:abstractNumId w:val="2"/>
  </w:num>
  <w:num w:numId="2" w16cid:durableId="1788695445">
    <w:abstractNumId w:val="0"/>
  </w:num>
  <w:num w:numId="3" w16cid:durableId="1006395933">
    <w:abstractNumId w:val="1"/>
  </w:num>
  <w:num w:numId="4" w16cid:durableId="956519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240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4789D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3E3E03"/>
    <w:rsid w:val="00497AEE"/>
    <w:rsid w:val="004C59EC"/>
    <w:rsid w:val="004D4F17"/>
    <w:rsid w:val="004D5A42"/>
    <w:rsid w:val="004E4F1B"/>
    <w:rsid w:val="0050489C"/>
    <w:rsid w:val="00525EFF"/>
    <w:rsid w:val="0053566A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71747"/>
    <w:rsid w:val="007D475B"/>
    <w:rsid w:val="007E331F"/>
    <w:rsid w:val="007F3E87"/>
    <w:rsid w:val="00814ACA"/>
    <w:rsid w:val="00833240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7510C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331B"/>
    <w:rsid w:val="00E1735C"/>
    <w:rsid w:val="00EA28A0"/>
    <w:rsid w:val="00EB7584"/>
    <w:rsid w:val="00ED4154"/>
    <w:rsid w:val="00EF1FDB"/>
    <w:rsid w:val="00F134D5"/>
    <w:rsid w:val="00F31EAC"/>
    <w:rsid w:val="00F7377B"/>
    <w:rsid w:val="00F958EE"/>
    <w:rsid w:val="00FA723B"/>
    <w:rsid w:val="00FB09C9"/>
    <w:rsid w:val="00FC151A"/>
    <w:rsid w:val="00FD166E"/>
    <w:rsid w:val="00FD1F0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5ECA663"/>
  <w15:chartTrackingRefBased/>
  <w15:docId w15:val="{DE77009A-743D-41D3-94F9-99AC8B2D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489C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F958EE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F958EE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2025-02-26T11:58:00Z</cp:lastPrinted>
  <dcterms:created xsi:type="dcterms:W3CDTF">2025-02-26T11:37:00Z</dcterms:created>
  <dcterms:modified xsi:type="dcterms:W3CDTF">2025-02-26T11:58:00Z</dcterms:modified>
</cp:coreProperties>
</file>