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9570" w14:textId="31B46ECE" w:rsidR="00812A26" w:rsidRDefault="00623E8F">
      <w:pPr>
        <w:pStyle w:val="Standard"/>
        <w:jc w:val="right"/>
      </w:pPr>
      <w:r>
        <w:tab/>
        <w:t>Załącznik nr 1</w:t>
      </w:r>
      <w:r w:rsidR="0001372B">
        <w:t>a</w:t>
      </w:r>
    </w:p>
    <w:p w14:paraId="455C2909" w14:textId="77777777" w:rsidR="00812A26" w:rsidRDefault="00623E8F">
      <w:pPr>
        <w:pStyle w:val="Standard"/>
        <w:rPr>
          <w:b/>
          <w:bCs/>
        </w:rPr>
      </w:pPr>
      <w:r>
        <w:rPr>
          <w:b/>
          <w:bCs/>
        </w:rPr>
        <w:t>Dzierżawa trzech myjni  endoskopowych wraz z dostawą środków chemicznych na okres 36 miesięcy</w:t>
      </w:r>
    </w:p>
    <w:p w14:paraId="7B9F0779" w14:textId="77777777" w:rsidR="00812A26" w:rsidRDefault="00812A26">
      <w:pPr>
        <w:pStyle w:val="Standard"/>
        <w:rPr>
          <w:b/>
          <w:bCs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229"/>
        <w:gridCol w:w="1034"/>
        <w:gridCol w:w="1374"/>
        <w:gridCol w:w="906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08D5EDC8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E988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5F5322" w14:textId="77777777" w:rsidR="00812A26" w:rsidRDefault="00623E8F">
            <w:pPr>
              <w:pStyle w:val="TableContents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5072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EF7DA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B3D1B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8080B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11451C22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FBF3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7653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5F63C13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10F7E54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Myjnia dwustanowiskowa musi być sprawna technicznie oraz przez okres trwania dzierżawy musi być objęta pełnym pakietem serwisowym – łącznie z przeglądami, wykonywanymi zgodnie z zaleceniami producenta.</w:t>
            </w:r>
          </w:p>
          <w:p w14:paraId="112282C6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73FF9415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E0E5A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D6695F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951C1B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64134B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7807C697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50FCE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C284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B30357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3F3A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624DB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0B655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8FAD6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FB1531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2068C00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9CCF5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CA6EC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707ACE83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A7EF2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1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C4FFE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9B042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FB637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23025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1E0CC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D6FE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1AFEE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B1EC2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CDD1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5FE83A0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16DE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F2099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 oparty na kwasie nadoctowym przeznaczony do chemiczno-termicznej dezynfekcji endoskopów w myjniach/dezynfektorach.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65C090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 l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939D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4CCBBD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30FB6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8C3D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ED851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16A9F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83BCA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446353ED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76B6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AFF2C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kompatybilny z oferowanym sprzętem.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00DA0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l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BA6CA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64E01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4B5D6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ACE2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D3553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789E2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583E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3BA56FA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77C3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4BD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 w procesie PAA, przeznaczony do chemiczno-termicznej dezynfekcji endoskopów w myjniach/dezynfektorach.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1921F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465 l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9FCC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A2CFD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0BF60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AFD4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03062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103D0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022DD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FF0AA85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9AF70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1d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C3DF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Sól tabletkowa 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31F1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kg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CFC9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30606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ACD8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A7F9F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EE9B4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6D1B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679C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924C8BE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AAF0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1e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932A6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08F05C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F9BC0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AF6B1A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CA96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A950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64F10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7EB90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8D69E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3629629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5E43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81A904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(A)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3DC269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582CA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6F6D7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8519A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F3CF6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058F28AE" w14:textId="77777777" w:rsidR="00812A26" w:rsidRDefault="00812A26">
      <w:pPr>
        <w:pStyle w:val="Standard"/>
        <w:rPr>
          <w:sz w:val="18"/>
          <w:szCs w:val="18"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513"/>
        <w:gridCol w:w="1134"/>
        <w:gridCol w:w="1134"/>
        <w:gridCol w:w="762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0CDE2E7A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84A5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E8CF1D" w14:textId="77777777" w:rsidR="00812A26" w:rsidRDefault="00623E8F">
            <w:pPr>
              <w:pStyle w:val="TableContents"/>
              <w:numPr>
                <w:ilvl w:val="0"/>
                <w:numId w:val="2"/>
              </w:num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5E476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4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6194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6490F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1AE55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3773D3B8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9C461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DF90B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6CBF56EE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0376C6E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Myjnia dwustanowiskowa musi być sprawna technicznie oraz przez okres trwania dzierżawy musi być objęta pełnym pakietem serwisowym – łącznie z przeglądami, wykonywanymi zgodnie z zaleceniami producenta.</w:t>
            </w:r>
          </w:p>
          <w:p w14:paraId="7EB82DC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7AC02FA8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F14BA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EEFBE2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42073D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1C65A3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0AFB3CB3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8DF87B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2813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30E0B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5E7C5C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5B063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DC8D1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CD3D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F7B2F3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7998F7E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6C55A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1DD82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60D0F91A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54464A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2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9659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C24F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38F1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946FF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97588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2CF78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21F6C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05E5B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4BB0F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4CD614AF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1409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2a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710FC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myjący, przeznaczony do maszynowego czyszczenia endoskopów.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35543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l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CAAA4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3614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E9116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E7B0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D1D19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62943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DC5C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683CC929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46A8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2b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74E34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Środek dezynfekcyjny, przeznaczony do chemiczno-termicznej dezynfekcji endoskopów na bazie aldehydu </w:t>
            </w:r>
            <w:proofErr w:type="spellStart"/>
            <w:r>
              <w:rPr>
                <w:sz w:val="18"/>
                <w:szCs w:val="18"/>
              </w:rPr>
              <w:t>glutarowego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DFEB39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465 l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FA46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61D95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DB5F4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E32FF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B4C6C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3B10F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06CEE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35572A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E282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2c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57161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Sól tabletkowa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84E58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E270E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1BC63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74E8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0D009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DD739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A8E2B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0E656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63544F98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CD7F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2d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63AC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AD862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2C28D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819B2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EAE1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558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F356E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5A294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EF1DB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B701CE1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E710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40312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(B)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6B357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AD65E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CE8BB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3EFB0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9EE97D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6710AD9E" w14:textId="77777777" w:rsidR="00812A26" w:rsidRDefault="00812A26">
      <w:pPr>
        <w:pStyle w:val="Standard"/>
        <w:rPr>
          <w:sz w:val="18"/>
          <w:szCs w:val="18"/>
        </w:rPr>
      </w:pPr>
    </w:p>
    <w:p w14:paraId="05E163FD" w14:textId="77DE5BF3" w:rsidR="00812A26" w:rsidRDefault="00812A26">
      <w:pPr>
        <w:pStyle w:val="Standard"/>
        <w:rPr>
          <w:sz w:val="18"/>
          <w:szCs w:val="18"/>
        </w:rPr>
      </w:pPr>
    </w:p>
    <w:p w14:paraId="287A670D" w14:textId="7AD0153E" w:rsidR="0001372B" w:rsidRDefault="0001372B">
      <w:pPr>
        <w:pStyle w:val="Standard"/>
        <w:rPr>
          <w:sz w:val="18"/>
          <w:szCs w:val="18"/>
        </w:rPr>
      </w:pPr>
    </w:p>
    <w:p w14:paraId="1BCBDC38" w14:textId="76CC0B02" w:rsidR="0001372B" w:rsidRDefault="0001372B">
      <w:pPr>
        <w:pStyle w:val="Standard"/>
        <w:rPr>
          <w:sz w:val="18"/>
          <w:szCs w:val="18"/>
        </w:rPr>
      </w:pPr>
    </w:p>
    <w:p w14:paraId="0CCF548D" w14:textId="08EB4C6A" w:rsidR="0001372B" w:rsidRDefault="0001372B">
      <w:pPr>
        <w:pStyle w:val="Standard"/>
        <w:rPr>
          <w:sz w:val="18"/>
          <w:szCs w:val="18"/>
        </w:rPr>
      </w:pPr>
    </w:p>
    <w:p w14:paraId="45DF31E9" w14:textId="1E8A825A" w:rsidR="0001372B" w:rsidRDefault="0001372B">
      <w:pPr>
        <w:pStyle w:val="Standard"/>
        <w:rPr>
          <w:sz w:val="18"/>
          <w:szCs w:val="18"/>
        </w:rPr>
      </w:pPr>
    </w:p>
    <w:p w14:paraId="42B76DD8" w14:textId="77777777" w:rsidR="0001372B" w:rsidRDefault="0001372B">
      <w:pPr>
        <w:pStyle w:val="Standard"/>
        <w:rPr>
          <w:sz w:val="18"/>
          <w:szCs w:val="18"/>
        </w:rPr>
      </w:pPr>
    </w:p>
    <w:p w14:paraId="32C58F5E" w14:textId="77777777" w:rsidR="00812A26" w:rsidRDefault="00812A26">
      <w:pPr>
        <w:pStyle w:val="Standard"/>
        <w:rPr>
          <w:sz w:val="18"/>
          <w:szCs w:val="18"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513"/>
        <w:gridCol w:w="992"/>
        <w:gridCol w:w="1276"/>
        <w:gridCol w:w="762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6455A4AE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9D44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F26EEE" w14:textId="77777777" w:rsidR="00812A26" w:rsidRDefault="00623E8F">
            <w:pPr>
              <w:pStyle w:val="TableContents"/>
              <w:numPr>
                <w:ilvl w:val="0"/>
                <w:numId w:val="3"/>
              </w:num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67BF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5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DEAC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C585E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AFAB90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50A2564B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B913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1F857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jednostanowiskowa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174FD178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C2394A6" w14:textId="3C8CF14D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</w:t>
            </w:r>
            <w:r w:rsidR="003D1650" w:rsidRPr="003D1650">
              <w:rPr>
                <w:sz w:val="18"/>
                <w:szCs w:val="18"/>
              </w:rPr>
              <w:t>jednostanowiskowa</w:t>
            </w:r>
            <w:r w:rsidR="003D1650" w:rsidRPr="003D165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musi być sprawna technicznie oraz przez okres trwania dzierżawy musi być objęta pełnym pakietem serwisowym – łącznie z przeglądami, wykonywanymi zgodnie z zaleceniami producenta.</w:t>
            </w:r>
          </w:p>
          <w:p w14:paraId="2C0A9D04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2E366DE8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2333BF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7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517C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ED1A3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134DF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275A73EF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D54E1D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22AAB1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FB2164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CD20A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52CC3C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71E45A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22044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ACCD29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15476C7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1A0C5D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594FE3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283B3942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1E61B4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3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9713F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E632A4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188B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574EE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7A5C51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460F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7815B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E67D66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65A36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1D1FC6C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0565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3a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CD3EB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 oparty na kwasie nadoctowym przeznaczony do chemiczno-termicznej dezynfekcji endoskopów w myjniach/dezynfektorach.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ECD18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336 l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2ECBA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46EA7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485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4A6C1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21FF4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4A4A5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12AA6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261165E9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96AD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3b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250DA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kompatybilny z oferowanym sprzętem.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8AA90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l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41E5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0BF89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4DB4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3141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F715B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08F96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53C74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2B9435B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F511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3c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5E69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 w procesie PAA, przeznaczony do chemiczno-termicznej dezynfekcji endoskopów w myjniach/dezynfektorach.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B505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315 l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C7247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CF3F9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7C44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1764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E3CBF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1405A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A232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A4FBB3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D6214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3d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0886B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25C2AC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A1B4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61224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2DF9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59A9D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D6214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C6AD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FFCC5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5139F00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E05F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8D961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(C)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4864F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55FB9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A2DCD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E7162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507134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812A26" w14:paraId="6EEF984F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784EF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3BF08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(A+B+C)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4798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85344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5F3C42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9780AD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303860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78B2FBF1" w14:textId="77777777" w:rsidR="00812A26" w:rsidRDefault="00812A26">
      <w:pPr>
        <w:pStyle w:val="Standard"/>
        <w:rPr>
          <w:sz w:val="18"/>
          <w:szCs w:val="18"/>
        </w:rPr>
      </w:pPr>
    </w:p>
    <w:sectPr w:rsidR="00812A26" w:rsidSect="0001372B">
      <w:pgSz w:w="16838" w:h="11906" w:orient="landscape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FECDE" w14:textId="77777777" w:rsidR="0013782C" w:rsidRDefault="0013782C">
      <w:r>
        <w:separator/>
      </w:r>
    </w:p>
  </w:endnote>
  <w:endnote w:type="continuationSeparator" w:id="0">
    <w:p w14:paraId="6BB98A34" w14:textId="77777777" w:rsidR="0013782C" w:rsidRDefault="00137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8056F" w14:textId="77777777" w:rsidR="0013782C" w:rsidRDefault="0013782C">
      <w:r>
        <w:rPr>
          <w:color w:val="000000"/>
        </w:rPr>
        <w:separator/>
      </w:r>
    </w:p>
  </w:footnote>
  <w:footnote w:type="continuationSeparator" w:id="0">
    <w:p w14:paraId="3CCFA7EC" w14:textId="77777777" w:rsidR="0013782C" w:rsidRDefault="00137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27D5E"/>
    <w:multiLevelType w:val="multilevel"/>
    <w:tmpl w:val="83F6E7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55449"/>
    <w:multiLevelType w:val="multilevel"/>
    <w:tmpl w:val="9A44C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47691"/>
    <w:multiLevelType w:val="multilevel"/>
    <w:tmpl w:val="DD2439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499199">
    <w:abstractNumId w:val="2"/>
  </w:num>
  <w:num w:numId="2" w16cid:durableId="775708001">
    <w:abstractNumId w:val="1"/>
  </w:num>
  <w:num w:numId="3" w16cid:durableId="189681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A26"/>
    <w:rsid w:val="0001372B"/>
    <w:rsid w:val="0013782C"/>
    <w:rsid w:val="003D1650"/>
    <w:rsid w:val="00447324"/>
    <w:rsid w:val="00623E8F"/>
    <w:rsid w:val="00812A26"/>
    <w:rsid w:val="009A0399"/>
    <w:rsid w:val="00D94C00"/>
    <w:rsid w:val="00FE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EACE"/>
  <w15:docId w15:val="{ACB87DC5-04C5-4DD5-8B8A-BD06AE62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714</Words>
  <Characters>4287</Characters>
  <Application>Microsoft Office Word</Application>
  <DocSecurity>0</DocSecurity>
  <Lines>35</Lines>
  <Paragraphs>9</Paragraphs>
  <ScaleCrop>false</ScaleCrop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Małgorzata Marzec</cp:lastModifiedBy>
  <cp:revision>2</cp:revision>
  <cp:lastPrinted>2022-02-03T07:43:00Z</cp:lastPrinted>
  <dcterms:created xsi:type="dcterms:W3CDTF">2025-02-26T08:31:00Z</dcterms:created>
  <dcterms:modified xsi:type="dcterms:W3CDTF">2025-02-26T08:31:00Z</dcterms:modified>
</cp:coreProperties>
</file>