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A4525" w14:textId="77777777" w:rsidR="006A5DF1" w:rsidRPr="001D6C02" w:rsidRDefault="00FA6A24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D6C02">
        <w:rPr>
          <w:rFonts w:ascii="Verdana" w:hAnsi="Verdana"/>
          <w:sz w:val="18"/>
          <w:szCs w:val="18"/>
        </w:rPr>
        <w:t>Kraków</w:t>
      </w:r>
      <w:r w:rsidR="006A5DF1" w:rsidRPr="001D6C02">
        <w:rPr>
          <w:rFonts w:ascii="Verdana" w:hAnsi="Verdana"/>
          <w:sz w:val="18"/>
          <w:szCs w:val="18"/>
        </w:rPr>
        <w:t xml:space="preserve"> dnia: </w:t>
      </w:r>
      <w:r w:rsidRPr="001D6C02">
        <w:rPr>
          <w:rFonts w:ascii="Verdana" w:hAnsi="Verdana"/>
          <w:sz w:val="18"/>
          <w:szCs w:val="18"/>
        </w:rPr>
        <w:t>2025-02-24</w:t>
      </w:r>
    </w:p>
    <w:p w14:paraId="351B736F" w14:textId="77777777" w:rsidR="00FA6A24" w:rsidRPr="001D6C02" w:rsidRDefault="00FA6A24" w:rsidP="006A5DF1">
      <w:pPr>
        <w:rPr>
          <w:rFonts w:ascii="Verdana" w:hAnsi="Verdana"/>
          <w:b/>
          <w:bCs/>
          <w:sz w:val="18"/>
          <w:szCs w:val="18"/>
        </w:rPr>
      </w:pPr>
      <w:r w:rsidRPr="001D6C0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9283EBD" w14:textId="77777777" w:rsidR="00FA6A24" w:rsidRPr="001D6C02" w:rsidRDefault="00FA6A24" w:rsidP="006A5DF1">
      <w:pPr>
        <w:rPr>
          <w:rFonts w:ascii="Verdana" w:hAnsi="Verdana"/>
          <w:b/>
          <w:bCs/>
          <w:sz w:val="18"/>
          <w:szCs w:val="18"/>
        </w:rPr>
      </w:pPr>
      <w:r w:rsidRPr="001D6C0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7FBDB90" w14:textId="77777777" w:rsidR="006A5DF1" w:rsidRPr="001D6C02" w:rsidRDefault="00FA6A24" w:rsidP="006A5DF1">
      <w:pPr>
        <w:rPr>
          <w:rFonts w:ascii="Verdana" w:hAnsi="Verdana"/>
          <w:b/>
          <w:bCs/>
          <w:sz w:val="18"/>
          <w:szCs w:val="18"/>
        </w:rPr>
      </w:pPr>
      <w:r w:rsidRPr="001D6C0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422E361" w14:textId="77777777" w:rsidR="006A5DF1" w:rsidRPr="001D6C02" w:rsidRDefault="00FA6A24" w:rsidP="006A5DF1">
      <w:pPr>
        <w:rPr>
          <w:rFonts w:ascii="Verdana" w:hAnsi="Verdana"/>
          <w:sz w:val="18"/>
          <w:szCs w:val="18"/>
        </w:rPr>
      </w:pPr>
      <w:r w:rsidRPr="001D6C02">
        <w:rPr>
          <w:rFonts w:ascii="Verdana" w:hAnsi="Verdana"/>
          <w:sz w:val="18"/>
          <w:szCs w:val="18"/>
        </w:rPr>
        <w:t>Al. Mickiewicza</w:t>
      </w:r>
      <w:r w:rsidR="006A5DF1" w:rsidRPr="001D6C02">
        <w:rPr>
          <w:rFonts w:ascii="Verdana" w:hAnsi="Verdana"/>
          <w:sz w:val="18"/>
          <w:szCs w:val="18"/>
        </w:rPr>
        <w:t xml:space="preserve"> </w:t>
      </w:r>
      <w:r w:rsidRPr="001D6C02">
        <w:rPr>
          <w:rFonts w:ascii="Verdana" w:hAnsi="Verdana"/>
          <w:sz w:val="18"/>
          <w:szCs w:val="18"/>
        </w:rPr>
        <w:t>30</w:t>
      </w:r>
    </w:p>
    <w:p w14:paraId="3979BF54" w14:textId="77777777" w:rsidR="006A5DF1" w:rsidRPr="001D6C02" w:rsidRDefault="00FA6A24" w:rsidP="006A5DF1">
      <w:pPr>
        <w:rPr>
          <w:rFonts w:ascii="Verdana" w:hAnsi="Verdana"/>
          <w:sz w:val="18"/>
          <w:szCs w:val="18"/>
        </w:rPr>
      </w:pPr>
      <w:r w:rsidRPr="001D6C02">
        <w:rPr>
          <w:rFonts w:ascii="Verdana" w:hAnsi="Verdana"/>
          <w:sz w:val="18"/>
          <w:szCs w:val="18"/>
        </w:rPr>
        <w:t>30-059</w:t>
      </w:r>
      <w:r w:rsidR="006A5DF1" w:rsidRPr="001D6C02">
        <w:rPr>
          <w:rFonts w:ascii="Verdana" w:hAnsi="Verdana"/>
          <w:sz w:val="18"/>
          <w:szCs w:val="18"/>
        </w:rPr>
        <w:t xml:space="preserve"> </w:t>
      </w:r>
      <w:r w:rsidRPr="001D6C02">
        <w:rPr>
          <w:rFonts w:ascii="Verdana" w:hAnsi="Verdana"/>
          <w:sz w:val="18"/>
          <w:szCs w:val="18"/>
        </w:rPr>
        <w:t>Kraków</w:t>
      </w:r>
    </w:p>
    <w:p w14:paraId="0EADD11C" w14:textId="7069070B" w:rsidR="006A5DF1" w:rsidRPr="001D6C02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D6C02">
        <w:rPr>
          <w:rFonts w:ascii="Verdana" w:hAnsi="Verdana"/>
          <w:sz w:val="18"/>
          <w:szCs w:val="18"/>
        </w:rPr>
        <w:t>Pismo:</w:t>
      </w:r>
      <w:r w:rsidRPr="001D6C02">
        <w:rPr>
          <w:rFonts w:ascii="Verdana" w:hAnsi="Verdana"/>
          <w:b/>
          <w:bCs/>
          <w:sz w:val="18"/>
          <w:szCs w:val="18"/>
        </w:rPr>
        <w:t xml:space="preserve"> </w:t>
      </w:r>
      <w:r w:rsidR="001D6C02" w:rsidRPr="001D6C02">
        <w:rPr>
          <w:rFonts w:ascii="Verdana" w:hAnsi="Verdana"/>
          <w:b/>
          <w:bCs/>
          <w:sz w:val="18"/>
          <w:szCs w:val="18"/>
        </w:rPr>
        <w:t>DE-dzp.272-058/25</w:t>
      </w:r>
      <w:r w:rsidRPr="001D6C02">
        <w:rPr>
          <w:rFonts w:ascii="Verdana" w:hAnsi="Verdana"/>
          <w:sz w:val="18"/>
          <w:szCs w:val="18"/>
        </w:rPr>
        <w:tab/>
        <w:t xml:space="preserve"> </w:t>
      </w:r>
    </w:p>
    <w:p w14:paraId="3D3BDF9C" w14:textId="77777777" w:rsidR="006A5DF1" w:rsidRPr="001D6C0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FE459B" w14:textId="77777777" w:rsidR="006A5DF1" w:rsidRPr="001D6C0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D6C02">
        <w:rPr>
          <w:rFonts w:ascii="Verdana" w:hAnsi="Verdana"/>
          <w:b/>
          <w:sz w:val="18"/>
          <w:szCs w:val="18"/>
        </w:rPr>
        <w:t>WYKONAWCY</w:t>
      </w:r>
    </w:p>
    <w:p w14:paraId="01C10E4C" w14:textId="77777777" w:rsidR="006A5DF1" w:rsidRPr="001D6C0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D6C02">
        <w:rPr>
          <w:rFonts w:ascii="Verdana" w:hAnsi="Verdana"/>
          <w:sz w:val="18"/>
          <w:szCs w:val="18"/>
        </w:rPr>
        <w:t>ubiegający się o zamówienie publiczne</w:t>
      </w:r>
    </w:p>
    <w:p w14:paraId="664E3BEB" w14:textId="77777777" w:rsidR="006D4AB3" w:rsidRPr="001D6C02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25D9D0F" w14:textId="77777777" w:rsidR="00632C3C" w:rsidRPr="001D6C0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2"/>
          <w:szCs w:val="22"/>
        </w:rPr>
      </w:pPr>
      <w:r w:rsidRPr="001D6C02">
        <w:rPr>
          <w:rFonts w:ascii="Verdana" w:hAnsi="Verdana"/>
          <w:sz w:val="22"/>
          <w:szCs w:val="22"/>
        </w:rPr>
        <w:t>WYJAŚNIENI</w:t>
      </w:r>
      <w:r w:rsidR="00520165" w:rsidRPr="001D6C02">
        <w:rPr>
          <w:rFonts w:ascii="Verdana" w:hAnsi="Verdana"/>
          <w:sz w:val="22"/>
          <w:szCs w:val="22"/>
        </w:rPr>
        <w:t>A</w:t>
      </w:r>
      <w:r w:rsidR="00632C3C" w:rsidRPr="001D6C02">
        <w:rPr>
          <w:rFonts w:ascii="Verdana" w:hAnsi="Verdana"/>
          <w:sz w:val="22"/>
          <w:szCs w:val="22"/>
        </w:rPr>
        <w:t xml:space="preserve"> TREŚCI</w:t>
      </w:r>
      <w:r w:rsidR="0029606A" w:rsidRPr="001D6C02">
        <w:rPr>
          <w:rFonts w:ascii="Verdana" w:hAnsi="Verdana"/>
          <w:sz w:val="22"/>
          <w:szCs w:val="22"/>
        </w:rPr>
        <w:t xml:space="preserve"> SWZ</w:t>
      </w:r>
    </w:p>
    <w:p w14:paraId="3C5F2E81" w14:textId="77777777" w:rsidR="006D4AB3" w:rsidRPr="001D6C02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D6C02">
        <w:rPr>
          <w:rFonts w:ascii="Verdana" w:hAnsi="Verdana"/>
          <w:sz w:val="18"/>
          <w:szCs w:val="18"/>
        </w:rPr>
        <w:t xml:space="preserve">Dotyczy: </w:t>
      </w:r>
      <w:r w:rsidR="006A5DF1" w:rsidRPr="001D6C02">
        <w:rPr>
          <w:rFonts w:ascii="Verdana" w:hAnsi="Verdana"/>
          <w:sz w:val="18"/>
          <w:szCs w:val="18"/>
        </w:rPr>
        <w:t>p</w:t>
      </w:r>
      <w:r w:rsidRPr="001D6C02">
        <w:rPr>
          <w:rFonts w:ascii="Verdana" w:hAnsi="Verdana"/>
          <w:sz w:val="18"/>
          <w:szCs w:val="18"/>
        </w:rPr>
        <w:t>ostępowani</w:t>
      </w:r>
      <w:r w:rsidR="006A5DF1" w:rsidRPr="001D6C02">
        <w:rPr>
          <w:rFonts w:ascii="Verdana" w:hAnsi="Verdana"/>
          <w:sz w:val="18"/>
          <w:szCs w:val="18"/>
        </w:rPr>
        <w:t>a</w:t>
      </w:r>
      <w:r w:rsidRPr="001D6C0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D6C02">
        <w:rPr>
          <w:rFonts w:ascii="Verdana" w:hAnsi="Verdana"/>
          <w:sz w:val="18"/>
          <w:szCs w:val="18"/>
        </w:rPr>
        <w:t>go</w:t>
      </w:r>
      <w:r w:rsidRPr="001D6C02">
        <w:rPr>
          <w:rFonts w:ascii="Verdana" w:hAnsi="Verdana"/>
          <w:sz w:val="18"/>
          <w:szCs w:val="18"/>
        </w:rPr>
        <w:t xml:space="preserve"> w trybie</w:t>
      </w:r>
      <w:r w:rsidR="002C6A48" w:rsidRPr="001D6C02">
        <w:rPr>
          <w:rFonts w:ascii="Verdana" w:hAnsi="Verdana"/>
          <w:sz w:val="18"/>
          <w:szCs w:val="18"/>
        </w:rPr>
        <w:t>:</w:t>
      </w:r>
      <w:r w:rsidRPr="001D6C02">
        <w:rPr>
          <w:rFonts w:ascii="Verdana" w:hAnsi="Verdana"/>
          <w:sz w:val="18"/>
          <w:szCs w:val="18"/>
        </w:rPr>
        <w:t xml:space="preserve"> </w:t>
      </w:r>
      <w:r w:rsidR="00FA6A24" w:rsidRPr="001D6C0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A6A24" w:rsidRPr="001D6C02">
        <w:rPr>
          <w:rFonts w:ascii="Verdana" w:hAnsi="Verdana"/>
          <w:sz w:val="18"/>
          <w:szCs w:val="18"/>
        </w:rPr>
        <w:t>Pzp</w:t>
      </w:r>
      <w:proofErr w:type="spellEnd"/>
      <w:r w:rsidRPr="001D6C02">
        <w:rPr>
          <w:rFonts w:ascii="Verdana" w:hAnsi="Verdana"/>
          <w:b/>
          <w:sz w:val="18"/>
          <w:szCs w:val="18"/>
        </w:rPr>
        <w:t xml:space="preserve"> </w:t>
      </w:r>
      <w:r w:rsidR="00E715A3" w:rsidRPr="001D6C02">
        <w:rPr>
          <w:rFonts w:ascii="Verdana" w:hAnsi="Verdana"/>
          <w:bCs/>
          <w:sz w:val="18"/>
          <w:szCs w:val="18"/>
        </w:rPr>
        <w:t>pn.</w:t>
      </w:r>
      <w:r w:rsidRPr="001D6C02">
        <w:rPr>
          <w:rFonts w:ascii="Verdana" w:hAnsi="Verdana"/>
          <w:b/>
          <w:sz w:val="18"/>
          <w:szCs w:val="18"/>
        </w:rPr>
        <w:t xml:space="preserve"> </w:t>
      </w:r>
      <w:r w:rsidR="00E72428" w:rsidRPr="001D6C02">
        <w:rPr>
          <w:rFonts w:ascii="Verdana" w:hAnsi="Verdana"/>
          <w:bCs/>
          <w:sz w:val="18"/>
          <w:szCs w:val="18"/>
        </w:rPr>
        <w:t>”</w:t>
      </w:r>
      <w:r w:rsidR="00FA6A24" w:rsidRPr="001D6C02">
        <w:rPr>
          <w:rFonts w:ascii="Verdana" w:hAnsi="Verdana"/>
          <w:b/>
          <w:bCs/>
          <w:sz w:val="18"/>
          <w:szCs w:val="18"/>
        </w:rPr>
        <w:t>Dostawa artykułów hydraulicznych niezbędnych dla zapewnienia prawidłowego funkcjonowania MS AGH - DE-dzp.272-058/25</w:t>
      </w:r>
      <w:r w:rsidR="00E72428" w:rsidRPr="001D6C02">
        <w:rPr>
          <w:rFonts w:ascii="Verdana" w:hAnsi="Verdana"/>
          <w:bCs/>
          <w:sz w:val="18"/>
          <w:szCs w:val="18"/>
        </w:rPr>
        <w:t>”</w:t>
      </w:r>
      <w:r w:rsidRPr="001D6C02">
        <w:rPr>
          <w:rFonts w:ascii="Verdana" w:hAnsi="Verdana"/>
          <w:b/>
          <w:sz w:val="18"/>
          <w:szCs w:val="18"/>
        </w:rPr>
        <w:t xml:space="preserve"> </w:t>
      </w:r>
      <w:r w:rsidRPr="001D6C02">
        <w:rPr>
          <w:rFonts w:ascii="Verdana" w:hAnsi="Verdana"/>
          <w:bCs/>
          <w:sz w:val="18"/>
          <w:szCs w:val="18"/>
        </w:rPr>
        <w:t>– znak sprawy</w:t>
      </w:r>
      <w:r w:rsidRPr="001D6C02">
        <w:rPr>
          <w:rFonts w:ascii="Verdana" w:hAnsi="Verdana"/>
          <w:b/>
          <w:sz w:val="18"/>
          <w:szCs w:val="18"/>
        </w:rPr>
        <w:t xml:space="preserve"> </w:t>
      </w:r>
      <w:r w:rsidR="00FA6A24" w:rsidRPr="001D6C02">
        <w:rPr>
          <w:rFonts w:ascii="Verdana" w:hAnsi="Verdana"/>
          <w:b/>
          <w:sz w:val="18"/>
          <w:szCs w:val="18"/>
        </w:rPr>
        <w:t>DE-dzp.272-058/25</w:t>
      </w:r>
      <w:r w:rsidRPr="001D6C02">
        <w:rPr>
          <w:rFonts w:ascii="Verdana" w:hAnsi="Verdana"/>
          <w:b/>
          <w:sz w:val="18"/>
          <w:szCs w:val="18"/>
        </w:rPr>
        <w:t>.</w:t>
      </w:r>
    </w:p>
    <w:p w14:paraId="2A87CD7A" w14:textId="77777777" w:rsidR="0012774F" w:rsidRPr="001D6C02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D6C02">
        <w:rPr>
          <w:rFonts w:ascii="Verdana" w:hAnsi="Verdana"/>
          <w:sz w:val="18"/>
          <w:szCs w:val="18"/>
        </w:rPr>
        <w:t>Zamawiający,</w:t>
      </w:r>
      <w:r w:rsidR="002C6A48" w:rsidRPr="001D6C02">
        <w:rPr>
          <w:rFonts w:ascii="Verdana" w:hAnsi="Verdana"/>
          <w:sz w:val="18"/>
          <w:szCs w:val="18"/>
        </w:rPr>
        <w:t xml:space="preserve"> </w:t>
      </w:r>
      <w:r w:rsidR="002C6A48" w:rsidRPr="001D6C02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1D6C02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1D6C02">
        <w:rPr>
          <w:rFonts w:ascii="Verdana" w:hAnsi="Verdana"/>
          <w:sz w:val="18"/>
          <w:szCs w:val="18"/>
        </w:rPr>
        <w:t>284</w:t>
      </w:r>
      <w:r w:rsidRPr="001D6C02">
        <w:rPr>
          <w:rFonts w:ascii="Verdana" w:hAnsi="Verdana"/>
          <w:sz w:val="18"/>
          <w:szCs w:val="18"/>
        </w:rPr>
        <w:t xml:space="preserve"> ust. </w:t>
      </w:r>
      <w:r w:rsidR="0029606A" w:rsidRPr="001D6C02">
        <w:rPr>
          <w:rFonts w:ascii="Verdana" w:hAnsi="Verdana"/>
          <w:sz w:val="18"/>
          <w:szCs w:val="18"/>
        </w:rPr>
        <w:t>6</w:t>
      </w:r>
      <w:r w:rsidRPr="001D6C02">
        <w:rPr>
          <w:rFonts w:ascii="Verdana" w:hAnsi="Verdana"/>
          <w:sz w:val="18"/>
          <w:szCs w:val="18"/>
        </w:rPr>
        <w:t xml:space="preserve"> ustawy z dnia </w:t>
      </w:r>
      <w:r w:rsidR="0029606A" w:rsidRPr="001D6C02">
        <w:rPr>
          <w:rFonts w:ascii="Verdana" w:hAnsi="Verdana"/>
          <w:sz w:val="18"/>
          <w:szCs w:val="18"/>
        </w:rPr>
        <w:t>11</w:t>
      </w:r>
      <w:r w:rsidRPr="001D6C02">
        <w:rPr>
          <w:rFonts w:ascii="Verdana" w:hAnsi="Verdana"/>
          <w:sz w:val="18"/>
          <w:szCs w:val="18"/>
        </w:rPr>
        <w:t xml:space="preserve"> </w:t>
      </w:r>
      <w:r w:rsidR="0029606A" w:rsidRPr="001D6C02">
        <w:rPr>
          <w:rFonts w:ascii="Verdana" w:hAnsi="Verdana"/>
          <w:sz w:val="18"/>
          <w:szCs w:val="18"/>
        </w:rPr>
        <w:t xml:space="preserve">września </w:t>
      </w:r>
      <w:r w:rsidRPr="001D6C02">
        <w:rPr>
          <w:rFonts w:ascii="Verdana" w:hAnsi="Verdana"/>
          <w:sz w:val="18"/>
          <w:szCs w:val="18"/>
        </w:rPr>
        <w:t>20</w:t>
      </w:r>
      <w:r w:rsidR="0029606A" w:rsidRPr="001D6C02">
        <w:rPr>
          <w:rFonts w:ascii="Verdana" w:hAnsi="Verdana"/>
          <w:sz w:val="18"/>
          <w:szCs w:val="18"/>
        </w:rPr>
        <w:t>19</w:t>
      </w:r>
      <w:r w:rsidRPr="001D6C02">
        <w:rPr>
          <w:rFonts w:ascii="Verdana" w:hAnsi="Verdana"/>
          <w:sz w:val="18"/>
          <w:szCs w:val="18"/>
        </w:rPr>
        <w:t xml:space="preserve"> r</w:t>
      </w:r>
      <w:r w:rsidR="0029606A" w:rsidRPr="001D6C02">
        <w:rPr>
          <w:rFonts w:ascii="Verdana" w:hAnsi="Verdana"/>
          <w:sz w:val="18"/>
          <w:szCs w:val="18"/>
        </w:rPr>
        <w:t>.</w:t>
      </w:r>
      <w:r w:rsidRPr="001D6C02">
        <w:rPr>
          <w:rFonts w:ascii="Verdana" w:hAnsi="Verdana"/>
          <w:sz w:val="18"/>
          <w:szCs w:val="18"/>
        </w:rPr>
        <w:t xml:space="preserve"> Prawo </w:t>
      </w:r>
      <w:r w:rsidR="0029606A" w:rsidRPr="001D6C02">
        <w:rPr>
          <w:rFonts w:ascii="Verdana" w:hAnsi="Verdana"/>
          <w:sz w:val="18"/>
          <w:szCs w:val="18"/>
        </w:rPr>
        <w:t>z</w:t>
      </w:r>
      <w:r w:rsidRPr="001D6C02">
        <w:rPr>
          <w:rFonts w:ascii="Verdana" w:hAnsi="Verdana"/>
          <w:sz w:val="18"/>
          <w:szCs w:val="18"/>
        </w:rPr>
        <w:t xml:space="preserve">amówień </w:t>
      </w:r>
      <w:r w:rsidR="0029606A" w:rsidRPr="001D6C02">
        <w:rPr>
          <w:rFonts w:ascii="Verdana" w:hAnsi="Verdana"/>
          <w:sz w:val="18"/>
          <w:szCs w:val="18"/>
        </w:rPr>
        <w:t>p</w:t>
      </w:r>
      <w:r w:rsidRPr="001D6C02">
        <w:rPr>
          <w:rFonts w:ascii="Verdana" w:hAnsi="Verdana"/>
          <w:sz w:val="18"/>
          <w:szCs w:val="18"/>
        </w:rPr>
        <w:t>ublicznych</w:t>
      </w:r>
      <w:r w:rsidR="00711222" w:rsidRPr="001D6C02">
        <w:rPr>
          <w:rFonts w:ascii="Verdana" w:hAnsi="Verdana"/>
          <w:sz w:val="18"/>
          <w:szCs w:val="18"/>
        </w:rPr>
        <w:t xml:space="preserve"> </w:t>
      </w:r>
      <w:r w:rsidR="00864538" w:rsidRPr="001D6C0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1D6C02">
        <w:rPr>
          <w:rFonts w:ascii="Verdana" w:hAnsi="Verdana"/>
          <w:sz w:val="18"/>
          <w:szCs w:val="18"/>
        </w:rPr>
        <w:t>t.j</w:t>
      </w:r>
      <w:proofErr w:type="spellEnd"/>
      <w:r w:rsidR="00864538" w:rsidRPr="001D6C02">
        <w:rPr>
          <w:rFonts w:ascii="Verdana" w:hAnsi="Verdana"/>
          <w:sz w:val="18"/>
          <w:szCs w:val="18"/>
        </w:rPr>
        <w:t xml:space="preserve">. ze zm.) </w:t>
      </w:r>
      <w:r w:rsidR="00E74BC3" w:rsidRPr="001D6C02">
        <w:rPr>
          <w:rFonts w:ascii="Verdana" w:hAnsi="Verdana"/>
          <w:sz w:val="18"/>
          <w:szCs w:val="18"/>
        </w:rPr>
        <w:t>udostępnia</w:t>
      </w:r>
      <w:r w:rsidR="00BE7BFD" w:rsidRPr="001D6C0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D6C02">
        <w:rPr>
          <w:rFonts w:ascii="Verdana" w:hAnsi="Verdana"/>
          <w:sz w:val="18"/>
          <w:szCs w:val="18"/>
        </w:rPr>
        <w:t>pecyfikacji Warunków Zamówienia (</w:t>
      </w:r>
      <w:r w:rsidR="0012774F" w:rsidRPr="001D6C0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D6C0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D6C02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1D6C0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1D6C02">
        <w:rPr>
          <w:rFonts w:ascii="Verdana" w:hAnsi="Verdana"/>
          <w:sz w:val="18"/>
          <w:szCs w:val="18"/>
        </w:rPr>
        <w:t>wraz z wyjaśnieniami</w:t>
      </w:r>
      <w:r w:rsidR="0012774F" w:rsidRPr="001D6C0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6A24" w:rsidRPr="001D6C02" w14:paraId="03A1DAA7" w14:textId="77777777" w:rsidTr="00261B27">
        <w:tc>
          <w:tcPr>
            <w:tcW w:w="9356" w:type="dxa"/>
            <w:shd w:val="clear" w:color="auto" w:fill="auto"/>
          </w:tcPr>
          <w:p w14:paraId="522871DA" w14:textId="5593EBB4" w:rsidR="001D6C02" w:rsidRPr="001D6C02" w:rsidRDefault="001D6C02" w:rsidP="001D6C0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Pytanie 1:</w:t>
            </w:r>
          </w:p>
          <w:p w14:paraId="2891EBD4" w14:textId="493A8B3B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sz w:val="18"/>
                <w:szCs w:val="18"/>
              </w:rPr>
              <w:t xml:space="preserve">Część I </w:t>
            </w:r>
            <w:r w:rsidRPr="001D6C02">
              <w:rPr>
                <w:rFonts w:ascii="Verdana" w:hAnsi="Verdana"/>
                <w:sz w:val="18"/>
                <w:szCs w:val="18"/>
              </w:rPr>
              <w:t xml:space="preserve">Poz. 9 </w:t>
            </w:r>
          </w:p>
          <w:p w14:paraId="0110E043" w14:textId="7777777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D6C02">
              <w:rPr>
                <w:rFonts w:ascii="Verdana" w:hAnsi="Verdana"/>
                <w:sz w:val="18"/>
                <w:szCs w:val="18"/>
              </w:rPr>
              <w:t xml:space="preserve">Zamawiający w kol. Nr 2 „Nazwa elementu” dla baterii umywalkowej użył w opisie przedmiotu zamówienia określenia (specjalna). </w:t>
            </w:r>
          </w:p>
          <w:p w14:paraId="7F781F50" w14:textId="7777777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D6C02">
              <w:rPr>
                <w:rFonts w:ascii="Verdana" w:hAnsi="Verdana"/>
                <w:sz w:val="18"/>
                <w:szCs w:val="18"/>
              </w:rPr>
              <w:t xml:space="preserve">Proszę o doprecyzowanie jakie specjalne wymogi Zamawiający stawia dla produktu. </w:t>
            </w:r>
          </w:p>
          <w:p w14:paraId="629FAFEA" w14:textId="7777777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2E512D7" w14:textId="76E62D86" w:rsidR="001D6C02" w:rsidRDefault="001D6C02" w:rsidP="001D6C0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Odpowiedź Zamawiającego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 xml:space="preserve"> 1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6C268B0A" w14:textId="77777777" w:rsidR="001D6C02" w:rsidRPr="001D6C02" w:rsidRDefault="001D6C02" w:rsidP="001D6C0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D5D647D" w14:textId="77516834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Określenie „specjalna” użyte w opisie baterii umywalkowej pod pozycją 9 oznacza wyrób wyposażony w zawór z dźwignią umożliwiającą szybkie i łatwe regulowanie strumienia wody za pomocą łokcia.</w:t>
            </w:r>
          </w:p>
          <w:p w14:paraId="74E8F101" w14:textId="7777777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5815F4A" w14:textId="6CD2031D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Pytanie 2:</w:t>
            </w:r>
          </w:p>
          <w:p w14:paraId="3E562A03" w14:textId="642D05A6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sz w:val="18"/>
                <w:szCs w:val="18"/>
              </w:rPr>
              <w:t xml:space="preserve">Część I </w:t>
            </w:r>
            <w:r w:rsidRPr="001D6C02">
              <w:rPr>
                <w:rFonts w:ascii="Verdana" w:hAnsi="Verdana"/>
                <w:sz w:val="18"/>
                <w:szCs w:val="18"/>
              </w:rPr>
              <w:t>Poz. 11</w:t>
            </w:r>
          </w:p>
          <w:p w14:paraId="0A969454" w14:textId="7777777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D6C02">
              <w:rPr>
                <w:rFonts w:ascii="Verdana" w:hAnsi="Verdana"/>
                <w:sz w:val="18"/>
                <w:szCs w:val="18"/>
              </w:rPr>
              <w:t xml:space="preserve">Czy Zamawiający ma na myśli baterię prysznicową 1-uchwytową w komplecie z wężem, słuchawką i uchwytem czy tylko baterię prysznicową? </w:t>
            </w:r>
          </w:p>
          <w:p w14:paraId="043DF818" w14:textId="7777777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AA4DC52" w14:textId="117B4603" w:rsidR="001D6C02" w:rsidRDefault="001D6C02" w:rsidP="001D6C0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 xml:space="preserve">Odpowiedź Zamawiającego 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2E80B169" w14:textId="77777777" w:rsidR="001D6C02" w:rsidRPr="001D6C02" w:rsidRDefault="001D6C02" w:rsidP="001D6C0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CFCD79F" w14:textId="1CD1042A" w:rsid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W pozycji 11 należy wycenić tylko baterię prysznicową 1-uchwytową.</w:t>
            </w:r>
          </w:p>
          <w:p w14:paraId="018B77A8" w14:textId="77777777" w:rsidR="001D6C02" w:rsidRPr="001D6C02" w:rsidRDefault="001D6C02" w:rsidP="001D6C02">
            <w:pPr>
              <w:spacing w:after="12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42354FB" w14:textId="07D65A3B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 xml:space="preserve">Pytanie 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0E6884DA" w14:textId="3C09E65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sz w:val="18"/>
                <w:szCs w:val="18"/>
              </w:rPr>
              <w:t xml:space="preserve">Część V </w:t>
            </w:r>
            <w:r w:rsidRPr="001D6C02">
              <w:rPr>
                <w:rFonts w:ascii="Verdana" w:hAnsi="Verdana"/>
                <w:sz w:val="18"/>
                <w:szCs w:val="18"/>
              </w:rPr>
              <w:t>Poz. 4-7, 9-13, 21-24, 26, 31</w:t>
            </w:r>
          </w:p>
          <w:p w14:paraId="5ABD5392" w14:textId="7777777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D6C02">
              <w:rPr>
                <w:rFonts w:ascii="Verdana" w:hAnsi="Verdana"/>
                <w:sz w:val="18"/>
                <w:szCs w:val="18"/>
              </w:rPr>
              <w:t xml:space="preserve">Czy Zamawiający dopuszcza kształtki kanalizacyjne potocznie zwane „PCV” w wykonaniu z PP – polipropylenu? </w:t>
            </w:r>
          </w:p>
          <w:p w14:paraId="2C3BE09B" w14:textId="7777777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D6C02">
              <w:rPr>
                <w:rFonts w:ascii="Verdana" w:hAnsi="Verdana"/>
                <w:sz w:val="18"/>
                <w:szCs w:val="18"/>
              </w:rPr>
              <w:lastRenderedPageBreak/>
              <w:t>Polipropylen (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PP</w:t>
            </w:r>
            <w:r w:rsidRPr="001D6C02">
              <w:rPr>
                <w:rFonts w:ascii="Verdana" w:hAnsi="Verdana"/>
                <w:sz w:val="18"/>
                <w:szCs w:val="18"/>
              </w:rPr>
              <w:t>) jest stosowany w systemach kanalizacji ze względu na fakt, iż jest tworzywem o wysokiej odporności na związki chemiczne.</w:t>
            </w:r>
          </w:p>
          <w:p w14:paraId="637465FE" w14:textId="7777777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C058CD8" w14:textId="1B8B5A5E" w:rsidR="001D6C02" w:rsidRDefault="001D6C02" w:rsidP="001D6C0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 xml:space="preserve">Odpowiedź Zamawiającego 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04AE1620" w14:textId="77777777" w:rsidR="001D6C02" w:rsidRPr="001D6C02" w:rsidRDefault="001D6C02" w:rsidP="001D6C0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82B0513" w14:textId="4BF8FBBB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Zamawiający nie dopuszcza kształtek wskazanych w pozycjach 4-7, 9-13, 21-24, 26, 31 wykonanych z polipropylenu. Przedmiotowe kształtki to zamienniki do instalacji wykonanych w całości z elementów PCV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</w:p>
          <w:p w14:paraId="5BE64003" w14:textId="7777777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C8F47BC" w14:textId="3730FC92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 xml:space="preserve">Pytanie 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5FCDFB64" w14:textId="3BC5D4EC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sz w:val="18"/>
                <w:szCs w:val="18"/>
              </w:rPr>
              <w:t xml:space="preserve">Część V </w:t>
            </w:r>
            <w:r w:rsidRPr="001D6C02">
              <w:rPr>
                <w:rFonts w:ascii="Verdana" w:hAnsi="Verdana"/>
                <w:sz w:val="18"/>
                <w:szCs w:val="18"/>
              </w:rPr>
              <w:t>Poz. 8,17, 27-28, 32</w:t>
            </w:r>
          </w:p>
          <w:p w14:paraId="7C32198B" w14:textId="7777777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D6C02">
              <w:rPr>
                <w:rFonts w:ascii="Verdana" w:hAnsi="Verdana"/>
                <w:sz w:val="18"/>
                <w:szCs w:val="18"/>
              </w:rPr>
              <w:t xml:space="preserve">W związku z tym, że n/w rury i kształtki o średnicach ø 32, ø 40 wykonane są wyłącznie z PP – polipropylenu, zwracam się o dopuszczenie złączek wykonanych PP.   </w:t>
            </w:r>
          </w:p>
          <w:p w14:paraId="76CBA01F" w14:textId="77777777" w:rsidR="001D6C02" w:rsidRPr="001D6C02" w:rsidRDefault="001D6C02" w:rsidP="001D6C0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6DCB87D" w14:textId="77777777" w:rsidR="00FA6A24" w:rsidRDefault="00FA6A24" w:rsidP="001D6C0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Odpowiedź Zamawiającego</w:t>
            </w:r>
            <w:r w:rsidR="001D6C02" w:rsidRPr="001D6C02">
              <w:rPr>
                <w:rFonts w:ascii="Verdana" w:hAnsi="Verdana"/>
                <w:b/>
                <w:bCs/>
                <w:sz w:val="18"/>
                <w:szCs w:val="18"/>
              </w:rPr>
              <w:t xml:space="preserve"> 4</w:t>
            </w:r>
            <w:r w:rsidRPr="001D6C02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5005A543" w14:textId="21BFF23F" w:rsidR="001D6C02" w:rsidRPr="001D6C02" w:rsidRDefault="001D6C02" w:rsidP="001D6C0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734DEDF0" w14:textId="691D384C" w:rsidR="00BE7BFD" w:rsidRPr="001D6C02" w:rsidRDefault="001D6C02" w:rsidP="00520165">
      <w:pPr>
        <w:jc w:val="both"/>
        <w:rPr>
          <w:rFonts w:ascii="Verdana" w:hAnsi="Verdana"/>
          <w:b/>
          <w:bCs/>
          <w:sz w:val="18"/>
          <w:szCs w:val="18"/>
        </w:rPr>
      </w:pPr>
      <w:r w:rsidRPr="001D6C02">
        <w:rPr>
          <w:rFonts w:ascii="Verdana" w:hAnsi="Verdana"/>
          <w:b/>
          <w:bCs/>
          <w:sz w:val="18"/>
          <w:szCs w:val="18"/>
        </w:rPr>
        <w:lastRenderedPageBreak/>
        <w:t>Zamawiający nie dopuszcza złączek wskazanych w pozycjach 8, 17, 27-28, 32 wykonane z polipropylenu. Przedmiotowe złączki to zamienniki do instalacji wykonanych w całości z elementów PCV.</w:t>
      </w:r>
    </w:p>
    <w:sectPr w:rsidR="00BE7BFD" w:rsidRPr="001D6C0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4DA74" w14:textId="77777777" w:rsidR="00D546B0" w:rsidRDefault="00D546B0">
      <w:r>
        <w:separator/>
      </w:r>
    </w:p>
  </w:endnote>
  <w:endnote w:type="continuationSeparator" w:id="0">
    <w:p w14:paraId="194D2F3B" w14:textId="77777777" w:rsidR="00D546B0" w:rsidRDefault="00D5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D276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4C8C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3D68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832315A">
        <v:line id="_x0000_s1025" style="position:absolute;left:0;text-align:left;z-index:251657728" from="-3.85pt,8.75pt" to="455.15pt,8.75pt"/>
      </w:pict>
    </w:r>
  </w:p>
  <w:p w14:paraId="42192E6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BC84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EE7C9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2EAD48" w14:textId="77777777" w:rsidR="006D4AB3" w:rsidRDefault="006D4AB3">
    <w:pPr>
      <w:pStyle w:val="Stopka"/>
      <w:tabs>
        <w:tab w:val="clear" w:pos="4536"/>
        <w:tab w:val="left" w:pos="6237"/>
      </w:tabs>
    </w:pPr>
  </w:p>
  <w:p w14:paraId="49BA89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6A53D" w14:textId="77777777" w:rsidR="00D546B0" w:rsidRDefault="00D546B0">
      <w:r>
        <w:separator/>
      </w:r>
    </w:p>
  </w:footnote>
  <w:footnote w:type="continuationSeparator" w:id="0">
    <w:p w14:paraId="20BD4238" w14:textId="77777777" w:rsidR="00D546B0" w:rsidRDefault="00D54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F9DF3" w14:textId="77777777" w:rsidR="00FA6A24" w:rsidRDefault="00FA6A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434B5" w14:textId="77777777" w:rsidR="00FA6A24" w:rsidRDefault="00FA6A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C0C51" w14:textId="77777777" w:rsidR="00FA6A24" w:rsidRDefault="00FA6A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70576860">
    <w:abstractNumId w:val="3"/>
  </w:num>
  <w:num w:numId="2" w16cid:durableId="1577858642">
    <w:abstractNumId w:val="6"/>
  </w:num>
  <w:num w:numId="3" w16cid:durableId="587033379">
    <w:abstractNumId w:val="2"/>
  </w:num>
  <w:num w:numId="4" w16cid:durableId="1755786760">
    <w:abstractNumId w:val="5"/>
  </w:num>
  <w:num w:numId="5" w16cid:durableId="348143047">
    <w:abstractNumId w:val="0"/>
  </w:num>
  <w:num w:numId="6" w16cid:durableId="1057162509">
    <w:abstractNumId w:val="1"/>
  </w:num>
  <w:num w:numId="7" w16cid:durableId="20757364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46B0"/>
    <w:rsid w:val="00031374"/>
    <w:rsid w:val="000A1097"/>
    <w:rsid w:val="000E2A8F"/>
    <w:rsid w:val="0012774F"/>
    <w:rsid w:val="00144B7A"/>
    <w:rsid w:val="00180C6E"/>
    <w:rsid w:val="001D6C02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546B0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A6A2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6ACAA0"/>
  <w15:chartTrackingRefBased/>
  <w15:docId w15:val="{13FF2126-97C1-4601-8F85-6F428F93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348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2025-02-24T10:04:00Z</dcterms:created>
  <dcterms:modified xsi:type="dcterms:W3CDTF">2025-02-24T10:14:00Z</dcterms:modified>
</cp:coreProperties>
</file>