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E7CBD6A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6C46F3" w:rsidRPr="006C46F3">
        <w:rPr>
          <w:rFonts w:eastAsia="Times New Roman" w:cs="Calibri"/>
          <w:b/>
          <w:lang w:eastAsia="pl-PL"/>
        </w:rPr>
        <w:t>1.</w:t>
      </w:r>
      <w:r w:rsidR="006C46F3" w:rsidRPr="006C46F3">
        <w:rPr>
          <w:rFonts w:eastAsia="Times New Roman" w:cs="Calibri"/>
          <w:b/>
          <w:lang w:eastAsia="pl-PL"/>
        </w:rPr>
        <w:tab/>
        <w:t>Dostawa wagi analitycznej dla WIMiC   DE-dzp.272-063/25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1039D" w14:textId="77777777" w:rsidR="000D78D2" w:rsidRDefault="000D78D2" w:rsidP="0038231F">
      <w:pPr>
        <w:spacing w:after="0" w:line="240" w:lineRule="auto"/>
      </w:pPr>
      <w:r>
        <w:separator/>
      </w:r>
    </w:p>
  </w:endnote>
  <w:endnote w:type="continuationSeparator" w:id="0">
    <w:p w14:paraId="5B7EBE1E" w14:textId="77777777" w:rsidR="000D78D2" w:rsidRDefault="000D78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AC24C" w14:textId="77777777" w:rsidR="000D78D2" w:rsidRDefault="000D78D2" w:rsidP="0038231F">
      <w:pPr>
        <w:spacing w:after="0" w:line="240" w:lineRule="auto"/>
      </w:pPr>
      <w:r>
        <w:separator/>
      </w:r>
    </w:p>
  </w:footnote>
  <w:footnote w:type="continuationSeparator" w:id="0">
    <w:p w14:paraId="5C21F760" w14:textId="77777777" w:rsidR="000D78D2" w:rsidRDefault="000D78D2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2025-02-05T07:42:00Z</dcterms:created>
  <dcterms:modified xsi:type="dcterms:W3CDTF">2025-02-05T07:47:00Z</dcterms:modified>
</cp:coreProperties>
</file>