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C74EF3" w:rsidP="006A5DF1">
      <w:pPr>
        <w:spacing w:after="240"/>
        <w:jc w:val="right"/>
        <w:rPr>
          <w:sz w:val="22"/>
          <w:szCs w:val="22"/>
        </w:rPr>
      </w:pPr>
      <w:r w:rsidRPr="00C74EF3">
        <w:rPr>
          <w:sz w:val="22"/>
          <w:szCs w:val="22"/>
        </w:rPr>
        <w:t>Kraków</w:t>
      </w:r>
      <w:r w:rsidR="006A5DF1" w:rsidRPr="00D91931">
        <w:rPr>
          <w:sz w:val="22"/>
          <w:szCs w:val="22"/>
        </w:rPr>
        <w:t xml:space="preserve"> dnia: </w:t>
      </w:r>
      <w:r w:rsidRPr="00C74EF3">
        <w:rPr>
          <w:sz w:val="22"/>
          <w:szCs w:val="22"/>
        </w:rPr>
        <w:t>2025-02-07</w:t>
      </w:r>
    </w:p>
    <w:p w:rsidR="00C74EF3" w:rsidRPr="00C74EF3" w:rsidRDefault="00C74EF3" w:rsidP="006A5DF1">
      <w:pPr>
        <w:rPr>
          <w:b/>
          <w:bCs/>
          <w:sz w:val="22"/>
          <w:szCs w:val="22"/>
        </w:rPr>
      </w:pPr>
      <w:r w:rsidRPr="00C74EF3">
        <w:rPr>
          <w:b/>
          <w:bCs/>
          <w:sz w:val="22"/>
          <w:szCs w:val="22"/>
        </w:rPr>
        <w:t>Akademia Górniczo - Hutnicza</w:t>
      </w:r>
    </w:p>
    <w:p w:rsidR="00C74EF3" w:rsidRPr="00C74EF3" w:rsidRDefault="00C74EF3" w:rsidP="006A5DF1">
      <w:pPr>
        <w:rPr>
          <w:b/>
          <w:bCs/>
          <w:sz w:val="22"/>
          <w:szCs w:val="22"/>
        </w:rPr>
      </w:pPr>
      <w:r w:rsidRPr="00C74EF3">
        <w:rPr>
          <w:b/>
          <w:bCs/>
          <w:sz w:val="22"/>
          <w:szCs w:val="22"/>
        </w:rPr>
        <w:t>im. Stanisława Staszica w Krakowie</w:t>
      </w:r>
    </w:p>
    <w:p w:rsidR="006A5DF1" w:rsidRPr="00D91931" w:rsidRDefault="00C74EF3" w:rsidP="006A5DF1">
      <w:pPr>
        <w:rPr>
          <w:b/>
          <w:bCs/>
          <w:sz w:val="22"/>
          <w:szCs w:val="22"/>
        </w:rPr>
      </w:pPr>
      <w:r w:rsidRPr="00C74EF3">
        <w:rPr>
          <w:b/>
          <w:bCs/>
          <w:sz w:val="22"/>
          <w:szCs w:val="22"/>
        </w:rPr>
        <w:t>Dział Zamówień Publicznych</w:t>
      </w:r>
    </w:p>
    <w:p w:rsidR="006A5DF1" w:rsidRPr="00BD5546" w:rsidRDefault="00C74EF3" w:rsidP="006A5DF1">
      <w:pPr>
        <w:rPr>
          <w:sz w:val="22"/>
          <w:szCs w:val="22"/>
        </w:rPr>
      </w:pPr>
      <w:r w:rsidRPr="00C74EF3">
        <w:rPr>
          <w:sz w:val="22"/>
          <w:szCs w:val="22"/>
        </w:rPr>
        <w:t>Al. Mickiewicza</w:t>
      </w:r>
      <w:r w:rsidR="006A5DF1" w:rsidRPr="00BD5546">
        <w:rPr>
          <w:sz w:val="22"/>
          <w:szCs w:val="22"/>
        </w:rPr>
        <w:t xml:space="preserve"> </w:t>
      </w:r>
      <w:r w:rsidRPr="00C74EF3">
        <w:rPr>
          <w:sz w:val="22"/>
          <w:szCs w:val="22"/>
        </w:rPr>
        <w:t>30</w:t>
      </w:r>
    </w:p>
    <w:p w:rsidR="006A5DF1" w:rsidRPr="00BD5546" w:rsidRDefault="00C74EF3" w:rsidP="006A5DF1">
      <w:pPr>
        <w:rPr>
          <w:sz w:val="22"/>
          <w:szCs w:val="22"/>
        </w:rPr>
      </w:pPr>
      <w:r w:rsidRPr="00C74EF3">
        <w:rPr>
          <w:sz w:val="22"/>
          <w:szCs w:val="22"/>
        </w:rPr>
        <w:t>30-059</w:t>
      </w:r>
      <w:r w:rsidR="006A5DF1" w:rsidRPr="00BD5546">
        <w:rPr>
          <w:sz w:val="22"/>
          <w:szCs w:val="22"/>
        </w:rPr>
        <w:t xml:space="preserve"> </w:t>
      </w:r>
      <w:r w:rsidRPr="00C74EF3">
        <w:rPr>
          <w:sz w:val="22"/>
          <w:szCs w:val="22"/>
        </w:rPr>
        <w:t>Kraków</w:t>
      </w: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5A3F91" w:rsidRPr="00C74EF3">
        <w:rPr>
          <w:b/>
          <w:bCs/>
          <w:sz w:val="22"/>
          <w:szCs w:val="22"/>
        </w:rPr>
        <w:t>DE-dzp.272-022/25</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7D1C3E" w:rsidRDefault="00E21B49" w:rsidP="0029606A">
      <w:pPr>
        <w:pStyle w:val="Nagwek1"/>
        <w:spacing w:after="480" w:line="276" w:lineRule="auto"/>
        <w:jc w:val="center"/>
        <w:rPr>
          <w:rFonts w:ascii="Times New Roman" w:hAnsi="Times New Roman"/>
          <w:b w:val="0"/>
          <w:kern w:val="0"/>
          <w:sz w:val="22"/>
          <w:szCs w:val="22"/>
        </w:rPr>
      </w:pPr>
      <w:r w:rsidRPr="007D1C3E">
        <w:rPr>
          <w:rFonts w:ascii="Times New Roman" w:hAnsi="Times New Roman"/>
          <w:sz w:val="24"/>
          <w:szCs w:val="24"/>
        </w:rPr>
        <w:t>WYJAŚNIENI</w:t>
      </w:r>
      <w:r w:rsidR="00520165" w:rsidRPr="007D1C3E">
        <w:rPr>
          <w:rFonts w:ascii="Times New Roman" w:hAnsi="Times New Roman"/>
          <w:sz w:val="24"/>
          <w:szCs w:val="24"/>
        </w:rPr>
        <w:t>A</w:t>
      </w:r>
      <w:r w:rsidR="00632C3C" w:rsidRPr="007D1C3E">
        <w:rPr>
          <w:rFonts w:ascii="Times New Roman" w:hAnsi="Times New Roman"/>
          <w:sz w:val="24"/>
          <w:szCs w:val="24"/>
        </w:rPr>
        <w:t xml:space="preserve"> TREŚCI</w:t>
      </w:r>
      <w:r w:rsidR="0029606A" w:rsidRPr="007D1C3E">
        <w:rPr>
          <w:rFonts w:ascii="Times New Roman" w:hAnsi="Times New Roman"/>
          <w:sz w:val="24"/>
          <w:szCs w:val="24"/>
        </w:rPr>
        <w:t xml:space="preserve"> SWZ</w:t>
      </w:r>
      <w:r w:rsidR="007D1C3E" w:rsidRPr="007D1C3E">
        <w:rPr>
          <w:rFonts w:ascii="Times New Roman" w:hAnsi="Times New Roman"/>
          <w:sz w:val="24"/>
          <w:szCs w:val="24"/>
        </w:rPr>
        <w:t xml:space="preserve"> ORAZ ZM</w:t>
      </w:r>
      <w:r w:rsidR="007D1C3E">
        <w:rPr>
          <w:rFonts w:ascii="Times New Roman" w:hAnsi="Times New Roman"/>
          <w:sz w:val="24"/>
          <w:szCs w:val="24"/>
        </w:rPr>
        <w:t>IANY SWZ</w:t>
      </w:r>
      <w:bookmarkStart w:id="0" w:name="_GoBack"/>
      <w:bookmarkEnd w:id="0"/>
      <w:r w:rsidR="007D1C3E" w:rsidRPr="007D1C3E">
        <w:rPr>
          <w:rFonts w:ascii="Times New Roman" w:hAnsi="Times New Roman"/>
          <w:b w:val="0"/>
          <w:kern w:val="0"/>
          <w:sz w:val="22"/>
          <w:szCs w:val="22"/>
        </w:rPr>
        <w:t xml:space="preserve"> </w:t>
      </w:r>
      <w:r w:rsidR="007D1C3E" w:rsidRPr="007D1C3E">
        <w:rPr>
          <w:rFonts w:ascii="Times New Roman" w:hAnsi="Times New Roman"/>
          <w:b w:val="0"/>
          <w:kern w:val="0"/>
          <w:sz w:val="22"/>
          <w:szCs w:val="22"/>
        </w:rPr>
        <w:tab/>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C74EF3" w:rsidRPr="00C74EF3">
        <w:rPr>
          <w:sz w:val="22"/>
          <w:szCs w:val="22"/>
        </w:rPr>
        <w:t xml:space="preserve">Tryb podstawowy bez negocjacji - art. 275 pkt. 1 ustawy </w:t>
      </w:r>
      <w:proofErr w:type="spellStart"/>
      <w:r w:rsidR="00C74EF3" w:rsidRPr="00C74EF3">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C74EF3" w:rsidRPr="00C74EF3">
        <w:rPr>
          <w:b/>
          <w:bCs/>
          <w:sz w:val="22"/>
          <w:szCs w:val="22"/>
        </w:rPr>
        <w:t>Świadczenie usług pocztowych w obrocie krajowym i zagranicznym dla AGH  - DE-dzp.272-022/25</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C74EF3" w:rsidRPr="00C74EF3">
        <w:rPr>
          <w:b/>
          <w:sz w:val="22"/>
          <w:szCs w:val="22"/>
        </w:rPr>
        <w:t>DE-dzp.272-022/25</w:t>
      </w:r>
      <w:r w:rsidRPr="006A5DF1">
        <w:rPr>
          <w:b/>
          <w:sz w:val="22"/>
          <w:szCs w:val="22"/>
        </w:rPr>
        <w:t>.</w:t>
      </w:r>
    </w:p>
    <w:p w:rsidR="0012774F" w:rsidRDefault="00520165" w:rsidP="00D8461B">
      <w:pPr>
        <w:spacing w:after="240" w:line="276" w:lineRule="auto"/>
        <w:jc w:val="both"/>
        <w:rPr>
          <w:bCs/>
          <w:sz w:val="22"/>
          <w:szCs w:val="22"/>
          <w:lang w:eastAsia="ar-SA"/>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864538" w:rsidRPr="002E7670">
        <w:rPr>
          <w:sz w:val="22"/>
        </w:rPr>
        <w:t>(</w:t>
      </w:r>
      <w:r w:rsidR="00864538" w:rsidRPr="002E7670">
        <w:rPr>
          <w:sz w:val="22"/>
          <w:szCs w:val="24"/>
        </w:rPr>
        <w:t xml:space="preserve">Dz.U.2024.1320 </w:t>
      </w:r>
      <w:proofErr w:type="spellStart"/>
      <w:r w:rsidR="00864538" w:rsidRPr="002E7670">
        <w:rPr>
          <w:sz w:val="22"/>
          <w:szCs w:val="24"/>
        </w:rPr>
        <w:t>t.j</w:t>
      </w:r>
      <w:proofErr w:type="spellEnd"/>
      <w:r w:rsidR="00864538" w:rsidRPr="002E7670">
        <w:rPr>
          <w:sz w:val="22"/>
          <w:szCs w:val="24"/>
        </w:rPr>
        <w:t xml:space="preserve">. ze zm.)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p w:rsidR="005A3F91" w:rsidRPr="005A3F91" w:rsidRDefault="005A3F91" w:rsidP="005A3F91">
      <w:pPr>
        <w:tabs>
          <w:tab w:val="left" w:pos="-3600"/>
        </w:tabs>
        <w:jc w:val="both"/>
        <w:rPr>
          <w:b/>
          <w:bCs/>
          <w:sz w:val="22"/>
          <w:szCs w:val="22"/>
        </w:rPr>
      </w:pPr>
      <w:bookmarkStart w:id="1" w:name="_Hlk189557973"/>
      <w:r w:rsidRPr="005A3F91">
        <w:rPr>
          <w:b/>
          <w:bCs/>
          <w:sz w:val="22"/>
          <w:szCs w:val="22"/>
        </w:rPr>
        <w:t>Pytanie nr 1</w:t>
      </w:r>
    </w:p>
    <w:bookmarkEnd w:id="1"/>
    <w:p w:rsidR="005A3F91" w:rsidRPr="005A3F91" w:rsidRDefault="005A3F91" w:rsidP="005A3F91">
      <w:pPr>
        <w:tabs>
          <w:tab w:val="left" w:pos="-3600"/>
        </w:tabs>
        <w:jc w:val="both"/>
        <w:rPr>
          <w:sz w:val="22"/>
          <w:szCs w:val="22"/>
        </w:rPr>
      </w:pPr>
      <w:r w:rsidRPr="005A3F91">
        <w:rPr>
          <w:sz w:val="22"/>
          <w:szCs w:val="22"/>
        </w:rPr>
        <w:t xml:space="preserve">Zamawiający w zapisach SWZ w rozdziału 4. OPIS PRZEDMIOTU ZAMÓWIENIA w ust. 4.1 pkt 2 </w:t>
      </w:r>
      <w:proofErr w:type="spellStart"/>
      <w:r w:rsidRPr="005A3F91">
        <w:rPr>
          <w:sz w:val="22"/>
          <w:szCs w:val="22"/>
        </w:rPr>
        <w:t>ppkt</w:t>
      </w:r>
      <w:proofErr w:type="spellEnd"/>
      <w:r w:rsidRPr="005A3F91">
        <w:rPr>
          <w:sz w:val="22"/>
          <w:szCs w:val="22"/>
        </w:rPr>
        <w:t xml:space="preserve"> e) określił wagę dla paczki pocztowej</w:t>
      </w:r>
      <w:r>
        <w:rPr>
          <w:sz w:val="22"/>
          <w:szCs w:val="22"/>
        </w:rPr>
        <w:t xml:space="preserve"> </w:t>
      </w:r>
      <w:r w:rsidRPr="005A3F91">
        <w:rPr>
          <w:sz w:val="22"/>
          <w:szCs w:val="22"/>
        </w:rPr>
        <w:t xml:space="preserve">o masie do 20000 kg. </w:t>
      </w:r>
    </w:p>
    <w:p w:rsidR="005A3F91" w:rsidRPr="005A3F91" w:rsidRDefault="005A3F91" w:rsidP="005A3F91">
      <w:pPr>
        <w:tabs>
          <w:tab w:val="left" w:pos="-3600"/>
        </w:tabs>
        <w:jc w:val="both"/>
        <w:rPr>
          <w:sz w:val="22"/>
          <w:szCs w:val="22"/>
        </w:rPr>
      </w:pPr>
      <w:r w:rsidRPr="005A3F91">
        <w:rPr>
          <w:sz w:val="22"/>
          <w:szCs w:val="22"/>
        </w:rPr>
        <w:t xml:space="preserve">Wykonawca świadczy usługi paczkowe w max. wadze do 10000 g w obrocie krajowym a w obrocie zagranicznym do 20000 kg. </w:t>
      </w:r>
    </w:p>
    <w:p w:rsidR="005A3F91" w:rsidRPr="005A3F91" w:rsidRDefault="005A3F91" w:rsidP="005A3F91">
      <w:pPr>
        <w:tabs>
          <w:tab w:val="left" w:pos="-3600"/>
        </w:tabs>
        <w:jc w:val="both"/>
        <w:rPr>
          <w:sz w:val="22"/>
          <w:szCs w:val="22"/>
        </w:rPr>
      </w:pPr>
      <w:r w:rsidRPr="005A3F91">
        <w:rPr>
          <w:sz w:val="22"/>
          <w:szCs w:val="22"/>
        </w:rPr>
        <w:t xml:space="preserve">Czy Zamawiający może zmodyfikować zapis </w:t>
      </w:r>
      <w:proofErr w:type="spellStart"/>
      <w:r w:rsidRPr="005A3F91">
        <w:rPr>
          <w:sz w:val="22"/>
          <w:szCs w:val="22"/>
        </w:rPr>
        <w:t>ppkt</w:t>
      </w:r>
      <w:proofErr w:type="spellEnd"/>
      <w:r w:rsidRPr="005A3F91">
        <w:rPr>
          <w:sz w:val="22"/>
          <w:szCs w:val="22"/>
        </w:rPr>
        <w:t xml:space="preserve"> e)  uwzględniając podział wagi dla paczki pocztowej o masie do 20000 kg w obrocie zagranicznym i 10000 kg w obrocie krajowym.</w:t>
      </w:r>
    </w:p>
    <w:p w:rsidR="005A3F91" w:rsidRPr="005A3F91" w:rsidRDefault="005A3F91" w:rsidP="005A3F91">
      <w:pPr>
        <w:tabs>
          <w:tab w:val="left" w:pos="-3600"/>
        </w:tabs>
        <w:jc w:val="both"/>
        <w:rPr>
          <w:b/>
          <w:bCs/>
          <w:sz w:val="22"/>
          <w:szCs w:val="22"/>
        </w:rPr>
      </w:pPr>
      <w:r w:rsidRPr="005A3F91">
        <w:rPr>
          <w:b/>
          <w:bCs/>
          <w:sz w:val="22"/>
          <w:szCs w:val="22"/>
        </w:rPr>
        <w:t xml:space="preserve">Odpowiedź: </w:t>
      </w:r>
    </w:p>
    <w:p w:rsidR="005A3F91" w:rsidRPr="005A3F91" w:rsidRDefault="005A3F91" w:rsidP="005A3F91">
      <w:pPr>
        <w:tabs>
          <w:tab w:val="left" w:pos="-3600"/>
        </w:tabs>
        <w:jc w:val="both"/>
        <w:rPr>
          <w:bCs/>
          <w:sz w:val="22"/>
          <w:szCs w:val="22"/>
        </w:rPr>
      </w:pPr>
      <w:r w:rsidRPr="005A3F91">
        <w:rPr>
          <w:bCs/>
          <w:sz w:val="22"/>
          <w:szCs w:val="22"/>
        </w:rPr>
        <w:t xml:space="preserve">Przedmiotowa definicja ma charakter ogólny. Szczegółowe rodzaje i wagi przesyłek określone zostały w Kalkulacji cenowej stanowiącej załącznik do SWZ. </w:t>
      </w:r>
    </w:p>
    <w:p w:rsidR="005A3F91" w:rsidRPr="005A3F91" w:rsidRDefault="005A3F91" w:rsidP="005A3F91">
      <w:pPr>
        <w:tabs>
          <w:tab w:val="left" w:pos="-3600"/>
        </w:tabs>
        <w:jc w:val="both"/>
        <w:rPr>
          <w:b/>
          <w:bCs/>
          <w:sz w:val="22"/>
          <w:szCs w:val="22"/>
        </w:rPr>
      </w:pPr>
    </w:p>
    <w:p w:rsidR="005A3F91" w:rsidRPr="005A3F91" w:rsidRDefault="005A3F91" w:rsidP="005A3F91">
      <w:pPr>
        <w:tabs>
          <w:tab w:val="left" w:pos="-3600"/>
        </w:tabs>
        <w:jc w:val="both"/>
        <w:rPr>
          <w:b/>
          <w:bCs/>
          <w:sz w:val="22"/>
          <w:szCs w:val="22"/>
        </w:rPr>
      </w:pPr>
      <w:r w:rsidRPr="005A3F91">
        <w:rPr>
          <w:b/>
          <w:bCs/>
          <w:sz w:val="22"/>
          <w:szCs w:val="22"/>
        </w:rPr>
        <w:t>Pytanie nr 2</w:t>
      </w:r>
    </w:p>
    <w:p w:rsidR="005A3F91" w:rsidRPr="005A3F91" w:rsidRDefault="005A3F91" w:rsidP="005A3F91">
      <w:pPr>
        <w:tabs>
          <w:tab w:val="left" w:pos="-3600"/>
        </w:tabs>
        <w:jc w:val="both"/>
        <w:rPr>
          <w:sz w:val="22"/>
          <w:szCs w:val="22"/>
        </w:rPr>
      </w:pPr>
      <w:r w:rsidRPr="005A3F91">
        <w:rPr>
          <w:sz w:val="22"/>
          <w:szCs w:val="22"/>
        </w:rPr>
        <w:t xml:space="preserve">Zamawiający w zapisach SWZ w rozdziału 4. OPIS PRZEDMIOTU ZAMÓWIENIA w ust. 4.1 pkt 3 </w:t>
      </w:r>
      <w:proofErr w:type="spellStart"/>
      <w:r w:rsidRPr="005A3F91">
        <w:rPr>
          <w:sz w:val="22"/>
          <w:szCs w:val="22"/>
        </w:rPr>
        <w:t>pkkt</w:t>
      </w:r>
      <w:proofErr w:type="spellEnd"/>
      <w:r w:rsidRPr="005A3F91">
        <w:rPr>
          <w:sz w:val="22"/>
          <w:szCs w:val="22"/>
        </w:rPr>
        <w:t xml:space="preserve"> b) oraz we wzorze umowy w § 3 ust. 3 wskazał godziny doręczenia korespondencji w każdy dzień roboczy tj. poniedziałek – piątek, w godzinach 8:00-12:00.</w:t>
      </w:r>
    </w:p>
    <w:p w:rsidR="005A3F91" w:rsidRPr="005A3F91" w:rsidRDefault="005A3F91" w:rsidP="005A3F91">
      <w:pPr>
        <w:tabs>
          <w:tab w:val="left" w:pos="-3600"/>
        </w:tabs>
        <w:jc w:val="both"/>
        <w:rPr>
          <w:sz w:val="22"/>
          <w:szCs w:val="22"/>
        </w:rPr>
      </w:pPr>
      <w:r w:rsidRPr="005A3F91">
        <w:rPr>
          <w:sz w:val="22"/>
          <w:szCs w:val="22"/>
        </w:rPr>
        <w:t xml:space="preserve">Wykonawca wskazuje, że przedmiotem zamówienia jest świadczenie usług pocztowych w zakresie przyjmowania, przemieszczania i doręczania przesyłek. W definicji usługi pocztowej (art. 2 ust. 1 ustawy Prawo pocztowe) nie mieści się doręczanie przesyłek – opłaconych przez nadawców i nadchodzących do Zamawiającego. Dodatkowo Zamawiający określa </w:t>
      </w:r>
      <w:proofErr w:type="spellStart"/>
      <w:r w:rsidRPr="005A3F91">
        <w:rPr>
          <w:sz w:val="22"/>
          <w:szCs w:val="22"/>
        </w:rPr>
        <w:t>wczesnoporanne</w:t>
      </w:r>
      <w:proofErr w:type="spellEnd"/>
      <w:r w:rsidRPr="005A3F91">
        <w:rPr>
          <w:sz w:val="22"/>
          <w:szCs w:val="22"/>
        </w:rPr>
        <w:t xml:space="preserve"> godziny doręczenia, które nie uwzględniają procesów pocztowych zachodzących przed fazą doręczenia, jak np. przewóz do placówki oddawczej, rozdział materiału na rejony doręczeń, uzupełnienie odpowiedniej dokumentacji, etc. oraz samej fazy doręczenia do siedziby Zamawiającego, która będzie wynikała </w:t>
      </w:r>
      <w:r w:rsidRPr="005A3F91">
        <w:rPr>
          <w:sz w:val="22"/>
          <w:szCs w:val="22"/>
        </w:rPr>
        <w:br/>
        <w:t xml:space="preserve">z obsługi rejonu doręczeń dla danej lokalizacji. </w:t>
      </w:r>
    </w:p>
    <w:p w:rsidR="005A3F91" w:rsidRPr="005A3F91" w:rsidRDefault="005A3F91" w:rsidP="005A3F91">
      <w:pPr>
        <w:tabs>
          <w:tab w:val="left" w:pos="-3600"/>
        </w:tabs>
        <w:jc w:val="both"/>
        <w:rPr>
          <w:sz w:val="22"/>
          <w:szCs w:val="22"/>
        </w:rPr>
      </w:pPr>
      <w:r w:rsidRPr="005A3F91">
        <w:rPr>
          <w:sz w:val="22"/>
          <w:szCs w:val="22"/>
        </w:rPr>
        <w:t xml:space="preserve">Czy w związku z powyższym Zamawiający dopuszcza wykreślenie wskazanych zapisów o godzinie doręczania przesyłek i potwierdzeń odbioru, ponieważ zapisy dotyczące terminów doręczania przesyłek pocztowych (wskaźniki czasu przebiegu przesyłek pocztowych w obrocie krajowym) uregulowane są Rozporządzeniem Ministra Administracji i Cyfryzacji z dnia 29 kwietnia 2013r w </w:t>
      </w:r>
      <w:r w:rsidRPr="005A3F91">
        <w:rPr>
          <w:sz w:val="22"/>
          <w:szCs w:val="22"/>
        </w:rPr>
        <w:lastRenderedPageBreak/>
        <w:t>sprawie warunków wykonywania usług powszechnych przez operatora wyznaczonego oraz w ustawie Prawo pocztowe?</w:t>
      </w:r>
    </w:p>
    <w:p w:rsidR="005A3F91" w:rsidRPr="005A3F91" w:rsidRDefault="005A3F91" w:rsidP="005A3F91">
      <w:pPr>
        <w:tabs>
          <w:tab w:val="left" w:pos="-3600"/>
        </w:tabs>
        <w:jc w:val="both"/>
        <w:rPr>
          <w:sz w:val="22"/>
          <w:szCs w:val="22"/>
        </w:rPr>
      </w:pPr>
      <w:r w:rsidRPr="005A3F91">
        <w:rPr>
          <w:sz w:val="22"/>
          <w:szCs w:val="22"/>
        </w:rPr>
        <w:t>Wykonawca zwraca się z prośbą o wykreślenie zapisu dot. godzin doręczenia korespondencji do siedziby Zamawiającego. Alternatywnie czy Zamawiający zaakceptuje inne godziny doręczania przesyłek odmienne niż określone w opisie przedmiotu zamówienia?</w:t>
      </w:r>
    </w:p>
    <w:p w:rsidR="005A3F91" w:rsidRDefault="005A3F91" w:rsidP="005A3F91">
      <w:pPr>
        <w:tabs>
          <w:tab w:val="left" w:pos="-3600"/>
        </w:tabs>
        <w:jc w:val="both"/>
        <w:rPr>
          <w:b/>
          <w:bCs/>
          <w:sz w:val="22"/>
          <w:szCs w:val="22"/>
        </w:rPr>
      </w:pPr>
      <w:r w:rsidRPr="005A3F91">
        <w:rPr>
          <w:b/>
          <w:bCs/>
          <w:sz w:val="22"/>
          <w:szCs w:val="22"/>
        </w:rPr>
        <w:t xml:space="preserve">Odpowiedź: </w:t>
      </w:r>
    </w:p>
    <w:p w:rsidR="005A3F91" w:rsidRPr="005A3F91" w:rsidRDefault="005A3F91" w:rsidP="005A3F91">
      <w:pPr>
        <w:tabs>
          <w:tab w:val="left" w:pos="-3600"/>
        </w:tabs>
        <w:jc w:val="both"/>
        <w:rPr>
          <w:bCs/>
          <w:sz w:val="22"/>
          <w:szCs w:val="22"/>
        </w:rPr>
      </w:pPr>
      <w:r w:rsidRPr="005A3F91">
        <w:rPr>
          <w:bCs/>
          <w:sz w:val="22"/>
          <w:szCs w:val="22"/>
        </w:rPr>
        <w:t xml:space="preserve">Zgodnie z SWZ Zamawiający nie wymaga doręczenia korespondencji w godzinach </w:t>
      </w:r>
      <w:proofErr w:type="spellStart"/>
      <w:r w:rsidRPr="005A3F91">
        <w:rPr>
          <w:bCs/>
          <w:sz w:val="22"/>
          <w:szCs w:val="22"/>
        </w:rPr>
        <w:t>wczesnoporannych</w:t>
      </w:r>
      <w:proofErr w:type="spellEnd"/>
      <w:r w:rsidRPr="005A3F91">
        <w:rPr>
          <w:bCs/>
          <w:sz w:val="22"/>
          <w:szCs w:val="22"/>
        </w:rPr>
        <w:t xml:space="preserve">, a jedynie określa ramy czasowe, w których korespondencja winna być dostarczona. Wskazany termin wynika z organizacji i specyfiki pracy Zamawiającego. Zamawiający pozostawia przedmiotowy zapis bez zmian. </w:t>
      </w:r>
    </w:p>
    <w:p w:rsidR="005A3F91" w:rsidRPr="005A3F91" w:rsidRDefault="005A3F91" w:rsidP="005A3F91">
      <w:pPr>
        <w:tabs>
          <w:tab w:val="left" w:pos="-3600"/>
        </w:tabs>
        <w:jc w:val="both"/>
        <w:rPr>
          <w:bCs/>
          <w:sz w:val="22"/>
          <w:szCs w:val="22"/>
        </w:rPr>
      </w:pPr>
    </w:p>
    <w:p w:rsidR="005A3F91" w:rsidRPr="005A3F91" w:rsidRDefault="005A3F91" w:rsidP="005A3F91">
      <w:pPr>
        <w:tabs>
          <w:tab w:val="left" w:pos="-3600"/>
        </w:tabs>
        <w:jc w:val="both"/>
        <w:rPr>
          <w:b/>
          <w:bCs/>
          <w:sz w:val="22"/>
          <w:szCs w:val="22"/>
        </w:rPr>
      </w:pPr>
      <w:r w:rsidRPr="005A3F91">
        <w:rPr>
          <w:b/>
          <w:bCs/>
          <w:sz w:val="22"/>
          <w:szCs w:val="22"/>
        </w:rPr>
        <w:t>Pytanie nr 3</w:t>
      </w:r>
    </w:p>
    <w:p w:rsidR="005A3F91" w:rsidRPr="005A3F91" w:rsidRDefault="005A3F91" w:rsidP="005A3F91">
      <w:pPr>
        <w:autoSpaceDE w:val="0"/>
        <w:autoSpaceDN w:val="0"/>
        <w:jc w:val="both"/>
        <w:rPr>
          <w:sz w:val="22"/>
          <w:szCs w:val="22"/>
        </w:rPr>
      </w:pPr>
      <w:r w:rsidRPr="005A3F91">
        <w:rPr>
          <w:sz w:val="22"/>
          <w:szCs w:val="22"/>
        </w:rPr>
        <w:t xml:space="preserve">Zamawiający w zapisach SWZ w rozdziału 4. OPIS PRZEDMIOTU ZAMÓWIENIA w ust. 4.1 pkt 6 zastrzegł możliwość zastępczego zlecenia usługi innemu operatorowi. Zgodnie z zapisami tego punktu Wykonawca nie ma wpływu na koszt realizacji zastępczego wykonania usługi jak </w:t>
      </w:r>
      <w:r w:rsidRPr="005A3F91">
        <w:rPr>
          <w:sz w:val="22"/>
          <w:szCs w:val="22"/>
        </w:rPr>
        <w:br/>
        <w:t xml:space="preserve">i na wybór podmiotu, który miałby świadczyć tego typu usługę. Brak jest również określenia sposobu i kryteriów, jakimi Zamawiający kierowałby się przy wyborze.  </w:t>
      </w:r>
    </w:p>
    <w:p w:rsidR="005A3F91" w:rsidRPr="005A3F91" w:rsidRDefault="005A3F91" w:rsidP="005A3F91">
      <w:pPr>
        <w:autoSpaceDE w:val="0"/>
        <w:autoSpaceDN w:val="0"/>
        <w:jc w:val="both"/>
        <w:rPr>
          <w:sz w:val="22"/>
          <w:szCs w:val="22"/>
        </w:rPr>
      </w:pPr>
      <w:r w:rsidRPr="005A3F91">
        <w:rPr>
          <w:sz w:val="22"/>
          <w:szCs w:val="22"/>
        </w:rPr>
        <w:t xml:space="preserve">W związku z powyższym, z uwagi na nierówne ukształtowanie praw stron umowy, proponuje się usunięcie w/w zapisu. </w:t>
      </w:r>
    </w:p>
    <w:p w:rsidR="005A3F91" w:rsidRPr="005A3F91" w:rsidRDefault="005A3F91" w:rsidP="005A3F91">
      <w:pPr>
        <w:jc w:val="both"/>
        <w:rPr>
          <w:sz w:val="22"/>
          <w:szCs w:val="22"/>
        </w:rPr>
      </w:pPr>
      <w:r w:rsidRPr="005A3F91">
        <w:rPr>
          <w:sz w:val="22"/>
          <w:szCs w:val="22"/>
        </w:rPr>
        <w:t>W przypadku nie przychylenia się do wniosku Wykonawcy, wykonawca prosi o precyzyjne określenie kryteriów, którymi w takiej sytuacji będzie się kierował Zamawiający przy wyborze podmiotu wykonującego zastępcze wykonanie usługi oraz określił katalog wyjątków wyłączających odpowiedzialność Wykonawcy.</w:t>
      </w:r>
    </w:p>
    <w:p w:rsidR="005A3F91" w:rsidRPr="005A3F91" w:rsidRDefault="005A3F91" w:rsidP="005A3F91">
      <w:pPr>
        <w:jc w:val="both"/>
        <w:rPr>
          <w:b/>
          <w:bCs/>
          <w:sz w:val="22"/>
          <w:szCs w:val="22"/>
        </w:rPr>
      </w:pPr>
      <w:r w:rsidRPr="005A3F91">
        <w:rPr>
          <w:b/>
          <w:bCs/>
          <w:sz w:val="22"/>
          <w:szCs w:val="22"/>
        </w:rPr>
        <w:t xml:space="preserve">Odpowiedź: </w:t>
      </w:r>
    </w:p>
    <w:p w:rsidR="005A3F91" w:rsidRPr="005A3F91" w:rsidRDefault="005A3F91" w:rsidP="005A3F91">
      <w:pPr>
        <w:jc w:val="both"/>
        <w:rPr>
          <w:color w:val="FF0000"/>
          <w:sz w:val="22"/>
          <w:szCs w:val="22"/>
        </w:rPr>
      </w:pPr>
      <w:r w:rsidRPr="005A3F91">
        <w:rPr>
          <w:bCs/>
          <w:sz w:val="22"/>
          <w:szCs w:val="22"/>
        </w:rPr>
        <w:t>Zamawiający wycofuje się z zapisu SWZ w rozdział 4. OPIS PRZEDMIOTU ZAMÓWIENIA w ust. 4.1 pkt 6.</w:t>
      </w:r>
    </w:p>
    <w:p w:rsidR="005A3F91" w:rsidRPr="005A3F91" w:rsidRDefault="005A3F91" w:rsidP="005A3F91">
      <w:pPr>
        <w:jc w:val="both"/>
        <w:rPr>
          <w:sz w:val="22"/>
          <w:szCs w:val="22"/>
        </w:rPr>
      </w:pPr>
    </w:p>
    <w:p w:rsidR="005A3F91" w:rsidRPr="005A3F91" w:rsidRDefault="005A3F91" w:rsidP="005A3F91">
      <w:pPr>
        <w:tabs>
          <w:tab w:val="left" w:pos="-3600"/>
        </w:tabs>
        <w:jc w:val="both"/>
        <w:rPr>
          <w:b/>
          <w:bCs/>
          <w:sz w:val="22"/>
          <w:szCs w:val="22"/>
        </w:rPr>
      </w:pPr>
      <w:r w:rsidRPr="005A3F91">
        <w:rPr>
          <w:b/>
          <w:bCs/>
          <w:sz w:val="22"/>
          <w:szCs w:val="22"/>
        </w:rPr>
        <w:t>Pytanie nr 4</w:t>
      </w:r>
    </w:p>
    <w:p w:rsidR="005A3F91" w:rsidRPr="005A3F91" w:rsidRDefault="005A3F91" w:rsidP="005A3F91">
      <w:pPr>
        <w:tabs>
          <w:tab w:val="left" w:pos="-3600"/>
        </w:tabs>
        <w:jc w:val="both"/>
        <w:rPr>
          <w:sz w:val="22"/>
          <w:szCs w:val="22"/>
        </w:rPr>
      </w:pPr>
      <w:r w:rsidRPr="005A3F91">
        <w:rPr>
          <w:sz w:val="22"/>
          <w:szCs w:val="22"/>
        </w:rPr>
        <w:t>Zamawiający w zapisach SWZ w rozdziału 4. OPIS PRZEDMIOTU ZAMÓWIENIA w ust. 4.1 pkt 8 i pkt 9 określił termin kiedy przesyłka</w:t>
      </w:r>
      <w:r>
        <w:rPr>
          <w:sz w:val="22"/>
          <w:szCs w:val="22"/>
        </w:rPr>
        <w:t xml:space="preserve"> </w:t>
      </w:r>
      <w:r w:rsidRPr="005A3F91">
        <w:rPr>
          <w:sz w:val="22"/>
          <w:szCs w:val="22"/>
        </w:rPr>
        <w:t xml:space="preserve">ma zostać nadana jednocześnie w zapisach projektu umowy w § 2 ust. 5 Zamawiający określił wyjątki z tym związane. </w:t>
      </w:r>
    </w:p>
    <w:p w:rsidR="005A3F91" w:rsidRPr="005A3F91" w:rsidRDefault="005A3F91" w:rsidP="005A3F91">
      <w:pPr>
        <w:jc w:val="both"/>
        <w:rPr>
          <w:i/>
          <w:iCs/>
          <w:sz w:val="22"/>
          <w:szCs w:val="22"/>
        </w:rPr>
      </w:pPr>
      <w:r w:rsidRPr="005A3F91">
        <w:rPr>
          <w:sz w:val="22"/>
          <w:szCs w:val="22"/>
        </w:rPr>
        <w:t xml:space="preserve">W związku z powyższym Wykonawca zwraca się o ujednolicenie zapisów zgodnie z tymi określonymi w § 2 ust. 5: </w:t>
      </w:r>
      <w:r w:rsidRPr="005A3F91">
        <w:rPr>
          <w:i/>
          <w:iCs/>
          <w:sz w:val="22"/>
          <w:szCs w:val="22"/>
        </w:rPr>
        <w:t>Nadanie przesyłek objętych przedmiotem zamówienia następować będzie w dniu ich przekazania przez Zamawiającego. W przypadku zastrzeżeń dotyczących odebranych przesyłek, Wykonawca wyjaśnia je z Zamawiającym. Przy braku możliwości ich wyjaśnienia z Zamawiającym lub ich usunięcia w dniu ich nadania, nadanie takich przesyłek nastąpi w następnym dniu roboczym lub w dniu usunięcia zastrzeżeń.</w:t>
      </w:r>
    </w:p>
    <w:p w:rsidR="005A3F91" w:rsidRDefault="005A3F91" w:rsidP="005A3F91">
      <w:pPr>
        <w:jc w:val="both"/>
        <w:rPr>
          <w:bCs/>
          <w:sz w:val="22"/>
          <w:szCs w:val="22"/>
        </w:rPr>
      </w:pPr>
      <w:r w:rsidRPr="005A3F91">
        <w:rPr>
          <w:b/>
          <w:bCs/>
          <w:sz w:val="22"/>
          <w:szCs w:val="22"/>
        </w:rPr>
        <w:t>Odpowiedź:</w:t>
      </w:r>
      <w:r w:rsidRPr="005A3F91">
        <w:rPr>
          <w:bCs/>
          <w:sz w:val="22"/>
          <w:szCs w:val="22"/>
        </w:rPr>
        <w:t xml:space="preserve"> </w:t>
      </w:r>
    </w:p>
    <w:p w:rsidR="005A3F91" w:rsidRPr="005A3F91" w:rsidRDefault="005A3F91" w:rsidP="005A3F91">
      <w:pPr>
        <w:jc w:val="both"/>
        <w:rPr>
          <w:bCs/>
          <w:sz w:val="22"/>
          <w:szCs w:val="22"/>
          <w:u w:val="single"/>
        </w:rPr>
      </w:pPr>
      <w:r w:rsidRPr="005A3F91">
        <w:rPr>
          <w:bCs/>
          <w:sz w:val="22"/>
          <w:szCs w:val="22"/>
          <w:u w:val="single"/>
        </w:rPr>
        <w:t xml:space="preserve">Zamawiający wprowadza zapis do pkt. 4.1. </w:t>
      </w:r>
      <w:proofErr w:type="spellStart"/>
      <w:r w:rsidRPr="005A3F91">
        <w:rPr>
          <w:bCs/>
          <w:sz w:val="22"/>
          <w:szCs w:val="22"/>
          <w:u w:val="single"/>
        </w:rPr>
        <w:t>ppkt</w:t>
      </w:r>
      <w:proofErr w:type="spellEnd"/>
      <w:r w:rsidRPr="005A3F91">
        <w:rPr>
          <w:bCs/>
          <w:sz w:val="22"/>
          <w:szCs w:val="22"/>
          <w:u w:val="single"/>
        </w:rPr>
        <w:t xml:space="preserve">. 9 SWZ o treści: </w:t>
      </w:r>
    </w:p>
    <w:p w:rsidR="005A3F91" w:rsidRPr="005A3F91" w:rsidRDefault="005A3F91" w:rsidP="005A3F91">
      <w:pPr>
        <w:jc w:val="both"/>
        <w:rPr>
          <w:bCs/>
          <w:sz w:val="22"/>
          <w:szCs w:val="22"/>
        </w:rPr>
      </w:pPr>
      <w:r w:rsidRPr="005A3F91">
        <w:rPr>
          <w:bCs/>
          <w:sz w:val="22"/>
          <w:szCs w:val="22"/>
        </w:rPr>
        <w:t>”W przypadku zastrzeżeń dotyczących odebranych przesyłek, Wykonawca wyjaśnia je z Zamawiającym. Przy braku możliwości ich wyjaśnienia z Zamawiającym lub ich usunięcia w dniu ich nadania, nadanie takich przesyłek nastąpi w następnym dniu roboczym lub w dniu usunięcia zastrzeżeń”.</w:t>
      </w:r>
    </w:p>
    <w:p w:rsidR="005A3F91" w:rsidRPr="005A3F91" w:rsidRDefault="005A3F91" w:rsidP="005A3F91">
      <w:pPr>
        <w:jc w:val="both"/>
        <w:rPr>
          <w:sz w:val="22"/>
          <w:szCs w:val="22"/>
        </w:rPr>
      </w:pPr>
      <w:r w:rsidRPr="005A3F91">
        <w:rPr>
          <w:b/>
          <w:bCs/>
          <w:sz w:val="22"/>
          <w:szCs w:val="22"/>
        </w:rPr>
        <w:t xml:space="preserve"> </w:t>
      </w:r>
    </w:p>
    <w:p w:rsidR="005A3F91" w:rsidRPr="005A3F91" w:rsidRDefault="005A3F91" w:rsidP="005A3F91">
      <w:pPr>
        <w:tabs>
          <w:tab w:val="left" w:pos="-3600"/>
        </w:tabs>
        <w:jc w:val="both"/>
        <w:rPr>
          <w:b/>
          <w:bCs/>
          <w:sz w:val="22"/>
          <w:szCs w:val="22"/>
        </w:rPr>
      </w:pPr>
      <w:r w:rsidRPr="005A3F91">
        <w:rPr>
          <w:b/>
          <w:bCs/>
          <w:sz w:val="22"/>
          <w:szCs w:val="22"/>
        </w:rPr>
        <w:t>Pytanie nr 5</w:t>
      </w:r>
    </w:p>
    <w:p w:rsidR="005A3F91" w:rsidRPr="005A3F91" w:rsidRDefault="005A3F91" w:rsidP="005A3F91">
      <w:pPr>
        <w:tabs>
          <w:tab w:val="left" w:pos="-3600"/>
        </w:tabs>
        <w:jc w:val="both"/>
        <w:rPr>
          <w:sz w:val="22"/>
          <w:szCs w:val="22"/>
        </w:rPr>
      </w:pPr>
      <w:r w:rsidRPr="005A3F91">
        <w:rPr>
          <w:sz w:val="22"/>
          <w:szCs w:val="22"/>
        </w:rPr>
        <w:t>Zamawiający w zapisach SWZ w rozdziału 4. OPIS PRZEDMIOTU ZAMÓWIENIA w ust. 4.1:</w:t>
      </w:r>
    </w:p>
    <w:p w:rsidR="005A3F91" w:rsidRPr="005A3F91" w:rsidRDefault="005A3F91" w:rsidP="005A3F91">
      <w:pPr>
        <w:tabs>
          <w:tab w:val="left" w:pos="-3600"/>
        </w:tabs>
        <w:jc w:val="both"/>
        <w:rPr>
          <w:sz w:val="22"/>
          <w:szCs w:val="22"/>
        </w:rPr>
      </w:pPr>
      <w:r w:rsidRPr="005A3F91">
        <w:rPr>
          <w:sz w:val="22"/>
          <w:szCs w:val="22"/>
        </w:rPr>
        <w:t>- pkt 11 określił opłatę za zwrot:</w:t>
      </w:r>
    </w:p>
    <w:p w:rsidR="005A3F91" w:rsidRPr="005A3F91" w:rsidRDefault="005A3F91" w:rsidP="005A3F91">
      <w:pPr>
        <w:tabs>
          <w:tab w:val="left" w:pos="-3600"/>
        </w:tabs>
        <w:jc w:val="both"/>
        <w:rPr>
          <w:i/>
          <w:iCs/>
          <w:sz w:val="22"/>
          <w:szCs w:val="22"/>
        </w:rPr>
      </w:pPr>
      <w:r w:rsidRPr="005A3F91">
        <w:rPr>
          <w:i/>
          <w:iCs/>
          <w:sz w:val="22"/>
          <w:szCs w:val="22"/>
        </w:rPr>
        <w:t>…” Opłata za zwrot przesyłek, będzie naliczana zgodnie z kalkulacją cenową.”</w:t>
      </w:r>
    </w:p>
    <w:p w:rsidR="005A3F91" w:rsidRPr="005A3F91" w:rsidRDefault="005A3F91" w:rsidP="005A3F91">
      <w:pPr>
        <w:tabs>
          <w:tab w:val="left" w:pos="-3600"/>
        </w:tabs>
        <w:jc w:val="both"/>
        <w:rPr>
          <w:i/>
          <w:iCs/>
          <w:color w:val="00000A"/>
          <w:sz w:val="22"/>
          <w:szCs w:val="22"/>
        </w:rPr>
      </w:pPr>
      <w:r w:rsidRPr="005A3F91">
        <w:rPr>
          <w:sz w:val="22"/>
          <w:szCs w:val="22"/>
        </w:rPr>
        <w:t>- pkt 16 oraz we worze umowy w § 1 ust. 7 – zmiany</w:t>
      </w:r>
      <w:r w:rsidRPr="005A3F91">
        <w:rPr>
          <w:i/>
          <w:iCs/>
          <w:color w:val="00000A"/>
          <w:sz w:val="22"/>
          <w:szCs w:val="22"/>
        </w:rPr>
        <w:t xml:space="preserve"> </w:t>
      </w:r>
      <w:r w:rsidRPr="005A3F91">
        <w:rPr>
          <w:color w:val="00000A"/>
          <w:sz w:val="22"/>
          <w:szCs w:val="22"/>
        </w:rPr>
        <w:t>cen jednostkowych</w:t>
      </w:r>
      <w:r w:rsidRPr="005A3F91">
        <w:rPr>
          <w:i/>
          <w:iCs/>
          <w:color w:val="00000A"/>
          <w:sz w:val="22"/>
          <w:szCs w:val="22"/>
        </w:rPr>
        <w:t xml:space="preserve"> </w:t>
      </w:r>
    </w:p>
    <w:p w:rsidR="005A3F91" w:rsidRPr="005A3F91" w:rsidRDefault="005A3F91" w:rsidP="005A3F91">
      <w:pPr>
        <w:suppressAutoHyphens/>
        <w:overflowPunct w:val="0"/>
        <w:autoSpaceDE w:val="0"/>
        <w:jc w:val="both"/>
        <w:rPr>
          <w:i/>
          <w:iCs/>
          <w:color w:val="00000A"/>
          <w:sz w:val="22"/>
          <w:szCs w:val="22"/>
        </w:rPr>
      </w:pPr>
      <w:r w:rsidRPr="005A3F91">
        <w:rPr>
          <w:i/>
          <w:iCs/>
          <w:color w:val="00000A"/>
          <w:sz w:val="22"/>
          <w:szCs w:val="22"/>
        </w:rPr>
        <w:t>Zamawiający zastrzega sobie prawo do zwiększenia ilości, wskazanych w Kalkulacji cenowej, przesyłek jednego typu kosztem zmniejszenia ilości przesyłek innego typu. Powyższe zmiany nie mogą spowodować zmian cen jednostkowych oraz przekroczenia wartości umowy (brutto).</w:t>
      </w:r>
    </w:p>
    <w:p w:rsidR="005A3F91" w:rsidRPr="005A3F91" w:rsidRDefault="005A3F91" w:rsidP="005A3F91">
      <w:pPr>
        <w:tabs>
          <w:tab w:val="left" w:pos="-3600"/>
        </w:tabs>
        <w:jc w:val="both"/>
        <w:rPr>
          <w:sz w:val="22"/>
          <w:szCs w:val="22"/>
        </w:rPr>
      </w:pPr>
      <w:r w:rsidRPr="005A3F91">
        <w:rPr>
          <w:sz w:val="22"/>
          <w:szCs w:val="22"/>
        </w:rPr>
        <w:t>Zamawiający w ogłoszeniu o zamówieniu oraz w  zapisach wzoru umowy w § 11 ust. 2 pkt c) dopuścił zmianę cen jednostkowych</w:t>
      </w:r>
      <w:r>
        <w:rPr>
          <w:sz w:val="22"/>
          <w:szCs w:val="22"/>
        </w:rPr>
        <w:t xml:space="preserve"> </w:t>
      </w:r>
      <w:r w:rsidRPr="005A3F91">
        <w:rPr>
          <w:sz w:val="22"/>
          <w:szCs w:val="22"/>
        </w:rPr>
        <w:t xml:space="preserve">pod warunkiem ich zaakceptowania przez Zamawiającego, a w przypadkach, gdy jest to wymagane obowiązującymi przepisami prawa, pod warunkiem </w:t>
      </w:r>
      <w:r w:rsidRPr="005A3F91">
        <w:rPr>
          <w:sz w:val="22"/>
          <w:szCs w:val="22"/>
        </w:rPr>
        <w:lastRenderedPageBreak/>
        <w:t>wcześniejszego zatwierdzenia nowych cen usługi lub usług przez Prezesa Urzędu Komunikacji Elektronicznej. W powyższym przypadku Zamawiający zobowiązuje się do uiszczenia opłaty za świadczone usługi w wysokości obowiązującej na dzień wystawienia faktury VAT.</w:t>
      </w:r>
    </w:p>
    <w:p w:rsidR="005A3F91" w:rsidRPr="005A3F91" w:rsidRDefault="005A3F91" w:rsidP="005A3F91">
      <w:pPr>
        <w:tabs>
          <w:tab w:val="left" w:pos="-3600"/>
        </w:tabs>
        <w:jc w:val="both"/>
        <w:rPr>
          <w:sz w:val="22"/>
          <w:szCs w:val="22"/>
        </w:rPr>
      </w:pPr>
      <w:r w:rsidRPr="005A3F91">
        <w:rPr>
          <w:sz w:val="22"/>
          <w:szCs w:val="22"/>
        </w:rPr>
        <w:t>W związku z powyższym Wykonawca zwraca się z prośbą o usuniecie zapisu dot. opłaty za zwrot przytoczonej w zapisie pkt 11 praz w pkt 16 dot. zmiany cen jednostkowych.</w:t>
      </w:r>
    </w:p>
    <w:p w:rsidR="005A3F91" w:rsidRPr="005A3F91" w:rsidRDefault="005A3F91" w:rsidP="005A3F91">
      <w:pPr>
        <w:tabs>
          <w:tab w:val="left" w:pos="-3600"/>
        </w:tabs>
        <w:jc w:val="both"/>
        <w:rPr>
          <w:b/>
          <w:bCs/>
          <w:sz w:val="22"/>
          <w:szCs w:val="22"/>
        </w:rPr>
      </w:pPr>
      <w:r w:rsidRPr="005A3F91">
        <w:rPr>
          <w:b/>
          <w:bCs/>
          <w:sz w:val="22"/>
          <w:szCs w:val="22"/>
        </w:rPr>
        <w:t xml:space="preserve">Odpowiedź: </w:t>
      </w:r>
    </w:p>
    <w:p w:rsidR="005A3F91" w:rsidRPr="005A3F91" w:rsidRDefault="005A3F91" w:rsidP="005A3F91">
      <w:pPr>
        <w:tabs>
          <w:tab w:val="left" w:pos="-3600"/>
        </w:tabs>
        <w:jc w:val="both"/>
        <w:rPr>
          <w:sz w:val="22"/>
          <w:szCs w:val="22"/>
        </w:rPr>
      </w:pPr>
      <w:r w:rsidRPr="005A3F91">
        <w:rPr>
          <w:bCs/>
          <w:sz w:val="22"/>
          <w:szCs w:val="22"/>
        </w:rPr>
        <w:t xml:space="preserve">Zamawiający informuje, że zgodnie z  </w:t>
      </w:r>
      <w:r w:rsidRPr="005A3F91">
        <w:rPr>
          <w:sz w:val="22"/>
          <w:szCs w:val="22"/>
        </w:rPr>
        <w:t>§ 5 ust.4 umowy do obliczania należności Wykonawcy stosowane będą ceny jednostkowe brutto podane w kalkulacji cenowej, w tym również dla usługi zwrotu przesyłki.</w:t>
      </w:r>
    </w:p>
    <w:p w:rsidR="005A3F91" w:rsidRPr="005A3F91" w:rsidRDefault="005A3F91" w:rsidP="005A3F91">
      <w:pPr>
        <w:ind w:left="6372" w:firstLine="708"/>
        <w:jc w:val="both"/>
        <w:rPr>
          <w:sz w:val="22"/>
          <w:szCs w:val="22"/>
        </w:rPr>
      </w:pPr>
    </w:p>
    <w:p w:rsidR="005A3F91" w:rsidRPr="005A3F91" w:rsidRDefault="005A3F91" w:rsidP="005A3F91">
      <w:pPr>
        <w:jc w:val="both"/>
        <w:rPr>
          <w:b/>
          <w:bCs/>
          <w:sz w:val="22"/>
          <w:szCs w:val="22"/>
        </w:rPr>
      </w:pPr>
      <w:r w:rsidRPr="005A3F91">
        <w:rPr>
          <w:b/>
          <w:bCs/>
          <w:sz w:val="22"/>
          <w:szCs w:val="22"/>
        </w:rPr>
        <w:t>Pytanie nr 6</w:t>
      </w:r>
    </w:p>
    <w:p w:rsidR="005A3F91" w:rsidRPr="005A3F91" w:rsidRDefault="005A3F91" w:rsidP="005A3F91">
      <w:pPr>
        <w:jc w:val="both"/>
        <w:rPr>
          <w:rFonts w:eastAsia="Calibri"/>
          <w:color w:val="000000"/>
          <w:sz w:val="22"/>
          <w:szCs w:val="22"/>
          <w:lang w:eastAsia="en-US"/>
        </w:rPr>
      </w:pPr>
      <w:r w:rsidRPr="005A3F91">
        <w:rPr>
          <w:sz w:val="22"/>
          <w:szCs w:val="22"/>
        </w:rPr>
        <w:t>W zapisach  SWZ oraz we wzorze umowy w § 5  ust.1 Zamawiający wskazał termin płatności do 21 dni od daty otrzymania przez Zamawiającego poprawnie wystawionej przez Wykonawcę faktury VAT.</w:t>
      </w:r>
      <w:r>
        <w:rPr>
          <w:sz w:val="22"/>
          <w:szCs w:val="22"/>
        </w:rPr>
        <w:t xml:space="preserve"> </w:t>
      </w:r>
      <w:r w:rsidRPr="005A3F91">
        <w:rPr>
          <w:rFonts w:eastAsia="Calibri"/>
          <w:color w:val="000000"/>
          <w:sz w:val="22"/>
          <w:szCs w:val="22"/>
          <w:lang w:eastAsia="en-US"/>
        </w:rPr>
        <w:t xml:space="preserve">Przepisy prawa nie przewidują instytucji „poprawnej” faktury VAT. Ustawa o podatku od towarów i usług (Dz.U.2018.0.2174 </w:t>
      </w:r>
      <w:proofErr w:type="spellStart"/>
      <w:r w:rsidRPr="005A3F91">
        <w:rPr>
          <w:rFonts w:eastAsia="Calibri"/>
          <w:color w:val="000000"/>
          <w:sz w:val="22"/>
          <w:szCs w:val="22"/>
          <w:lang w:eastAsia="en-US"/>
        </w:rPr>
        <w:t>t.j</w:t>
      </w:r>
      <w:proofErr w:type="spellEnd"/>
      <w:r w:rsidRPr="005A3F91">
        <w:rPr>
          <w:rFonts w:eastAsia="Calibri"/>
          <w:color w:val="000000"/>
          <w:sz w:val="22"/>
          <w:szCs w:val="22"/>
          <w:lang w:eastAsia="en-US"/>
        </w:rPr>
        <w:t>. - Ustawa z dnia 11 marca 2004 r.) w art. 106e wymienia jedynie niezbędne elementy, która musi zawierać faktura.</w:t>
      </w:r>
    </w:p>
    <w:p w:rsidR="005A3F91" w:rsidRPr="005A3F91" w:rsidRDefault="005A3F91" w:rsidP="005A3F91">
      <w:pPr>
        <w:autoSpaceDE w:val="0"/>
        <w:autoSpaceDN w:val="0"/>
        <w:adjustRightInd w:val="0"/>
        <w:jc w:val="both"/>
        <w:rPr>
          <w:rFonts w:eastAsia="Calibri"/>
          <w:color w:val="000000"/>
          <w:sz w:val="22"/>
          <w:szCs w:val="22"/>
          <w:lang w:eastAsia="en-US"/>
        </w:rPr>
      </w:pPr>
      <w:r w:rsidRPr="005A3F91">
        <w:rPr>
          <w:rFonts w:eastAsia="Calibri"/>
          <w:color w:val="000000"/>
          <w:sz w:val="22"/>
          <w:szCs w:val="22"/>
          <w:lang w:eastAsia="en-US"/>
        </w:rPr>
        <w:t xml:space="preserve">Czy ze względu na obowiązujące regulacje wewnętrzne u Wykonawcy i ze względu na fakt, iż poniższa propozycja zapewnia wystarczający czas na dokonanie płatności, Zamawiający dopuszcza możliwość zmiany terminu płatności za zrealizowane usługi pocztowe </w:t>
      </w:r>
      <w:r w:rsidRPr="005A3F91">
        <w:rPr>
          <w:rFonts w:eastAsia="Calibri"/>
          <w:color w:val="000000"/>
          <w:sz w:val="22"/>
          <w:szCs w:val="22"/>
          <w:lang w:eastAsia="en-US"/>
        </w:rPr>
        <w:br/>
        <w:t xml:space="preserve">wg proponowanego zapisu: </w:t>
      </w:r>
    </w:p>
    <w:p w:rsidR="005A3F91" w:rsidRPr="005A3F91" w:rsidRDefault="005A3F91" w:rsidP="005A3F91">
      <w:pPr>
        <w:autoSpaceDE w:val="0"/>
        <w:autoSpaceDN w:val="0"/>
        <w:adjustRightInd w:val="0"/>
        <w:jc w:val="both"/>
        <w:rPr>
          <w:rFonts w:eastAsia="Calibri"/>
          <w:color w:val="000000"/>
          <w:sz w:val="22"/>
          <w:szCs w:val="22"/>
          <w:lang w:eastAsia="en-US"/>
        </w:rPr>
      </w:pPr>
      <w:r w:rsidRPr="005A3F91">
        <w:rPr>
          <w:rFonts w:eastAsia="Calibri"/>
          <w:color w:val="000000"/>
          <w:sz w:val="22"/>
          <w:szCs w:val="22"/>
          <w:lang w:eastAsia="en-US"/>
        </w:rPr>
        <w:t xml:space="preserve">„(…) w terminie 21 dni kalendarzowych licząc od dnia wystawienia faktury VAT, pod warunkiem, że doręczenie przesyłki z fakturą do siedziby Zamawiającego nastąpi w ciągu 4 dni roboczych od dnia jej wystawienia. W przeciwnym wypadku termin płatności faktury VAT wynosi 14 dni kalendarzowych licząc od dnia doręczenia Zamawiającemu przesyłki z fakturą.” </w:t>
      </w:r>
    </w:p>
    <w:p w:rsidR="005A3F91" w:rsidRPr="005A3F91" w:rsidRDefault="005A3F91" w:rsidP="005A3F91">
      <w:pPr>
        <w:autoSpaceDE w:val="0"/>
        <w:autoSpaceDN w:val="0"/>
        <w:adjustRightInd w:val="0"/>
        <w:jc w:val="both"/>
        <w:rPr>
          <w:rFonts w:eastAsia="Calibri"/>
          <w:color w:val="000000"/>
          <w:sz w:val="22"/>
          <w:szCs w:val="22"/>
          <w:lang w:eastAsia="en-US"/>
        </w:rPr>
      </w:pPr>
      <w:r w:rsidRPr="005A3F91">
        <w:rPr>
          <w:rFonts w:eastAsia="Calibri"/>
          <w:color w:val="000000"/>
          <w:sz w:val="22"/>
          <w:szCs w:val="22"/>
          <w:lang w:eastAsia="en-US"/>
        </w:rPr>
        <w:t xml:space="preserve">albo </w:t>
      </w:r>
    </w:p>
    <w:p w:rsidR="005A3F91" w:rsidRPr="005A3F91" w:rsidRDefault="005A3F91" w:rsidP="005A3F91">
      <w:pPr>
        <w:autoSpaceDE w:val="0"/>
        <w:autoSpaceDN w:val="0"/>
        <w:adjustRightInd w:val="0"/>
        <w:jc w:val="both"/>
        <w:rPr>
          <w:rFonts w:eastAsia="Calibri"/>
          <w:color w:val="000000"/>
          <w:sz w:val="22"/>
          <w:szCs w:val="22"/>
          <w:lang w:eastAsia="en-US"/>
        </w:rPr>
      </w:pPr>
      <w:r w:rsidRPr="005A3F91">
        <w:rPr>
          <w:rFonts w:eastAsia="Calibri"/>
          <w:color w:val="000000"/>
          <w:sz w:val="22"/>
          <w:szCs w:val="22"/>
          <w:lang w:eastAsia="en-US"/>
        </w:rPr>
        <w:t>czy Zamawiający dopuszcza możliwość wysyłki faktury na podstawie e-faktury na wskazany przez Zamawiającego adres e-mail?</w:t>
      </w:r>
    </w:p>
    <w:p w:rsidR="005A3F91" w:rsidRPr="005A3F91" w:rsidRDefault="005A3F91" w:rsidP="005A3F91">
      <w:pPr>
        <w:autoSpaceDE w:val="0"/>
        <w:autoSpaceDN w:val="0"/>
        <w:adjustRightInd w:val="0"/>
        <w:jc w:val="both"/>
        <w:rPr>
          <w:rFonts w:eastAsia="Calibri"/>
          <w:color w:val="000000"/>
          <w:sz w:val="22"/>
          <w:szCs w:val="22"/>
          <w:lang w:eastAsia="en-US"/>
        </w:rPr>
      </w:pPr>
      <w:r w:rsidRPr="005A3F91">
        <w:rPr>
          <w:rFonts w:eastAsia="Calibri"/>
          <w:color w:val="000000"/>
          <w:sz w:val="22"/>
          <w:szCs w:val="22"/>
          <w:lang w:eastAsia="en-US"/>
        </w:rPr>
        <w:t>Jeżeli Zamawiający nie wyraża zgody na proponowane zapisy, Wykonawca prosi o doprecyzowanie czy pod pojęciem „poprawnie wystawionej faktury” Zamawiający ma na myśli fakturę, zawierającą wszystkie elementy określone Ustawą o podatku od towaru i usług w artykule 106e?</w:t>
      </w:r>
    </w:p>
    <w:p w:rsidR="005A3F91" w:rsidRPr="005A3F91" w:rsidRDefault="005A3F91" w:rsidP="005A3F91">
      <w:pPr>
        <w:autoSpaceDE w:val="0"/>
        <w:autoSpaceDN w:val="0"/>
        <w:adjustRightInd w:val="0"/>
        <w:jc w:val="both"/>
        <w:rPr>
          <w:b/>
          <w:bCs/>
          <w:sz w:val="22"/>
          <w:szCs w:val="22"/>
        </w:rPr>
      </w:pPr>
      <w:r w:rsidRPr="005A3F91">
        <w:rPr>
          <w:b/>
          <w:bCs/>
          <w:sz w:val="22"/>
          <w:szCs w:val="22"/>
        </w:rPr>
        <w:t>Odpowiedź:</w:t>
      </w:r>
    </w:p>
    <w:p w:rsidR="005A3F91" w:rsidRPr="005A3F91" w:rsidRDefault="005A3F91" w:rsidP="005A3F91">
      <w:pPr>
        <w:autoSpaceDE w:val="0"/>
        <w:autoSpaceDN w:val="0"/>
        <w:adjustRightInd w:val="0"/>
        <w:jc w:val="both"/>
        <w:rPr>
          <w:rFonts w:eastAsia="Calibri"/>
          <w:sz w:val="22"/>
          <w:szCs w:val="22"/>
          <w:lang w:eastAsia="en-US"/>
        </w:rPr>
      </w:pPr>
      <w:r w:rsidRPr="005A3F91">
        <w:rPr>
          <w:bCs/>
          <w:sz w:val="22"/>
          <w:szCs w:val="22"/>
        </w:rPr>
        <w:t>Zamawiający nie wyraża zgody na zmianę terminu płatności i potwierdza, że faktura ma zawierać wszystkie elementy określone Ustawą o podatku od towaru i usług w artykule 106e.</w:t>
      </w:r>
    </w:p>
    <w:p w:rsidR="005A3F91" w:rsidRPr="005A3F91" w:rsidRDefault="005A3F91" w:rsidP="005A3F91">
      <w:pPr>
        <w:ind w:left="6372" w:firstLine="708"/>
        <w:jc w:val="both"/>
        <w:rPr>
          <w:sz w:val="22"/>
          <w:szCs w:val="22"/>
        </w:rPr>
      </w:pPr>
    </w:p>
    <w:p w:rsidR="005A3F91" w:rsidRPr="005A3F91" w:rsidRDefault="005A3F91" w:rsidP="005A3F91">
      <w:pPr>
        <w:tabs>
          <w:tab w:val="left" w:pos="-3600"/>
        </w:tabs>
        <w:jc w:val="both"/>
        <w:rPr>
          <w:b/>
          <w:bCs/>
          <w:sz w:val="22"/>
          <w:szCs w:val="22"/>
        </w:rPr>
      </w:pPr>
      <w:r w:rsidRPr="005A3F91">
        <w:rPr>
          <w:b/>
          <w:bCs/>
          <w:sz w:val="22"/>
          <w:szCs w:val="22"/>
        </w:rPr>
        <w:t>Pytanie nr 7</w:t>
      </w:r>
    </w:p>
    <w:p w:rsidR="005A3F91" w:rsidRPr="005A3F91" w:rsidRDefault="005A3F91" w:rsidP="005A3F91">
      <w:pPr>
        <w:jc w:val="both"/>
        <w:rPr>
          <w:sz w:val="22"/>
          <w:szCs w:val="22"/>
        </w:rPr>
      </w:pPr>
      <w:r w:rsidRPr="005A3F91">
        <w:rPr>
          <w:sz w:val="22"/>
          <w:szCs w:val="22"/>
        </w:rPr>
        <w:t xml:space="preserve">Zamawiający we wzorze umowy w § 8 ust. 4 Zamawiający </w:t>
      </w:r>
      <w:r w:rsidRPr="005A3F91">
        <w:rPr>
          <w:rFonts w:eastAsia="Calibri"/>
          <w:sz w:val="22"/>
          <w:szCs w:val="22"/>
        </w:rPr>
        <w:t xml:space="preserve">zastrzegł karę w wysokości 3000 zł w przypadku niespełnienia wymogu dotyczącego zatrudnienia. </w:t>
      </w:r>
    </w:p>
    <w:p w:rsidR="005A3F91" w:rsidRPr="005A3F91" w:rsidRDefault="005A3F91" w:rsidP="005A3F91">
      <w:pPr>
        <w:tabs>
          <w:tab w:val="left" w:pos="-3600"/>
        </w:tabs>
        <w:jc w:val="both"/>
        <w:rPr>
          <w:sz w:val="22"/>
          <w:szCs w:val="22"/>
        </w:rPr>
      </w:pPr>
      <w:r w:rsidRPr="005A3F91">
        <w:rPr>
          <w:sz w:val="22"/>
          <w:szCs w:val="22"/>
        </w:rPr>
        <w:t>Wykonawca zwraca się z prośbą o wykreślenie wysokich kar wskazanych w § 8 ust. 4 z tytułu nieprzedłożenia dokumentów lub wyjaśnień.</w:t>
      </w:r>
    </w:p>
    <w:p w:rsidR="005A3F91" w:rsidRPr="005A3F91" w:rsidRDefault="005A3F91" w:rsidP="005A3F91">
      <w:pPr>
        <w:tabs>
          <w:tab w:val="left" w:pos="-3600"/>
        </w:tabs>
        <w:jc w:val="both"/>
        <w:rPr>
          <w:b/>
          <w:bCs/>
          <w:sz w:val="22"/>
          <w:szCs w:val="22"/>
        </w:rPr>
      </w:pPr>
      <w:r w:rsidRPr="005A3F91">
        <w:rPr>
          <w:b/>
          <w:bCs/>
          <w:sz w:val="22"/>
          <w:szCs w:val="22"/>
        </w:rPr>
        <w:t xml:space="preserve">Odpowiedź: </w:t>
      </w:r>
    </w:p>
    <w:p w:rsidR="005A3F91" w:rsidRPr="005A3F91" w:rsidRDefault="005A3F91" w:rsidP="005A3F91">
      <w:pPr>
        <w:tabs>
          <w:tab w:val="left" w:pos="-3600"/>
        </w:tabs>
        <w:jc w:val="both"/>
        <w:rPr>
          <w:sz w:val="22"/>
          <w:szCs w:val="22"/>
        </w:rPr>
      </w:pPr>
      <w:r w:rsidRPr="005A3F91">
        <w:rPr>
          <w:bCs/>
          <w:sz w:val="22"/>
          <w:szCs w:val="22"/>
        </w:rPr>
        <w:t xml:space="preserve">Zamawiający pozostawia przedmiotowy zapis bez zmian. </w:t>
      </w:r>
    </w:p>
    <w:p w:rsidR="005A3F91" w:rsidRPr="005A3F91" w:rsidRDefault="005A3F91" w:rsidP="005A3F91">
      <w:pPr>
        <w:jc w:val="both"/>
        <w:rPr>
          <w:sz w:val="22"/>
          <w:szCs w:val="22"/>
        </w:rPr>
      </w:pPr>
    </w:p>
    <w:p w:rsidR="005A3F91" w:rsidRPr="005A3F91" w:rsidRDefault="005A3F91" w:rsidP="005A3F91">
      <w:pPr>
        <w:jc w:val="both"/>
        <w:rPr>
          <w:b/>
          <w:bCs/>
          <w:sz w:val="22"/>
          <w:szCs w:val="22"/>
        </w:rPr>
      </w:pPr>
      <w:r w:rsidRPr="005A3F91">
        <w:rPr>
          <w:b/>
          <w:bCs/>
          <w:sz w:val="22"/>
          <w:szCs w:val="22"/>
        </w:rPr>
        <w:t>Pytanie nr 8</w:t>
      </w:r>
    </w:p>
    <w:p w:rsidR="005A3F91" w:rsidRPr="005A3F91" w:rsidRDefault="005A3F91" w:rsidP="005A3F91">
      <w:pPr>
        <w:jc w:val="both"/>
        <w:rPr>
          <w:color w:val="000000"/>
          <w:sz w:val="22"/>
          <w:szCs w:val="22"/>
        </w:rPr>
      </w:pPr>
      <w:r w:rsidRPr="005A3F91">
        <w:rPr>
          <w:color w:val="000000"/>
          <w:sz w:val="22"/>
          <w:szCs w:val="22"/>
        </w:rPr>
        <w:t>Zamawiający we wzorze umowy w § 3 ust. 3 wskazał godziny doręczenia korespondencji.</w:t>
      </w:r>
    </w:p>
    <w:p w:rsidR="005A3F91" w:rsidRPr="005A3F91" w:rsidRDefault="005A3F91" w:rsidP="005A3F91">
      <w:pPr>
        <w:jc w:val="both"/>
        <w:rPr>
          <w:color w:val="000000"/>
          <w:sz w:val="22"/>
          <w:szCs w:val="22"/>
        </w:rPr>
      </w:pPr>
      <w:r w:rsidRPr="005A3F91">
        <w:rPr>
          <w:color w:val="000000"/>
          <w:sz w:val="22"/>
          <w:szCs w:val="22"/>
        </w:rPr>
        <w:t>3. Dostarczanie przesyłek do AGH - w każdy dzień roboczy tj. poniedziałek – piątek, w godzinach 8:00-12:00.</w:t>
      </w:r>
    </w:p>
    <w:p w:rsidR="005A3F91" w:rsidRPr="005A3F91" w:rsidRDefault="005A3F91" w:rsidP="005A3F91">
      <w:pPr>
        <w:jc w:val="both"/>
        <w:rPr>
          <w:color w:val="000000"/>
          <w:sz w:val="22"/>
          <w:szCs w:val="22"/>
        </w:rPr>
      </w:pPr>
      <w:r w:rsidRPr="005A3F91">
        <w:rPr>
          <w:color w:val="000000"/>
          <w:sz w:val="22"/>
          <w:szCs w:val="22"/>
        </w:rPr>
        <w:t>Wykonawca wskazuje, że przedmiotem zamówienia jest świadczenie usług pocztowych w zakresie przyjmowania, przemieszczania</w:t>
      </w:r>
      <w:r>
        <w:rPr>
          <w:color w:val="000000"/>
          <w:sz w:val="22"/>
          <w:szCs w:val="22"/>
        </w:rPr>
        <w:t xml:space="preserve"> </w:t>
      </w:r>
      <w:r w:rsidRPr="005A3F91">
        <w:rPr>
          <w:color w:val="000000"/>
          <w:sz w:val="22"/>
          <w:szCs w:val="22"/>
        </w:rPr>
        <w:t xml:space="preserve">i doręczania przesyłek. W definicji usługi pocztowej (art. 2 ust. 1 ustawy Prawo pocztowe) nie mieści się doręczanie przesyłek – opłaconych przez nadawców i nadchodzących do Zamawiającego. Dodatkowo Zamawiający określa </w:t>
      </w:r>
      <w:proofErr w:type="spellStart"/>
      <w:r w:rsidRPr="005A3F91">
        <w:rPr>
          <w:color w:val="000000"/>
          <w:sz w:val="22"/>
          <w:szCs w:val="22"/>
        </w:rPr>
        <w:t>wczesnoporanne</w:t>
      </w:r>
      <w:proofErr w:type="spellEnd"/>
      <w:r w:rsidRPr="005A3F91">
        <w:rPr>
          <w:color w:val="000000"/>
          <w:sz w:val="22"/>
          <w:szCs w:val="22"/>
        </w:rPr>
        <w:t xml:space="preserve"> godziny doręczenia, które nie uwzględniają procesów pocztowych zachodzących przed fazą doręczenia, jak np. przewóz do placówki oddawczej, rozdział materiału na rejony doręczeń, uzupełnienie odpowiedniej dokumentacji, etc. oraz samej fazy doręczenia do siedziby Zamawiającego, która będzie wynikała </w:t>
      </w:r>
      <w:r w:rsidRPr="005A3F91">
        <w:rPr>
          <w:color w:val="000000"/>
          <w:sz w:val="22"/>
          <w:szCs w:val="22"/>
        </w:rPr>
        <w:br/>
        <w:t xml:space="preserve">z obsługi rejonu doręczeń dla danej lokalizacji. </w:t>
      </w:r>
    </w:p>
    <w:p w:rsidR="005A3F91" w:rsidRPr="005A3F91" w:rsidRDefault="005A3F91" w:rsidP="005A3F91">
      <w:pPr>
        <w:jc w:val="both"/>
        <w:rPr>
          <w:color w:val="000000"/>
          <w:sz w:val="22"/>
          <w:szCs w:val="22"/>
        </w:rPr>
      </w:pPr>
      <w:r w:rsidRPr="005A3F91">
        <w:rPr>
          <w:color w:val="000000"/>
          <w:sz w:val="22"/>
          <w:szCs w:val="22"/>
        </w:rPr>
        <w:lastRenderedPageBreak/>
        <w:t>Czy w związku z powyższym Zamawiający dopuszcza wykreślenie wskazanych zapisów o godzinie doręczania przesyłek i potwierdzeń odbioru, ponieważ zapisy dotyczące terminów doręczania przesyłek pocztowych (wskaźniki czasu przebiegu przesyłek pocztowych w obrocie krajowym) uregulowane są Rozporządzeniem Ministra Administracji i Cyfryzacji z dnia 29 kwietnia 2013r w sprawie warunków wykonywania usług powszechnych przez operatora wyznaczonego oraz w ustawie Prawo pocztowe?</w:t>
      </w:r>
    </w:p>
    <w:p w:rsidR="005A3F91" w:rsidRPr="005A3F91" w:rsidRDefault="005A3F91" w:rsidP="005A3F91">
      <w:pPr>
        <w:jc w:val="both"/>
        <w:rPr>
          <w:color w:val="000000"/>
          <w:sz w:val="22"/>
          <w:szCs w:val="22"/>
        </w:rPr>
      </w:pPr>
      <w:r w:rsidRPr="005A3F91">
        <w:rPr>
          <w:color w:val="000000"/>
          <w:sz w:val="22"/>
          <w:szCs w:val="22"/>
        </w:rPr>
        <w:t>Wykonawca zwraca się z prośbą o wykreślenie zapisu dot. godzin doręczenia korespondencji do siedziby Zamawiającego. Alternatywnie czy Zamawiający zaakceptuje inne godziny doręczania przesyłek odmienne niż określone w opisie przedmiotu zamówienia?</w:t>
      </w:r>
    </w:p>
    <w:p w:rsidR="005A3F91" w:rsidRPr="005A3F91" w:rsidRDefault="005A3F91" w:rsidP="005A3F91">
      <w:pPr>
        <w:jc w:val="both"/>
        <w:rPr>
          <w:b/>
          <w:bCs/>
          <w:sz w:val="22"/>
          <w:szCs w:val="22"/>
        </w:rPr>
      </w:pPr>
      <w:r w:rsidRPr="005A3F91">
        <w:rPr>
          <w:b/>
          <w:bCs/>
          <w:sz w:val="22"/>
          <w:szCs w:val="22"/>
        </w:rPr>
        <w:t xml:space="preserve">Odpowiedź: </w:t>
      </w:r>
    </w:p>
    <w:p w:rsidR="005A3F91" w:rsidRPr="005A3F91" w:rsidRDefault="005A3F91" w:rsidP="005A3F91">
      <w:pPr>
        <w:jc w:val="both"/>
        <w:rPr>
          <w:color w:val="000000"/>
          <w:sz w:val="22"/>
          <w:szCs w:val="22"/>
        </w:rPr>
      </w:pPr>
      <w:r w:rsidRPr="005A3F91">
        <w:rPr>
          <w:bCs/>
          <w:sz w:val="22"/>
          <w:szCs w:val="22"/>
        </w:rPr>
        <w:t>odpowiedź została udzielona w pyt. nr 1.</w:t>
      </w:r>
    </w:p>
    <w:p w:rsidR="005A3F91" w:rsidRPr="005A3F91" w:rsidRDefault="005A3F91" w:rsidP="005A3F91">
      <w:pPr>
        <w:ind w:left="6372" w:firstLine="708"/>
        <w:jc w:val="both"/>
        <w:rPr>
          <w:sz w:val="22"/>
          <w:szCs w:val="22"/>
        </w:rPr>
      </w:pPr>
    </w:p>
    <w:p w:rsidR="005A3F91" w:rsidRPr="005A3F91" w:rsidRDefault="005A3F91" w:rsidP="005A3F91">
      <w:pPr>
        <w:jc w:val="both"/>
        <w:rPr>
          <w:b/>
          <w:bCs/>
          <w:sz w:val="22"/>
          <w:szCs w:val="22"/>
        </w:rPr>
      </w:pPr>
      <w:r w:rsidRPr="005A3F91">
        <w:rPr>
          <w:b/>
          <w:bCs/>
          <w:sz w:val="22"/>
          <w:szCs w:val="22"/>
        </w:rPr>
        <w:t>W związku z potrzebą wyjaśnienia zapytań, oraz przesłaniem odpowiedzi zwracamy się z prośbą o przedłużenie terminu składania ofert.</w:t>
      </w:r>
    </w:p>
    <w:p w:rsidR="005A3F91" w:rsidRPr="005A3F91" w:rsidRDefault="005A3F91" w:rsidP="005A3F91">
      <w:pPr>
        <w:ind w:left="6372" w:firstLine="708"/>
        <w:jc w:val="both"/>
        <w:rPr>
          <w:sz w:val="22"/>
          <w:szCs w:val="22"/>
        </w:rPr>
      </w:pPr>
    </w:p>
    <w:p w:rsidR="005A3F91" w:rsidRPr="005A3F91" w:rsidRDefault="005A3F91" w:rsidP="00D8461B">
      <w:pPr>
        <w:spacing w:after="240" w:line="276" w:lineRule="auto"/>
        <w:jc w:val="both"/>
        <w:rPr>
          <w:sz w:val="22"/>
          <w:szCs w:val="22"/>
        </w:rPr>
      </w:pPr>
      <w:r>
        <w:rPr>
          <w:sz w:val="22"/>
          <w:szCs w:val="22"/>
        </w:rPr>
        <w:t>Zamawiający przedłuża termin składania i otwarcia ofert odrębnym pismem.</w:t>
      </w:r>
    </w:p>
    <w:sectPr w:rsidR="005A3F91" w:rsidRPr="005A3F9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821" w:rsidRDefault="00411821">
      <w:r>
        <w:separator/>
      </w:r>
    </w:p>
  </w:endnote>
  <w:endnote w:type="continuationSeparator" w:id="0">
    <w:p w:rsidR="00411821" w:rsidRDefault="0041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821" w:rsidRDefault="00411821">
      <w:r>
        <w:separator/>
      </w:r>
    </w:p>
  </w:footnote>
  <w:footnote w:type="continuationSeparator" w:id="0">
    <w:p w:rsidR="00411821" w:rsidRDefault="00411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4EF3" w:rsidRDefault="00C74E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4EF3" w:rsidRDefault="00C74E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4EF3" w:rsidRDefault="00C74E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1821"/>
    <w:rsid w:val="00031374"/>
    <w:rsid w:val="000A1097"/>
    <w:rsid w:val="000E2A8F"/>
    <w:rsid w:val="000E6E0C"/>
    <w:rsid w:val="0012774F"/>
    <w:rsid w:val="00144B7A"/>
    <w:rsid w:val="00180C6E"/>
    <w:rsid w:val="0029606A"/>
    <w:rsid w:val="002C6A48"/>
    <w:rsid w:val="00411821"/>
    <w:rsid w:val="00466400"/>
    <w:rsid w:val="004848F3"/>
    <w:rsid w:val="004A75F2"/>
    <w:rsid w:val="005144A9"/>
    <w:rsid w:val="00520165"/>
    <w:rsid w:val="005A3F91"/>
    <w:rsid w:val="005B1B08"/>
    <w:rsid w:val="00632C3C"/>
    <w:rsid w:val="00662BDB"/>
    <w:rsid w:val="006A5DF1"/>
    <w:rsid w:val="006B7198"/>
    <w:rsid w:val="006D4AB3"/>
    <w:rsid w:val="006F3B81"/>
    <w:rsid w:val="00711222"/>
    <w:rsid w:val="007D1C3E"/>
    <w:rsid w:val="007D7198"/>
    <w:rsid w:val="00864538"/>
    <w:rsid w:val="00870F9F"/>
    <w:rsid w:val="008804B6"/>
    <w:rsid w:val="00897AB0"/>
    <w:rsid w:val="008A3553"/>
    <w:rsid w:val="00A905AC"/>
    <w:rsid w:val="00B127E1"/>
    <w:rsid w:val="00BA6584"/>
    <w:rsid w:val="00BE7BFD"/>
    <w:rsid w:val="00C370F2"/>
    <w:rsid w:val="00C44EEC"/>
    <w:rsid w:val="00C74EF3"/>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B4C6ED5"/>
  <w15:chartTrackingRefBased/>
  <w15:docId w15:val="{3E4DBE84-1A52-4F3C-B83A-E10E74330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0528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4</Pages>
  <Words>1506</Words>
  <Characters>9359</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4</cp:revision>
  <cp:lastPrinted>2001-02-10T14:28:00Z</cp:lastPrinted>
  <dcterms:created xsi:type="dcterms:W3CDTF">2025-02-07T09:53:00Z</dcterms:created>
  <dcterms:modified xsi:type="dcterms:W3CDTF">2025-02-07T10:05:00Z</dcterms:modified>
</cp:coreProperties>
</file>