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3EBC8" w14:textId="1889027F" w:rsidR="00E94AD6" w:rsidRPr="00E94AD6" w:rsidRDefault="00E94AD6" w:rsidP="00E94AD6">
      <w:pPr>
        <w:tabs>
          <w:tab w:val="left" w:pos="6225"/>
        </w:tabs>
        <w:autoSpaceDE w:val="0"/>
        <w:spacing w:line="276" w:lineRule="auto"/>
        <w:ind w:left="284" w:hanging="284"/>
        <w:jc w:val="right"/>
        <w:rPr>
          <w:i/>
          <w:iCs/>
        </w:rPr>
      </w:pPr>
      <w:r w:rsidRPr="00E94AD6">
        <w:rPr>
          <w:i/>
          <w:iCs/>
        </w:rPr>
        <w:t>Załącznik nr 1 do SWZ</w:t>
      </w:r>
    </w:p>
    <w:p w14:paraId="67120698" w14:textId="77777777" w:rsidR="00E94AD6" w:rsidRDefault="00E94AD6" w:rsidP="00BB1E27">
      <w:pPr>
        <w:tabs>
          <w:tab w:val="left" w:pos="6225"/>
        </w:tabs>
        <w:autoSpaceDE w:val="0"/>
        <w:spacing w:line="276" w:lineRule="auto"/>
        <w:ind w:left="284" w:hanging="284"/>
        <w:jc w:val="center"/>
        <w:rPr>
          <w:b/>
          <w:bCs/>
        </w:rPr>
      </w:pPr>
    </w:p>
    <w:p w14:paraId="5494784D" w14:textId="4F68159D" w:rsidR="005A45C5" w:rsidRDefault="00BB1E27" w:rsidP="00BB1E27">
      <w:pPr>
        <w:tabs>
          <w:tab w:val="left" w:pos="6225"/>
        </w:tabs>
        <w:autoSpaceDE w:val="0"/>
        <w:spacing w:line="276" w:lineRule="auto"/>
        <w:ind w:left="284" w:hanging="284"/>
        <w:jc w:val="center"/>
        <w:rPr>
          <w:b/>
          <w:bCs/>
        </w:rPr>
      </w:pPr>
      <w:r w:rsidRPr="00BB1E27">
        <w:rPr>
          <w:b/>
          <w:bCs/>
        </w:rPr>
        <w:t>OPIS PRZEDMIOTU ZAMÓWIENIA</w:t>
      </w:r>
    </w:p>
    <w:p w14:paraId="1DB659D1" w14:textId="77777777" w:rsidR="005A45C5" w:rsidRDefault="005A45C5" w:rsidP="005A45C5">
      <w:pPr>
        <w:pStyle w:val="Akapitzlist"/>
        <w:tabs>
          <w:tab w:val="left" w:pos="6225"/>
        </w:tabs>
        <w:autoSpaceDE w:val="0"/>
        <w:spacing w:line="276" w:lineRule="auto"/>
        <w:ind w:left="284"/>
        <w:jc w:val="both"/>
        <w:rPr>
          <w:rFonts w:asciiTheme="minorHAnsi" w:eastAsia="Arial" w:hAnsiTheme="minorHAnsi" w:cstheme="minorHAnsi"/>
          <w:spacing w:val="-2"/>
        </w:rPr>
      </w:pPr>
    </w:p>
    <w:p w14:paraId="2B5EB0C4" w14:textId="5ED7F3F1" w:rsidR="005A45C5" w:rsidRPr="00D84B83" w:rsidRDefault="005A45C5" w:rsidP="005A45C5">
      <w:pPr>
        <w:pStyle w:val="Akapitzlist"/>
        <w:numPr>
          <w:ilvl w:val="0"/>
          <w:numId w:val="2"/>
        </w:numPr>
        <w:tabs>
          <w:tab w:val="left" w:pos="6225"/>
        </w:tabs>
        <w:autoSpaceDE w:val="0"/>
        <w:spacing w:line="276" w:lineRule="auto"/>
        <w:ind w:left="284" w:hanging="284"/>
        <w:jc w:val="both"/>
        <w:rPr>
          <w:rFonts w:asciiTheme="minorHAnsi" w:eastAsia="Arial" w:hAnsiTheme="minorHAnsi" w:cstheme="minorHAnsi"/>
          <w:spacing w:val="-2"/>
        </w:rPr>
      </w:pPr>
      <w:r>
        <w:rPr>
          <w:rFonts w:asciiTheme="minorHAnsi" w:eastAsia="Arial" w:hAnsiTheme="minorHAnsi" w:cstheme="minorHAnsi"/>
          <w:spacing w:val="-2"/>
        </w:rPr>
        <w:t>U</w:t>
      </w:r>
      <w:r w:rsidRPr="00D84B83">
        <w:rPr>
          <w:rFonts w:asciiTheme="minorHAnsi" w:eastAsia="Arial" w:hAnsiTheme="minorHAnsi" w:cstheme="minorHAnsi"/>
          <w:spacing w:val="-2"/>
        </w:rPr>
        <w:t>sług</w:t>
      </w:r>
      <w:r>
        <w:rPr>
          <w:rFonts w:asciiTheme="minorHAnsi" w:eastAsia="Arial" w:hAnsiTheme="minorHAnsi" w:cstheme="minorHAnsi"/>
          <w:spacing w:val="-2"/>
        </w:rPr>
        <w:t>a</w:t>
      </w:r>
      <w:r w:rsidRPr="00D84B83">
        <w:rPr>
          <w:rFonts w:asciiTheme="minorHAnsi" w:eastAsia="Arial" w:hAnsiTheme="minorHAnsi" w:cstheme="minorHAnsi"/>
          <w:spacing w:val="-2"/>
        </w:rPr>
        <w:t xml:space="preserve"> doradcz</w:t>
      </w:r>
      <w:r>
        <w:rPr>
          <w:rFonts w:asciiTheme="minorHAnsi" w:eastAsia="Arial" w:hAnsiTheme="minorHAnsi" w:cstheme="minorHAnsi"/>
          <w:spacing w:val="-2"/>
        </w:rPr>
        <w:t>a</w:t>
      </w:r>
      <w:r w:rsidRPr="00D84B83">
        <w:rPr>
          <w:rFonts w:asciiTheme="minorHAnsi" w:eastAsia="Arial" w:hAnsiTheme="minorHAnsi" w:cstheme="minorHAnsi"/>
          <w:spacing w:val="-2"/>
        </w:rPr>
        <w:t xml:space="preserve"> „</w:t>
      </w:r>
      <w:proofErr w:type="spellStart"/>
      <w:r w:rsidRPr="00D84B83">
        <w:rPr>
          <w:rFonts w:asciiTheme="minorHAnsi" w:eastAsia="Arial" w:hAnsiTheme="minorHAnsi" w:cstheme="minorHAnsi"/>
          <w:spacing w:val="-2"/>
        </w:rPr>
        <w:t>Benchmarking</w:t>
      </w:r>
      <w:proofErr w:type="spellEnd"/>
      <w:r w:rsidRPr="00D84B83">
        <w:rPr>
          <w:rFonts w:asciiTheme="minorHAnsi" w:eastAsia="Arial" w:hAnsiTheme="minorHAnsi" w:cstheme="minorHAnsi"/>
          <w:spacing w:val="-2"/>
        </w:rPr>
        <w:t xml:space="preserve"> i Ocena Pracy Szpitala” za 202</w:t>
      </w:r>
      <w:r>
        <w:rPr>
          <w:rFonts w:asciiTheme="minorHAnsi" w:eastAsia="Arial" w:hAnsiTheme="minorHAnsi" w:cstheme="minorHAnsi"/>
          <w:spacing w:val="-2"/>
        </w:rPr>
        <w:t xml:space="preserve">5 i 2026 </w:t>
      </w:r>
      <w:r w:rsidRPr="00D84B83">
        <w:rPr>
          <w:rFonts w:asciiTheme="minorHAnsi" w:eastAsia="Arial" w:hAnsiTheme="minorHAnsi" w:cstheme="minorHAnsi"/>
          <w:spacing w:val="-2"/>
        </w:rPr>
        <w:t xml:space="preserve">rok, </w:t>
      </w:r>
      <w:r>
        <w:rPr>
          <w:rFonts w:asciiTheme="minorHAnsi" w:eastAsia="Arial" w:hAnsiTheme="minorHAnsi" w:cstheme="minorHAnsi"/>
          <w:spacing w:val="-2"/>
        </w:rPr>
        <w:t>która będzie ś</w:t>
      </w:r>
      <w:r w:rsidRPr="00D84B83">
        <w:rPr>
          <w:rFonts w:asciiTheme="minorHAnsi" w:eastAsia="Arial" w:hAnsiTheme="minorHAnsi" w:cstheme="minorHAnsi"/>
          <w:spacing w:val="-2"/>
        </w:rPr>
        <w:t xml:space="preserve">wiadczona przez Wykonawcę, na rzecz Zamawiającego przez okres </w:t>
      </w:r>
      <w:r>
        <w:rPr>
          <w:rFonts w:asciiTheme="minorHAnsi" w:eastAsia="Arial" w:hAnsiTheme="minorHAnsi" w:cstheme="minorHAnsi"/>
          <w:spacing w:val="-2"/>
        </w:rPr>
        <w:t>24</w:t>
      </w:r>
      <w:r w:rsidRPr="00D84B83">
        <w:rPr>
          <w:rFonts w:asciiTheme="minorHAnsi" w:eastAsia="Arial" w:hAnsiTheme="minorHAnsi" w:cstheme="minorHAnsi"/>
          <w:spacing w:val="-2"/>
        </w:rPr>
        <w:t xml:space="preserve"> miesięcy, </w:t>
      </w:r>
      <w:r w:rsidRPr="00D84B83">
        <w:rPr>
          <w:rFonts w:asciiTheme="minorHAnsi" w:hAnsiTheme="minorHAnsi" w:cstheme="minorHAnsi"/>
        </w:rPr>
        <w:t xml:space="preserve"> dla Szpitala Specjalistycznego im. Stefana Żeromskiego SPZOZ w Krakowie </w:t>
      </w:r>
      <w:r w:rsidRPr="00D84B83">
        <w:rPr>
          <w:rFonts w:asciiTheme="minorHAnsi" w:eastAsia="Arial" w:hAnsiTheme="minorHAnsi" w:cstheme="minorHAnsi"/>
          <w:spacing w:val="-2"/>
        </w:rPr>
        <w:t xml:space="preserve">zgodnie </w:t>
      </w:r>
      <w:r w:rsidRPr="00771C42">
        <w:t>z</w:t>
      </w:r>
      <w:r>
        <w:t xml:space="preserve"> </w:t>
      </w:r>
      <w:r w:rsidRPr="00771C42">
        <w:t>opisem</w:t>
      </w:r>
      <w:r>
        <w:t>:</w:t>
      </w:r>
    </w:p>
    <w:p w14:paraId="6AB006B9" w14:textId="24D4CB59" w:rsidR="005A45C5" w:rsidRDefault="005A45C5" w:rsidP="005A45C5">
      <w:pPr>
        <w:widowControl/>
        <w:autoSpaceDE w:val="0"/>
        <w:ind w:left="284"/>
        <w:jc w:val="both"/>
        <w:rPr>
          <w:rFonts w:ascii="Calibri" w:eastAsia="SimSun" w:hAnsi="Calibri" w:cs="Calibri"/>
          <w:sz w:val="22"/>
          <w:szCs w:val="22"/>
        </w:rPr>
      </w:pPr>
      <w:r>
        <w:rPr>
          <w:rFonts w:ascii="Calibri" w:eastAsia="SimSun" w:hAnsi="Calibri" w:cs="Calibri"/>
          <w:sz w:val="22"/>
          <w:szCs w:val="22"/>
        </w:rPr>
        <w:t xml:space="preserve">Usługa </w:t>
      </w:r>
      <w:r w:rsidR="004632E2">
        <w:rPr>
          <w:rFonts w:ascii="Calibri" w:eastAsia="SimSun" w:hAnsi="Calibri" w:cs="Calibri"/>
          <w:sz w:val="22"/>
          <w:szCs w:val="22"/>
        </w:rPr>
        <w:t>ma polegać na</w:t>
      </w:r>
      <w:r>
        <w:rPr>
          <w:rFonts w:ascii="Calibri" w:eastAsia="SimSun" w:hAnsi="Calibri" w:cs="Calibri"/>
          <w:sz w:val="22"/>
          <w:szCs w:val="22"/>
        </w:rPr>
        <w:t>:</w:t>
      </w:r>
    </w:p>
    <w:p w14:paraId="7DFED7E5" w14:textId="77777777" w:rsidR="005A45C5" w:rsidRPr="00C653CE" w:rsidRDefault="005A45C5" w:rsidP="005A45C5">
      <w:pPr>
        <w:widowControl/>
        <w:numPr>
          <w:ilvl w:val="1"/>
          <w:numId w:val="3"/>
        </w:numPr>
        <w:tabs>
          <w:tab w:val="left" w:pos="1276"/>
        </w:tabs>
        <w:autoSpaceDE w:val="0"/>
        <w:ind w:left="709" w:hanging="283"/>
        <w:jc w:val="both"/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</w:pPr>
      <w:r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Analizie danych historycznych do celów porównawczych za okres 01.01.202</w:t>
      </w:r>
      <w:r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4</w:t>
      </w:r>
      <w:r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 – 31.12.202</w:t>
      </w:r>
      <w:r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4 </w:t>
      </w:r>
      <w:r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r., kalkulacji kosztów leczenia i przychodów poszczególnych typów przypadków medycznych;</w:t>
      </w:r>
    </w:p>
    <w:p w14:paraId="34AD7396" w14:textId="77777777" w:rsidR="005A45C5" w:rsidRPr="00C653CE" w:rsidRDefault="005A45C5" w:rsidP="005A45C5">
      <w:pPr>
        <w:widowControl/>
        <w:numPr>
          <w:ilvl w:val="1"/>
          <w:numId w:val="3"/>
        </w:numPr>
        <w:tabs>
          <w:tab w:val="left" w:pos="1276"/>
        </w:tabs>
        <w:autoSpaceDE w:val="0"/>
        <w:ind w:left="709" w:hanging="283"/>
        <w:jc w:val="both"/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</w:pPr>
      <w:r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Ośmiu </w:t>
      </w:r>
      <w:r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kalkulacjach wskaźników efektywności pracy szpitala (czas pobytu, zyski/straty, przychody, udział kosztów rodzajowych) w odniesieniu do jednostek organizacyjnych i przypadków medycznych za okres:</w:t>
      </w:r>
    </w:p>
    <w:p w14:paraId="7D382405" w14:textId="77777777" w:rsidR="005A45C5" w:rsidRDefault="005A45C5" w:rsidP="005A45C5">
      <w:pPr>
        <w:widowControl/>
        <w:numPr>
          <w:ilvl w:val="0"/>
          <w:numId w:val="1"/>
        </w:numPr>
        <w:tabs>
          <w:tab w:val="left" w:pos="1843"/>
        </w:tabs>
        <w:autoSpaceDE w:val="0"/>
        <w:ind w:left="1985" w:hanging="425"/>
        <w:jc w:val="both"/>
        <w:rPr>
          <w:rFonts w:ascii="Calibri" w:eastAsia="SimSun" w:hAnsi="Calibri" w:cs="Tahoma"/>
          <w:sz w:val="22"/>
          <w:szCs w:val="22"/>
        </w:rPr>
      </w:pPr>
      <w:r>
        <w:rPr>
          <w:rFonts w:ascii="Calibri" w:eastAsia="SimSun" w:hAnsi="Calibri" w:cs="Tahoma"/>
          <w:sz w:val="22"/>
          <w:szCs w:val="22"/>
        </w:rPr>
        <w:t>I-III   2025 r.</w:t>
      </w:r>
    </w:p>
    <w:p w14:paraId="6DCACE8C" w14:textId="77777777" w:rsidR="005A45C5" w:rsidRDefault="005A45C5" w:rsidP="005A45C5">
      <w:pPr>
        <w:widowControl/>
        <w:numPr>
          <w:ilvl w:val="0"/>
          <w:numId w:val="1"/>
        </w:numPr>
        <w:tabs>
          <w:tab w:val="left" w:pos="1843"/>
        </w:tabs>
        <w:autoSpaceDE w:val="0"/>
        <w:ind w:left="1985" w:hanging="425"/>
        <w:jc w:val="both"/>
        <w:rPr>
          <w:rFonts w:ascii="Calibri" w:eastAsia="SimSun" w:hAnsi="Calibri" w:cs="Tahoma"/>
          <w:sz w:val="22"/>
          <w:szCs w:val="22"/>
        </w:rPr>
      </w:pPr>
      <w:r>
        <w:rPr>
          <w:rFonts w:ascii="Calibri" w:eastAsia="SimSun" w:hAnsi="Calibri" w:cs="Tahoma"/>
          <w:sz w:val="22"/>
          <w:szCs w:val="22"/>
        </w:rPr>
        <w:t>I-VI   2025 r.</w:t>
      </w:r>
    </w:p>
    <w:p w14:paraId="1862BF15" w14:textId="77777777" w:rsidR="005A45C5" w:rsidRDefault="005A45C5" w:rsidP="005A45C5">
      <w:pPr>
        <w:widowControl/>
        <w:numPr>
          <w:ilvl w:val="0"/>
          <w:numId w:val="1"/>
        </w:numPr>
        <w:tabs>
          <w:tab w:val="left" w:pos="1843"/>
        </w:tabs>
        <w:autoSpaceDE w:val="0"/>
        <w:ind w:left="1985" w:hanging="425"/>
        <w:jc w:val="both"/>
        <w:rPr>
          <w:rFonts w:ascii="Calibri" w:eastAsia="SimSun" w:hAnsi="Calibri" w:cs="Tahoma"/>
          <w:sz w:val="22"/>
          <w:szCs w:val="22"/>
        </w:rPr>
      </w:pPr>
      <w:r w:rsidRPr="004678AB">
        <w:rPr>
          <w:rFonts w:ascii="Calibri" w:eastAsia="SimSun" w:hAnsi="Calibri" w:cs="Tahoma"/>
          <w:sz w:val="22"/>
          <w:szCs w:val="22"/>
        </w:rPr>
        <w:t>I- IX</w:t>
      </w:r>
      <w:r>
        <w:rPr>
          <w:rFonts w:ascii="Calibri" w:eastAsia="SimSun" w:hAnsi="Calibri" w:cs="Tahoma"/>
          <w:sz w:val="22"/>
          <w:szCs w:val="22"/>
        </w:rPr>
        <w:t xml:space="preserve">  2025 r.</w:t>
      </w:r>
    </w:p>
    <w:p w14:paraId="1F49439A" w14:textId="77777777" w:rsidR="005A45C5" w:rsidRDefault="005A45C5" w:rsidP="005A45C5">
      <w:pPr>
        <w:widowControl/>
        <w:numPr>
          <w:ilvl w:val="0"/>
          <w:numId w:val="1"/>
        </w:numPr>
        <w:tabs>
          <w:tab w:val="left" w:pos="1843"/>
        </w:tabs>
        <w:autoSpaceDE w:val="0"/>
        <w:ind w:left="1985" w:hanging="425"/>
        <w:jc w:val="both"/>
        <w:rPr>
          <w:rFonts w:ascii="Calibri" w:eastAsia="SimSun" w:hAnsi="Calibri" w:cs="Tahoma"/>
          <w:sz w:val="22"/>
          <w:szCs w:val="22"/>
        </w:rPr>
      </w:pPr>
      <w:r w:rsidRPr="004678AB">
        <w:rPr>
          <w:rFonts w:ascii="Calibri" w:eastAsia="SimSun" w:hAnsi="Calibri" w:cs="Tahoma"/>
          <w:sz w:val="22"/>
          <w:szCs w:val="22"/>
        </w:rPr>
        <w:t>I- XII</w:t>
      </w:r>
      <w:r>
        <w:rPr>
          <w:rFonts w:ascii="Calibri" w:eastAsia="SimSun" w:hAnsi="Calibri" w:cs="Tahoma"/>
          <w:sz w:val="22"/>
          <w:szCs w:val="22"/>
        </w:rPr>
        <w:t xml:space="preserve"> 2025 r.</w:t>
      </w:r>
    </w:p>
    <w:p w14:paraId="58B31C8C" w14:textId="77777777" w:rsidR="005A45C5" w:rsidRDefault="005A45C5" w:rsidP="005A45C5">
      <w:pPr>
        <w:widowControl/>
        <w:numPr>
          <w:ilvl w:val="0"/>
          <w:numId w:val="1"/>
        </w:numPr>
        <w:tabs>
          <w:tab w:val="left" w:pos="1843"/>
        </w:tabs>
        <w:autoSpaceDE w:val="0"/>
        <w:ind w:left="1985" w:hanging="425"/>
        <w:jc w:val="both"/>
        <w:rPr>
          <w:rFonts w:ascii="Calibri" w:eastAsia="SimSun" w:hAnsi="Calibri" w:cs="Tahoma"/>
          <w:sz w:val="22"/>
          <w:szCs w:val="22"/>
        </w:rPr>
      </w:pPr>
      <w:r>
        <w:rPr>
          <w:rFonts w:ascii="Calibri" w:eastAsia="SimSun" w:hAnsi="Calibri" w:cs="Tahoma"/>
          <w:sz w:val="22"/>
          <w:szCs w:val="22"/>
        </w:rPr>
        <w:t>I-III 2026 r.</w:t>
      </w:r>
    </w:p>
    <w:p w14:paraId="6A5B0A23" w14:textId="77777777" w:rsidR="005A45C5" w:rsidRDefault="005A45C5" w:rsidP="005A45C5">
      <w:pPr>
        <w:widowControl/>
        <w:numPr>
          <w:ilvl w:val="0"/>
          <w:numId w:val="1"/>
        </w:numPr>
        <w:tabs>
          <w:tab w:val="left" w:pos="1843"/>
        </w:tabs>
        <w:autoSpaceDE w:val="0"/>
        <w:ind w:left="1985" w:hanging="425"/>
        <w:jc w:val="both"/>
        <w:rPr>
          <w:rFonts w:ascii="Calibri" w:eastAsia="SimSun" w:hAnsi="Calibri" w:cs="Tahoma"/>
          <w:sz w:val="22"/>
          <w:szCs w:val="22"/>
        </w:rPr>
      </w:pPr>
      <w:r>
        <w:rPr>
          <w:rFonts w:ascii="Calibri" w:eastAsia="SimSun" w:hAnsi="Calibri" w:cs="Tahoma"/>
          <w:sz w:val="22"/>
          <w:szCs w:val="22"/>
        </w:rPr>
        <w:t>I-VI 2026 r.</w:t>
      </w:r>
    </w:p>
    <w:p w14:paraId="41A0D468" w14:textId="77777777" w:rsidR="005A45C5" w:rsidRDefault="005A45C5" w:rsidP="005A45C5">
      <w:pPr>
        <w:widowControl/>
        <w:numPr>
          <w:ilvl w:val="0"/>
          <w:numId w:val="1"/>
        </w:numPr>
        <w:tabs>
          <w:tab w:val="left" w:pos="1843"/>
        </w:tabs>
        <w:autoSpaceDE w:val="0"/>
        <w:ind w:left="1985" w:hanging="425"/>
        <w:jc w:val="both"/>
        <w:rPr>
          <w:rFonts w:ascii="Calibri" w:eastAsia="SimSun" w:hAnsi="Calibri" w:cs="Tahoma"/>
          <w:sz w:val="22"/>
          <w:szCs w:val="22"/>
        </w:rPr>
      </w:pPr>
      <w:r>
        <w:rPr>
          <w:rFonts w:ascii="Calibri" w:eastAsia="SimSun" w:hAnsi="Calibri" w:cs="Tahoma"/>
          <w:sz w:val="22"/>
          <w:szCs w:val="22"/>
        </w:rPr>
        <w:t>I-IX 2026 r.</w:t>
      </w:r>
    </w:p>
    <w:p w14:paraId="52015EA4" w14:textId="77777777" w:rsidR="005A45C5" w:rsidRPr="00FA654A" w:rsidRDefault="005A45C5" w:rsidP="005A45C5">
      <w:pPr>
        <w:widowControl/>
        <w:numPr>
          <w:ilvl w:val="0"/>
          <w:numId w:val="1"/>
        </w:numPr>
        <w:tabs>
          <w:tab w:val="left" w:pos="1843"/>
        </w:tabs>
        <w:autoSpaceDE w:val="0"/>
        <w:ind w:left="1985" w:hanging="425"/>
        <w:jc w:val="both"/>
        <w:rPr>
          <w:rFonts w:ascii="Calibri" w:eastAsia="SimSun" w:hAnsi="Calibri" w:cs="Tahoma"/>
          <w:sz w:val="22"/>
          <w:szCs w:val="22"/>
        </w:rPr>
      </w:pPr>
      <w:r>
        <w:rPr>
          <w:rFonts w:ascii="Calibri" w:eastAsia="SimSun" w:hAnsi="Calibri" w:cs="Tahoma"/>
          <w:sz w:val="22"/>
          <w:szCs w:val="22"/>
        </w:rPr>
        <w:t>I-XII 2026 r.</w:t>
      </w:r>
    </w:p>
    <w:p w14:paraId="199890A6" w14:textId="77777777" w:rsidR="005A45C5" w:rsidRPr="00C653CE" w:rsidRDefault="005A45C5" w:rsidP="005A45C5">
      <w:pPr>
        <w:widowControl/>
        <w:numPr>
          <w:ilvl w:val="1"/>
          <w:numId w:val="3"/>
        </w:numPr>
        <w:tabs>
          <w:tab w:val="left" w:pos="1276"/>
        </w:tabs>
        <w:autoSpaceDE w:val="0"/>
        <w:ind w:left="709" w:hanging="283"/>
        <w:jc w:val="both"/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</w:pPr>
      <w:r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Weryfikacji osiągniętych wyników poszczególnych oddziałów i </w:t>
      </w:r>
      <w:r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całości funkcjonowania</w:t>
      </w:r>
      <w:r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 </w:t>
      </w:r>
      <w:r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S</w:t>
      </w:r>
      <w:r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zpitala</w:t>
      </w:r>
      <w:r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 </w:t>
      </w:r>
      <w:r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oraz</w:t>
      </w:r>
      <w:r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 </w:t>
      </w:r>
      <w:r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ich porównanie z uśrednionymi wynikami z innych szpitali (</w:t>
      </w:r>
      <w:proofErr w:type="spellStart"/>
      <w:r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benchmarking</w:t>
      </w:r>
      <w:proofErr w:type="spellEnd"/>
      <w:r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);</w:t>
      </w:r>
    </w:p>
    <w:p w14:paraId="0CF1E655" w14:textId="77777777" w:rsidR="005A45C5" w:rsidRPr="00C653CE" w:rsidRDefault="005A45C5" w:rsidP="005A45C5">
      <w:pPr>
        <w:widowControl/>
        <w:numPr>
          <w:ilvl w:val="1"/>
          <w:numId w:val="3"/>
        </w:numPr>
        <w:tabs>
          <w:tab w:val="left" w:pos="1276"/>
        </w:tabs>
        <w:autoSpaceDE w:val="0"/>
        <w:ind w:left="709" w:hanging="283"/>
        <w:jc w:val="both"/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</w:pPr>
      <w:r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Udostępnieniu funkcji do samodzielnego modelowania zmian w pracy </w:t>
      </w:r>
      <w:r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Zamawiającego</w:t>
      </w:r>
      <w:r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 na bazie osiąganych wyników;</w:t>
      </w:r>
    </w:p>
    <w:p w14:paraId="371DFCEF" w14:textId="4C42865B" w:rsidR="005A45C5" w:rsidRDefault="005A45C5" w:rsidP="005A45C5">
      <w:pPr>
        <w:widowControl/>
        <w:numPr>
          <w:ilvl w:val="1"/>
          <w:numId w:val="3"/>
        </w:numPr>
        <w:tabs>
          <w:tab w:val="left" w:pos="1276"/>
        </w:tabs>
        <w:autoSpaceDE w:val="0"/>
        <w:ind w:left="709" w:hanging="283"/>
        <w:jc w:val="both"/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</w:pPr>
      <w:r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Weryfikacji rozliczeń z NFZ, ze wskazaniem przypadków błędnych i nieoptymalnych oraz zaproponowaniem korekt </w:t>
      </w:r>
      <w:r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z aktualizacją w ciągu 3 dni roboczych od momentu otrzymania komunikatorów rozliczeniowych od Zamawiającego;</w:t>
      </w:r>
    </w:p>
    <w:p w14:paraId="147D1D31" w14:textId="77777777" w:rsidR="005A45C5" w:rsidRDefault="005A45C5" w:rsidP="005A45C5">
      <w:pPr>
        <w:widowControl/>
        <w:numPr>
          <w:ilvl w:val="1"/>
          <w:numId w:val="3"/>
        </w:numPr>
        <w:tabs>
          <w:tab w:val="left" w:pos="1276"/>
        </w:tabs>
        <w:autoSpaceDE w:val="0"/>
        <w:ind w:left="709" w:hanging="283"/>
        <w:jc w:val="both"/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</w:pPr>
      <w:r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Weryfikacji rozliczeń z NFZ w zakresie AOS, obejmującego wszystkie ambulatoryjne świadczenia specjalistyczne i zabiegowe, w wersji elektronicznej i udostępnienie go Zamawiającemu. Raport wskaże wszystkie przypadki błędnie lub nieoptymalnie rozliczone. Dla każdego przypadku raport będzie wskazywał sposób korekty i jej potencjalną wartość;</w:t>
      </w:r>
    </w:p>
    <w:p w14:paraId="1ED59567" w14:textId="59B2B50F" w:rsidR="005A45C5" w:rsidRPr="00FB62BE" w:rsidRDefault="005A45C5" w:rsidP="005A45C5">
      <w:pPr>
        <w:widowControl/>
        <w:numPr>
          <w:ilvl w:val="1"/>
          <w:numId w:val="3"/>
        </w:numPr>
        <w:tabs>
          <w:tab w:val="left" w:pos="1276"/>
        </w:tabs>
        <w:autoSpaceDE w:val="0"/>
        <w:ind w:left="709" w:hanging="283"/>
        <w:jc w:val="both"/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</w:pPr>
      <w:r w:rsidRPr="00FB62B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Opracowaniu Raportu Zajętości Łóżek z aktualizacją w ciągu 3 dni roboczych od momentu otrzymania komunikatów rozliczeniowych od Zamawiającego; </w:t>
      </w:r>
    </w:p>
    <w:p w14:paraId="02D15787" w14:textId="77777777" w:rsidR="005A45C5" w:rsidRDefault="005A45C5" w:rsidP="005A45C5">
      <w:pPr>
        <w:widowControl/>
        <w:numPr>
          <w:ilvl w:val="1"/>
          <w:numId w:val="3"/>
        </w:numPr>
        <w:tabs>
          <w:tab w:val="left" w:pos="1276"/>
        </w:tabs>
        <w:autoSpaceDE w:val="0"/>
        <w:ind w:left="709" w:hanging="283"/>
        <w:jc w:val="both"/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</w:pPr>
      <w:r w:rsidRPr="00FB1FEB">
        <w:rPr>
          <w:rFonts w:ascii="Calibri" w:eastAsia="SimSun" w:hAnsi="Calibri" w:cs="Tahoma"/>
          <w:sz w:val="22"/>
          <w:szCs w:val="22"/>
        </w:rPr>
        <w:t xml:space="preserve">Kalkulacji Rachunku Kosztów Leczenia poszczególnych pacjentów z okresu objętego </w:t>
      </w:r>
      <w:r w:rsidRPr="00CF40DC">
        <w:rPr>
          <w:rFonts w:ascii="Calibri" w:eastAsia="SimSun" w:hAnsi="Calibri" w:cs="Tahoma"/>
          <w:color w:val="000000"/>
          <w:sz w:val="22"/>
          <w:szCs w:val="22"/>
        </w:rPr>
        <w:t>analizą</w:t>
      </w:r>
      <w:r>
        <w:rPr>
          <w:rFonts w:ascii="Calibri" w:eastAsia="SimSun" w:hAnsi="Calibri" w:cs="Tahoma"/>
          <w:color w:val="000000"/>
          <w:sz w:val="22"/>
          <w:szCs w:val="22"/>
        </w:rPr>
        <w:t>;</w:t>
      </w:r>
    </w:p>
    <w:p w14:paraId="341797FB" w14:textId="77777777" w:rsidR="005A45C5" w:rsidRPr="00C653CE" w:rsidRDefault="005A45C5" w:rsidP="005A45C5">
      <w:pPr>
        <w:widowControl/>
        <w:numPr>
          <w:ilvl w:val="1"/>
          <w:numId w:val="3"/>
        </w:numPr>
        <w:tabs>
          <w:tab w:val="left" w:pos="1276"/>
        </w:tabs>
        <w:autoSpaceDE w:val="0"/>
        <w:ind w:left="709" w:hanging="283"/>
        <w:jc w:val="both"/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</w:pPr>
      <w:r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Opracowaniu</w:t>
      </w:r>
      <w:r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 ośmiu</w:t>
      </w:r>
      <w:r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 Raportów Jednorodnych Grup Pacjentów – JGP z aktualizacją kwartalną</w:t>
      </w:r>
      <w:r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;</w:t>
      </w:r>
    </w:p>
    <w:p w14:paraId="082E4C09" w14:textId="1504B847" w:rsidR="005A45C5" w:rsidRDefault="00A0452E" w:rsidP="005A45C5">
      <w:pPr>
        <w:widowControl/>
        <w:numPr>
          <w:ilvl w:val="1"/>
          <w:numId w:val="3"/>
        </w:numPr>
        <w:tabs>
          <w:tab w:val="left" w:pos="1276"/>
        </w:tabs>
        <w:autoSpaceDE w:val="0"/>
        <w:ind w:left="709" w:hanging="283"/>
        <w:jc w:val="both"/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</w:pPr>
      <w:r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 </w:t>
      </w:r>
      <w:r w:rsidR="005A45C5"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Opracowaniu </w:t>
      </w:r>
      <w:r w:rsidR="005A45C5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ośmiu</w:t>
      </w:r>
      <w:r w:rsidR="005A45C5"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 Raportów Przypadków Powikłanych i Przedłużonych zgodnych z</w:t>
      </w:r>
      <w:r w:rsidR="005A45C5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 </w:t>
      </w:r>
      <w:r w:rsidR="005A45C5"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CMJ</w:t>
      </w:r>
      <w:r w:rsidR="00692762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 </w:t>
      </w:r>
      <w:r w:rsidR="00985EA4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br/>
      </w:r>
      <w:r w:rsidR="005A45C5"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z aktualizacją kwartalną</w:t>
      </w:r>
      <w:r w:rsidR="005A45C5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;</w:t>
      </w:r>
    </w:p>
    <w:p w14:paraId="7327A333" w14:textId="7956E10D" w:rsidR="005A45C5" w:rsidRPr="00C653CE" w:rsidRDefault="00A0452E" w:rsidP="005A45C5">
      <w:pPr>
        <w:widowControl/>
        <w:numPr>
          <w:ilvl w:val="1"/>
          <w:numId w:val="3"/>
        </w:numPr>
        <w:tabs>
          <w:tab w:val="left" w:pos="1276"/>
        </w:tabs>
        <w:autoSpaceDE w:val="0"/>
        <w:ind w:left="709" w:hanging="283"/>
        <w:jc w:val="both"/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</w:pPr>
      <w:r>
        <w:rPr>
          <w:rFonts w:ascii="Calibri" w:eastAsia="SimSun" w:hAnsi="Calibri" w:cs="Tahoma"/>
          <w:sz w:val="22"/>
          <w:szCs w:val="22"/>
        </w:rPr>
        <w:t xml:space="preserve"> </w:t>
      </w:r>
      <w:r w:rsidR="005A45C5">
        <w:rPr>
          <w:rFonts w:ascii="Calibri" w:eastAsia="SimSun" w:hAnsi="Calibri" w:cs="Tahoma"/>
          <w:sz w:val="22"/>
          <w:szCs w:val="22"/>
        </w:rPr>
        <w:t>Opracowaniu ośmiu raportów „</w:t>
      </w:r>
      <w:r w:rsidR="005A45C5" w:rsidRPr="00C653CE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Symulator Pracy Poradni</w:t>
      </w:r>
      <w:r w:rsidR="005A45C5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”</w:t>
      </w:r>
      <w:r w:rsidR="005A45C5">
        <w:rPr>
          <w:rFonts w:ascii="Calibri" w:eastAsia="SimSun" w:hAnsi="Calibri" w:cs="Tahoma"/>
          <w:sz w:val="22"/>
          <w:szCs w:val="22"/>
        </w:rPr>
        <w:t xml:space="preserve"> z aktualizacją kwartalną;</w:t>
      </w:r>
    </w:p>
    <w:p w14:paraId="52ACC2A1" w14:textId="05647130" w:rsidR="005A45C5" w:rsidRPr="0002317C" w:rsidRDefault="00A0452E" w:rsidP="005A45C5">
      <w:pPr>
        <w:widowControl/>
        <w:numPr>
          <w:ilvl w:val="1"/>
          <w:numId w:val="3"/>
        </w:numPr>
        <w:tabs>
          <w:tab w:val="left" w:pos="1276"/>
        </w:tabs>
        <w:autoSpaceDE w:val="0"/>
        <w:ind w:left="709" w:hanging="283"/>
        <w:jc w:val="both"/>
        <w:rPr>
          <w:rFonts w:ascii="Calibri" w:eastAsia="SimSun" w:hAnsi="Calibri" w:cs="Tahoma"/>
          <w:sz w:val="22"/>
          <w:szCs w:val="22"/>
        </w:rPr>
      </w:pPr>
      <w:r>
        <w:rPr>
          <w:rFonts w:ascii="Calibri" w:eastAsia="SimSun" w:hAnsi="Calibri" w:cs="Tahoma"/>
          <w:sz w:val="22"/>
          <w:szCs w:val="22"/>
        </w:rPr>
        <w:t xml:space="preserve"> </w:t>
      </w:r>
      <w:r w:rsidR="005A45C5">
        <w:rPr>
          <w:rFonts w:ascii="Calibri" w:eastAsia="SimSun" w:hAnsi="Calibri" w:cs="Tahoma"/>
          <w:sz w:val="22"/>
          <w:szCs w:val="22"/>
        </w:rPr>
        <w:t>Opracowaniu ośmiu raportów SOR z aktualizacją kwartalną;</w:t>
      </w:r>
    </w:p>
    <w:p w14:paraId="48B371EE" w14:textId="00D1A2F0" w:rsidR="005A45C5" w:rsidRPr="00684C33" w:rsidRDefault="00A0452E" w:rsidP="005A45C5">
      <w:pPr>
        <w:widowControl/>
        <w:numPr>
          <w:ilvl w:val="1"/>
          <w:numId w:val="3"/>
        </w:numPr>
        <w:tabs>
          <w:tab w:val="left" w:pos="1276"/>
        </w:tabs>
        <w:autoSpaceDE w:val="0"/>
        <w:ind w:left="709" w:hanging="283"/>
        <w:jc w:val="both"/>
        <w:rPr>
          <w:rFonts w:ascii="Calibri" w:eastAsia="SimSun" w:hAnsi="Calibri" w:cs="Tahoma"/>
          <w:sz w:val="22"/>
          <w:szCs w:val="22"/>
        </w:rPr>
      </w:pPr>
      <w:r>
        <w:rPr>
          <w:rFonts w:ascii="Calibri" w:eastAsia="SimSun" w:hAnsi="Calibri" w:cs="Tahoma"/>
          <w:color w:val="000000"/>
          <w:sz w:val="22"/>
          <w:szCs w:val="22"/>
        </w:rPr>
        <w:t xml:space="preserve"> </w:t>
      </w:r>
      <w:r w:rsidR="005A45C5" w:rsidRPr="00CF40DC">
        <w:rPr>
          <w:rFonts w:ascii="Calibri" w:eastAsia="SimSun" w:hAnsi="Calibri" w:cs="Tahoma"/>
          <w:color w:val="000000"/>
          <w:sz w:val="22"/>
          <w:szCs w:val="22"/>
        </w:rPr>
        <w:t xml:space="preserve">Opracowaniu </w:t>
      </w:r>
      <w:r w:rsidR="005A45C5">
        <w:rPr>
          <w:rFonts w:ascii="Calibri" w:eastAsia="SimSun" w:hAnsi="Calibri" w:cs="Tahoma"/>
          <w:color w:val="000000"/>
          <w:sz w:val="22"/>
          <w:szCs w:val="22"/>
        </w:rPr>
        <w:t>ośmiu</w:t>
      </w:r>
      <w:r w:rsidR="005A45C5" w:rsidRPr="00CF40DC">
        <w:rPr>
          <w:rFonts w:ascii="Calibri" w:eastAsia="SimSun" w:hAnsi="Calibri" w:cs="Tahoma"/>
          <w:color w:val="000000"/>
          <w:sz w:val="22"/>
          <w:szCs w:val="22"/>
        </w:rPr>
        <w:t xml:space="preserve"> kompleksowych opisów analizy – dla kadry zarządzającej u </w:t>
      </w:r>
      <w:r w:rsidR="005A45C5" w:rsidRPr="00FB62BE">
        <w:rPr>
          <w:rFonts w:ascii="Calibri" w:eastAsia="SimSun" w:hAnsi="Calibri" w:cs="Tahoma"/>
          <w:color w:val="000000"/>
          <w:sz w:val="22"/>
          <w:szCs w:val="22"/>
        </w:rPr>
        <w:t>Zamawiającego</w:t>
      </w:r>
      <w:r w:rsidR="005A45C5" w:rsidRPr="00FB62BE">
        <w:rPr>
          <w:rFonts w:ascii="Calibri" w:eastAsia="SimSun" w:hAnsi="Calibri" w:cs="Tahoma"/>
          <w:sz w:val="22"/>
          <w:szCs w:val="22"/>
        </w:rPr>
        <w:t xml:space="preserve"> oraz indywidualnych opisów dla Ordynatorów poszczególnych</w:t>
      </w:r>
      <w:r w:rsidR="005A45C5">
        <w:rPr>
          <w:rFonts w:ascii="Calibri" w:eastAsia="SimSun" w:hAnsi="Calibri" w:cs="Tahoma"/>
          <w:sz w:val="22"/>
          <w:szCs w:val="22"/>
        </w:rPr>
        <w:t xml:space="preserve"> </w:t>
      </w:r>
      <w:r w:rsidR="005A45C5" w:rsidRPr="00FB62BE">
        <w:rPr>
          <w:rFonts w:ascii="Calibri" w:eastAsia="SimSun" w:hAnsi="Calibri" w:cs="Tahoma"/>
          <w:sz w:val="22"/>
          <w:szCs w:val="22"/>
        </w:rPr>
        <w:t>oddziałów,</w:t>
      </w:r>
      <w:r w:rsidR="005A45C5">
        <w:rPr>
          <w:rFonts w:ascii="Calibri" w:eastAsia="SimSun" w:hAnsi="Calibri" w:cs="Tahoma"/>
          <w:sz w:val="22"/>
          <w:szCs w:val="22"/>
        </w:rPr>
        <w:t xml:space="preserve"> </w:t>
      </w:r>
      <w:r w:rsidR="005A45C5" w:rsidRPr="00684C33">
        <w:rPr>
          <w:rFonts w:ascii="Calibri" w:eastAsia="SimSun" w:hAnsi="Calibri" w:cs="Tahoma"/>
          <w:sz w:val="22"/>
          <w:szCs w:val="22"/>
        </w:rPr>
        <w:t>przekazywanych w</w:t>
      </w:r>
      <w:r w:rsidR="005A45C5">
        <w:rPr>
          <w:rFonts w:ascii="Calibri" w:eastAsia="SimSun" w:hAnsi="Calibri" w:cs="Tahoma"/>
          <w:sz w:val="22"/>
          <w:szCs w:val="22"/>
        </w:rPr>
        <w:t> </w:t>
      </w:r>
      <w:r w:rsidR="005A45C5" w:rsidRPr="00684C33">
        <w:rPr>
          <w:rFonts w:ascii="Calibri" w:eastAsia="SimSun" w:hAnsi="Calibri" w:cs="Tahoma"/>
          <w:sz w:val="22"/>
          <w:szCs w:val="22"/>
        </w:rPr>
        <w:t>formie elektronicznej oraz zwartych wydruków;</w:t>
      </w:r>
    </w:p>
    <w:p w14:paraId="27269054" w14:textId="0F8DF6BF" w:rsidR="005A45C5" w:rsidRPr="00684C33" w:rsidRDefault="00A0452E" w:rsidP="005A45C5">
      <w:pPr>
        <w:widowControl/>
        <w:numPr>
          <w:ilvl w:val="1"/>
          <w:numId w:val="3"/>
        </w:numPr>
        <w:tabs>
          <w:tab w:val="left" w:pos="1276"/>
        </w:tabs>
        <w:autoSpaceDE w:val="0"/>
        <w:ind w:left="709" w:hanging="283"/>
        <w:jc w:val="both"/>
        <w:rPr>
          <w:rFonts w:ascii="Calibri" w:eastAsia="SimSun" w:hAnsi="Calibri" w:cs="Tahoma"/>
          <w:sz w:val="22"/>
          <w:szCs w:val="22"/>
        </w:rPr>
      </w:pPr>
      <w:r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 Ośmiu d</w:t>
      </w:r>
      <w:r w:rsidR="005A45C5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wu</w:t>
      </w:r>
      <w:r w:rsidR="005A45C5" w:rsidRPr="00A45AEB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dniowych, ośmiogodzinnych</w:t>
      </w:r>
      <w:r w:rsidR="00F757CA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 (w każdym dniu)</w:t>
      </w:r>
      <w:r w:rsidR="005A45C5" w:rsidRPr="00A45AEB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 wizytach konsultacyjnych </w:t>
      </w:r>
      <w:r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 xml:space="preserve">w siedzibie Zamawiającego, </w:t>
      </w:r>
      <w:r w:rsidR="005A45C5" w:rsidRPr="00A45AEB">
        <w:rPr>
          <w:rFonts w:asciiTheme="minorHAnsi" w:eastAsia="Arial" w:hAnsiTheme="minorHAnsi" w:cstheme="minorHAnsi"/>
          <w:spacing w:val="-2"/>
          <w:kern w:val="0"/>
          <w:sz w:val="22"/>
          <w:szCs w:val="22"/>
          <w:lang w:eastAsia="en-US" w:bidi="ar-SA"/>
        </w:rPr>
        <w:t>połączonych z</w:t>
      </w:r>
      <w:r w:rsidR="005A45C5">
        <w:rPr>
          <w:rFonts w:ascii="Calibri" w:eastAsia="SimSun" w:hAnsi="Calibri" w:cs="Tahoma"/>
          <w:sz w:val="22"/>
          <w:szCs w:val="22"/>
        </w:rPr>
        <w:t xml:space="preserve"> </w:t>
      </w:r>
      <w:r w:rsidR="005A45C5" w:rsidRPr="00684C33">
        <w:rPr>
          <w:rFonts w:ascii="Calibri" w:eastAsia="SimSun" w:hAnsi="Calibri" w:cs="Tahoma"/>
          <w:sz w:val="22"/>
          <w:szCs w:val="22"/>
        </w:rPr>
        <w:t>prezentacją raportów kwartalnych</w:t>
      </w:r>
      <w:r>
        <w:rPr>
          <w:rFonts w:ascii="Calibri" w:eastAsia="SimSun" w:hAnsi="Calibri" w:cs="Tahoma"/>
          <w:sz w:val="22"/>
          <w:szCs w:val="22"/>
        </w:rPr>
        <w:t xml:space="preserve">, w tym </w:t>
      </w:r>
      <w:r w:rsidR="005A45C5" w:rsidRPr="00684C33">
        <w:rPr>
          <w:rFonts w:ascii="Calibri" w:eastAsia="SimSun" w:hAnsi="Calibri" w:cs="Tahoma"/>
          <w:sz w:val="22"/>
          <w:szCs w:val="22"/>
        </w:rPr>
        <w:t xml:space="preserve">opcjonalnie </w:t>
      </w:r>
      <w:r>
        <w:rPr>
          <w:rFonts w:ascii="Calibri" w:eastAsia="SimSun" w:hAnsi="Calibri" w:cs="Tahoma"/>
          <w:sz w:val="22"/>
          <w:szCs w:val="22"/>
        </w:rPr>
        <w:t xml:space="preserve">1 </w:t>
      </w:r>
      <w:r w:rsidR="005A45C5" w:rsidRPr="00684C33">
        <w:rPr>
          <w:rFonts w:ascii="Calibri" w:eastAsia="SimSun" w:hAnsi="Calibri" w:cs="Tahoma"/>
          <w:sz w:val="22"/>
          <w:szCs w:val="22"/>
        </w:rPr>
        <w:t>wideokonferencj</w:t>
      </w:r>
      <w:r>
        <w:rPr>
          <w:rFonts w:ascii="Calibri" w:eastAsia="SimSun" w:hAnsi="Calibri" w:cs="Tahoma"/>
          <w:sz w:val="22"/>
          <w:szCs w:val="22"/>
        </w:rPr>
        <w:t>a w każdym roku /łącznie 2/</w:t>
      </w:r>
      <w:r w:rsidR="005A45C5" w:rsidRPr="00684C33">
        <w:rPr>
          <w:rFonts w:ascii="Calibri" w:eastAsia="SimSun" w:hAnsi="Calibri" w:cs="Tahoma"/>
          <w:sz w:val="22"/>
          <w:szCs w:val="22"/>
        </w:rPr>
        <w:t xml:space="preserve"> w celu prezentacji,</w:t>
      </w:r>
      <w:r w:rsidR="005A45C5">
        <w:rPr>
          <w:rFonts w:ascii="Calibri" w:eastAsia="SimSun" w:hAnsi="Calibri" w:cs="Tahoma"/>
          <w:sz w:val="22"/>
          <w:szCs w:val="22"/>
        </w:rPr>
        <w:t xml:space="preserve"> </w:t>
      </w:r>
      <w:r w:rsidR="005A45C5" w:rsidRPr="00684C33">
        <w:rPr>
          <w:rFonts w:ascii="Calibri" w:eastAsia="SimSun" w:hAnsi="Calibri" w:cs="Tahoma"/>
          <w:sz w:val="22"/>
          <w:szCs w:val="22"/>
        </w:rPr>
        <w:t>konsultacji i</w:t>
      </w:r>
      <w:r w:rsidR="005A45C5">
        <w:rPr>
          <w:rFonts w:ascii="Calibri" w:eastAsia="SimSun" w:hAnsi="Calibri" w:cs="Tahoma"/>
          <w:sz w:val="22"/>
          <w:szCs w:val="22"/>
        </w:rPr>
        <w:t> </w:t>
      </w:r>
      <w:r w:rsidR="005A45C5" w:rsidRPr="00684C33">
        <w:rPr>
          <w:rFonts w:ascii="Calibri" w:eastAsia="SimSun" w:hAnsi="Calibri" w:cs="Tahoma"/>
          <w:sz w:val="22"/>
          <w:szCs w:val="22"/>
        </w:rPr>
        <w:t>szkolenia</w:t>
      </w:r>
      <w:r>
        <w:rPr>
          <w:rFonts w:ascii="Calibri" w:eastAsia="SimSun" w:hAnsi="Calibri" w:cs="Tahoma"/>
          <w:sz w:val="22"/>
          <w:szCs w:val="22"/>
        </w:rPr>
        <w:t xml:space="preserve"> (vide kryteria ocena ofert)</w:t>
      </w:r>
      <w:r w:rsidR="005A45C5" w:rsidRPr="00684C33">
        <w:rPr>
          <w:rFonts w:ascii="Calibri" w:eastAsia="SimSun" w:hAnsi="Calibri" w:cs="Tahoma"/>
          <w:sz w:val="22"/>
          <w:szCs w:val="22"/>
        </w:rPr>
        <w:t>;</w:t>
      </w:r>
    </w:p>
    <w:p w14:paraId="0D7BAA54" w14:textId="0F490F03" w:rsidR="005A45C5" w:rsidRPr="005A45C5" w:rsidRDefault="00A0452E" w:rsidP="005A45C5">
      <w:pPr>
        <w:widowControl/>
        <w:numPr>
          <w:ilvl w:val="1"/>
          <w:numId w:val="3"/>
        </w:numPr>
        <w:tabs>
          <w:tab w:val="left" w:pos="1276"/>
        </w:tabs>
        <w:autoSpaceDE w:val="0"/>
        <w:ind w:left="709" w:hanging="28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  <w:r w:rsidR="005A45C5" w:rsidRPr="00FB62BE">
        <w:rPr>
          <w:rFonts w:ascii="Calibri" w:hAnsi="Calibri"/>
          <w:sz w:val="22"/>
          <w:szCs w:val="22"/>
        </w:rPr>
        <w:t>Bieżącym monitorowaniu stopnia realizacji kontraktów z NFZ prezentowanym sumarycznie</w:t>
      </w:r>
      <w:r w:rsidR="005A45C5">
        <w:rPr>
          <w:rFonts w:ascii="Calibri" w:hAnsi="Calibri"/>
          <w:sz w:val="22"/>
          <w:szCs w:val="22"/>
        </w:rPr>
        <w:t xml:space="preserve"> </w:t>
      </w:r>
      <w:r w:rsidR="005A45C5" w:rsidRPr="00FB62BE">
        <w:rPr>
          <w:rFonts w:ascii="Calibri" w:hAnsi="Calibri"/>
          <w:sz w:val="22"/>
          <w:szCs w:val="22"/>
        </w:rPr>
        <w:t xml:space="preserve">dla całego Szpitala oraz w podziale na poszczególne jednostki, z aktualizacją w ciągu 3 dni </w:t>
      </w:r>
      <w:r w:rsidR="005A45C5" w:rsidRPr="00684C33">
        <w:rPr>
          <w:rFonts w:ascii="Calibri" w:hAnsi="Calibri"/>
          <w:sz w:val="22"/>
          <w:szCs w:val="22"/>
        </w:rPr>
        <w:t xml:space="preserve">roboczych od momentu otrzymania danych od Zamawiającego, przez okres </w:t>
      </w:r>
      <w:r w:rsidR="005A45C5">
        <w:rPr>
          <w:rFonts w:ascii="Calibri" w:hAnsi="Calibri"/>
          <w:b/>
          <w:bCs/>
          <w:sz w:val="22"/>
          <w:szCs w:val="22"/>
        </w:rPr>
        <w:t>trwania umowy.</w:t>
      </w:r>
    </w:p>
    <w:p w14:paraId="19230BE4" w14:textId="77777777" w:rsidR="005A45C5" w:rsidRDefault="005A45C5" w:rsidP="005A45C5">
      <w:pPr>
        <w:widowControl/>
        <w:tabs>
          <w:tab w:val="left" w:pos="1276"/>
        </w:tabs>
        <w:autoSpaceDE w:val="0"/>
        <w:ind w:left="360"/>
        <w:jc w:val="both"/>
        <w:rPr>
          <w:rFonts w:ascii="Calibri" w:hAnsi="Calibri"/>
          <w:sz w:val="22"/>
          <w:szCs w:val="22"/>
        </w:rPr>
      </w:pPr>
    </w:p>
    <w:p w14:paraId="239791F1" w14:textId="4C17FAC7" w:rsidR="005A45C5" w:rsidRPr="005A45C5" w:rsidRDefault="005A45C5" w:rsidP="005A45C5">
      <w:pPr>
        <w:pStyle w:val="Akapitzlist"/>
        <w:numPr>
          <w:ilvl w:val="0"/>
          <w:numId w:val="2"/>
        </w:numPr>
        <w:autoSpaceDE w:val="0"/>
        <w:jc w:val="both"/>
        <w:rPr>
          <w:rFonts w:eastAsia="SimSun" w:cs="Calibri"/>
          <w:color w:val="000000"/>
        </w:rPr>
      </w:pPr>
      <w:r w:rsidRPr="005A45C5">
        <w:rPr>
          <w:rFonts w:eastAsia="SimSun" w:cs="Calibri"/>
        </w:rPr>
        <w:t xml:space="preserve">Analiza będzie opierać się na danych </w:t>
      </w:r>
      <w:r w:rsidRPr="005A45C5">
        <w:rPr>
          <w:rFonts w:eastAsia="SimSun" w:cs="Calibri"/>
          <w:color w:val="000000"/>
        </w:rPr>
        <w:t xml:space="preserve">dostarczonych przez Zamawiającego, zgodnie </w:t>
      </w:r>
      <w:r w:rsidR="00985EA4">
        <w:rPr>
          <w:rFonts w:eastAsia="SimSun" w:cs="Calibri"/>
          <w:color w:val="000000"/>
        </w:rPr>
        <w:t> </w:t>
      </w:r>
      <w:r w:rsidR="00985EA4">
        <w:rPr>
          <w:rFonts w:eastAsia="SimSun" w:cs="Calibri"/>
          <w:color w:val="000000"/>
        </w:rPr>
        <w:br/>
      </w:r>
      <w:r w:rsidRPr="005A45C5">
        <w:rPr>
          <w:rFonts w:eastAsia="SimSun" w:cs="Calibri"/>
          <w:color w:val="000000"/>
        </w:rPr>
        <w:t>z poniższymi zasadami:</w:t>
      </w:r>
    </w:p>
    <w:p w14:paraId="08C69C27" w14:textId="77777777" w:rsidR="005A45C5" w:rsidRDefault="005A45C5" w:rsidP="005A45C5">
      <w:pPr>
        <w:autoSpaceDE w:val="0"/>
        <w:ind w:left="360"/>
        <w:jc w:val="both"/>
        <w:rPr>
          <w:rFonts w:ascii="Calibri" w:eastAsia="SimSun" w:hAnsi="Calibri" w:cs="Calibri"/>
          <w:sz w:val="22"/>
          <w:szCs w:val="22"/>
        </w:rPr>
      </w:pPr>
    </w:p>
    <w:p w14:paraId="4661303A" w14:textId="55834DF8" w:rsidR="005A45C5" w:rsidRPr="005A45C5" w:rsidRDefault="005A45C5" w:rsidP="00BB1E27">
      <w:pPr>
        <w:pStyle w:val="Akapitzlist"/>
        <w:numPr>
          <w:ilvl w:val="1"/>
          <w:numId w:val="5"/>
        </w:numPr>
        <w:autoSpaceDE w:val="0"/>
        <w:ind w:hanging="76"/>
        <w:jc w:val="both"/>
        <w:rPr>
          <w:rFonts w:eastAsia="SimSun" w:cs="Calibri"/>
        </w:rPr>
      </w:pPr>
      <w:r w:rsidRPr="005A45C5">
        <w:rPr>
          <w:rFonts w:eastAsia="SimSun" w:cs="Calibri"/>
          <w:color w:val="000000"/>
        </w:rPr>
        <w:t xml:space="preserve"> Zamawiający zobowiązuje się dostarczyć co</w:t>
      </w:r>
      <w:r w:rsidRPr="005A45C5">
        <w:rPr>
          <w:rFonts w:eastAsia="SimSun" w:cs="Calibri"/>
        </w:rPr>
        <w:t xml:space="preserve"> miesiąc dane dotyczące kolejnych miesięcy; </w:t>
      </w:r>
    </w:p>
    <w:p w14:paraId="1983F36B" w14:textId="77777777" w:rsidR="005A45C5" w:rsidRPr="00602F77" w:rsidRDefault="005A45C5" w:rsidP="005A45C5">
      <w:pPr>
        <w:widowControl/>
        <w:numPr>
          <w:ilvl w:val="1"/>
          <w:numId w:val="5"/>
        </w:numPr>
        <w:autoSpaceDE w:val="0"/>
        <w:ind w:left="709"/>
        <w:jc w:val="both"/>
        <w:rPr>
          <w:rFonts w:ascii="Calibri" w:eastAsia="SimSun" w:hAnsi="Calibri" w:cs="Calibri"/>
          <w:color w:val="FF0000"/>
          <w:sz w:val="22"/>
          <w:szCs w:val="22"/>
        </w:rPr>
      </w:pPr>
      <w:r>
        <w:rPr>
          <w:rFonts w:ascii="Calibri" w:eastAsia="SimSun" w:hAnsi="Calibri" w:cs="Calibri"/>
          <w:sz w:val="22"/>
          <w:szCs w:val="22"/>
        </w:rPr>
        <w:lastRenderedPageBreak/>
        <w:t xml:space="preserve"> Zamawiający zobowiązuje się dostarczyć dane w ciągu 45 dni po zakończeniu miesiąca, którego </w:t>
      </w:r>
      <w:r w:rsidRPr="00602F77">
        <w:rPr>
          <w:rFonts w:ascii="Calibri" w:eastAsia="SimSun" w:hAnsi="Calibri" w:cs="Calibri"/>
          <w:sz w:val="22"/>
          <w:szCs w:val="22"/>
        </w:rPr>
        <w:t>dotyczą dane</w:t>
      </w:r>
      <w:r w:rsidRPr="00602F77">
        <w:rPr>
          <w:rFonts w:ascii="Calibri" w:eastAsia="SimSun" w:hAnsi="Calibri" w:cs="Calibri"/>
          <w:color w:val="FF0000"/>
          <w:sz w:val="22"/>
          <w:szCs w:val="22"/>
        </w:rPr>
        <w:t xml:space="preserve">. </w:t>
      </w:r>
      <w:r w:rsidRPr="00602F77">
        <w:rPr>
          <w:rFonts w:ascii="Calibri" w:eastAsia="SimSun" w:hAnsi="Calibri" w:cs="Calibri"/>
          <w:sz w:val="22"/>
          <w:szCs w:val="22"/>
        </w:rPr>
        <w:t>W momencie zwłoki w przesłaniu danych we wskazanym terminie Wykonawca</w:t>
      </w:r>
      <w:r>
        <w:rPr>
          <w:rFonts w:ascii="Calibri" w:eastAsia="SimSun" w:hAnsi="Calibri" w:cs="Calibri"/>
          <w:sz w:val="22"/>
          <w:szCs w:val="22"/>
        </w:rPr>
        <w:t xml:space="preserve"> </w:t>
      </w:r>
      <w:r w:rsidRPr="00602F77">
        <w:rPr>
          <w:rFonts w:ascii="Calibri" w:eastAsia="SimSun" w:hAnsi="Calibri" w:cs="Calibri"/>
          <w:sz w:val="22"/>
          <w:szCs w:val="22"/>
        </w:rPr>
        <w:t xml:space="preserve">przystąpi do opracowania raportów z wykorzystaniem predykcji. </w:t>
      </w:r>
    </w:p>
    <w:p w14:paraId="761E1B3F" w14:textId="77777777" w:rsidR="005A45C5" w:rsidRPr="002C40A1" w:rsidRDefault="005A45C5" w:rsidP="005A45C5">
      <w:pPr>
        <w:autoSpaceDE w:val="0"/>
        <w:ind w:left="360"/>
        <w:jc w:val="both"/>
        <w:rPr>
          <w:rFonts w:ascii="Calibri" w:eastAsia="SimSun" w:hAnsi="Calibri" w:cs="Calibri"/>
          <w:color w:val="FF0000"/>
          <w:sz w:val="22"/>
          <w:szCs w:val="22"/>
        </w:rPr>
      </w:pPr>
    </w:p>
    <w:p w14:paraId="7C0835BF" w14:textId="5BB2D9D9" w:rsidR="005A45C5" w:rsidRPr="006166A8" w:rsidRDefault="005A45C5" w:rsidP="005A45C5">
      <w:pPr>
        <w:widowControl/>
        <w:numPr>
          <w:ilvl w:val="0"/>
          <w:numId w:val="2"/>
        </w:numPr>
        <w:autoSpaceDE w:val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eastAsia="SimSun" w:hAnsi="Calibri" w:cs="Calibri"/>
          <w:sz w:val="22"/>
          <w:szCs w:val="22"/>
        </w:rPr>
        <w:t xml:space="preserve">Raporty, o których mowa </w:t>
      </w:r>
      <w:r w:rsidRPr="00353D95">
        <w:rPr>
          <w:rFonts w:ascii="Calibri" w:eastAsia="SimSun" w:hAnsi="Calibri" w:cs="Calibri"/>
          <w:sz w:val="22"/>
          <w:szCs w:val="22"/>
        </w:rPr>
        <w:t xml:space="preserve">w </w:t>
      </w:r>
      <w:r>
        <w:rPr>
          <w:rFonts w:ascii="Calibri" w:hAnsi="Calibri" w:cs="Calibri"/>
          <w:sz w:val="22"/>
          <w:szCs w:val="22"/>
        </w:rPr>
        <w:t>ust. I, pkt. 1, 2, 3, 7, 8, 9, 10, 11</w:t>
      </w:r>
      <w:r w:rsidR="00692762">
        <w:rPr>
          <w:rFonts w:ascii="Calibri" w:hAnsi="Calibri" w:cs="Calibri"/>
          <w:sz w:val="22"/>
          <w:szCs w:val="22"/>
        </w:rPr>
        <w:t>, 12</w:t>
      </w:r>
      <w:r w:rsidR="00A0452E">
        <w:rPr>
          <w:rFonts w:ascii="Calibri" w:hAnsi="Calibri" w:cs="Calibri"/>
          <w:sz w:val="22"/>
          <w:szCs w:val="22"/>
        </w:rPr>
        <w:t>, 13</w:t>
      </w:r>
      <w:r>
        <w:rPr>
          <w:rFonts w:ascii="Calibri" w:eastAsia="SimSun" w:hAnsi="Calibri" w:cs="Calibri"/>
          <w:sz w:val="22"/>
          <w:szCs w:val="22"/>
        </w:rPr>
        <w:t xml:space="preserve"> niniejszego opisu </w:t>
      </w:r>
      <w:r w:rsidRPr="006166A8">
        <w:rPr>
          <w:rFonts w:ascii="Calibri" w:eastAsia="SimSun" w:hAnsi="Calibri" w:cs="Calibri"/>
          <w:color w:val="000000"/>
          <w:sz w:val="22"/>
          <w:szCs w:val="22"/>
        </w:rPr>
        <w:t xml:space="preserve">będą dostarczane przez </w:t>
      </w:r>
      <w:r w:rsidRPr="006166A8">
        <w:rPr>
          <w:rFonts w:ascii="Calibri" w:eastAsia="SimSun" w:hAnsi="Calibri" w:cs="Calibri"/>
          <w:b/>
          <w:color w:val="000000"/>
          <w:sz w:val="22"/>
          <w:szCs w:val="22"/>
        </w:rPr>
        <w:t>Wykonawcę</w:t>
      </w:r>
      <w:r w:rsidRPr="006166A8">
        <w:rPr>
          <w:rFonts w:ascii="Calibri" w:eastAsia="SimSun" w:hAnsi="Calibri" w:cs="Calibri"/>
          <w:color w:val="000000"/>
          <w:sz w:val="22"/>
          <w:szCs w:val="22"/>
        </w:rPr>
        <w:t xml:space="preserve"> w ciągu 15 dni roboczych od daty otrzymania od </w:t>
      </w:r>
      <w:r w:rsidRPr="006166A8">
        <w:rPr>
          <w:rFonts w:ascii="Calibri" w:eastAsia="SimSun" w:hAnsi="Calibri" w:cs="Calibri"/>
          <w:b/>
          <w:color w:val="000000"/>
          <w:sz w:val="22"/>
          <w:szCs w:val="22"/>
        </w:rPr>
        <w:t>Zamawiającego</w:t>
      </w:r>
      <w:r w:rsidRPr="006166A8">
        <w:rPr>
          <w:rFonts w:ascii="Calibri" w:eastAsia="SimSun" w:hAnsi="Calibri" w:cs="Calibri"/>
          <w:color w:val="000000"/>
          <w:sz w:val="22"/>
          <w:szCs w:val="22"/>
        </w:rPr>
        <w:t xml:space="preserve"> następujących danych dotyczących każdego analizowanego okresu:</w:t>
      </w:r>
    </w:p>
    <w:p w14:paraId="6202D5F3" w14:textId="14A17F87" w:rsidR="005A45C5" w:rsidRPr="005A45C5" w:rsidRDefault="005A45C5" w:rsidP="00BB1E27">
      <w:pPr>
        <w:pStyle w:val="Akapitzlist"/>
        <w:numPr>
          <w:ilvl w:val="1"/>
          <w:numId w:val="6"/>
        </w:numPr>
        <w:ind w:left="851" w:hanging="425"/>
        <w:jc w:val="both"/>
        <w:rPr>
          <w:rFonts w:cs="Calibri"/>
          <w:color w:val="000000"/>
        </w:rPr>
      </w:pPr>
      <w:r w:rsidRPr="005A45C5">
        <w:rPr>
          <w:color w:val="000000"/>
        </w:rPr>
        <w:t xml:space="preserve">Wszystkich wersji umów z NFZ w wersji elektronicznej dla wszystkich komórek organizacyjnych    wraz z aneksami do umów (w formacie </w:t>
      </w:r>
      <w:proofErr w:type="spellStart"/>
      <w:r w:rsidRPr="005A45C5">
        <w:rPr>
          <w:color w:val="000000"/>
        </w:rPr>
        <w:t>xml</w:t>
      </w:r>
      <w:proofErr w:type="spellEnd"/>
      <w:r w:rsidRPr="005A45C5">
        <w:rPr>
          <w:color w:val="000000"/>
        </w:rPr>
        <w:t>);</w:t>
      </w:r>
    </w:p>
    <w:p w14:paraId="21D6A4F8" w14:textId="77777777" w:rsidR="005A45C5" w:rsidRPr="009844DA" w:rsidRDefault="005A45C5" w:rsidP="005A45C5">
      <w:pPr>
        <w:widowControl/>
        <w:numPr>
          <w:ilvl w:val="1"/>
          <w:numId w:val="6"/>
        </w:num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>W</w:t>
      </w:r>
      <w:r w:rsidRPr="009C6B79">
        <w:rPr>
          <w:rFonts w:ascii="Calibri" w:hAnsi="Calibri"/>
          <w:sz w:val="22"/>
          <w:szCs w:val="22"/>
        </w:rPr>
        <w:t xml:space="preserve">szystkich </w:t>
      </w:r>
      <w:r w:rsidRPr="009844DA">
        <w:rPr>
          <w:rFonts w:ascii="Calibri" w:hAnsi="Calibri"/>
          <w:color w:val="000000"/>
          <w:sz w:val="22"/>
          <w:szCs w:val="22"/>
        </w:rPr>
        <w:t>wersji komunikatów rozliczeniowych typu SWIAD (w tym dotyczących programów lekowych i chemioterapii) dla hospitalizacji wypisanych w miesiącach, które mają być ujęte w analizach, w tym komunikaty, które nie mają jeszcze zakodowanych świadczeń (z danymi statystycznymi) oraz dla opieki ambulatoryjnej; potwierdzeń z NFZ akceptacji rozliczeń (</w:t>
      </w:r>
      <w:proofErr w:type="spellStart"/>
      <w:r w:rsidRPr="009844DA">
        <w:rPr>
          <w:rFonts w:ascii="Calibri" w:hAnsi="Calibri"/>
          <w:color w:val="000000"/>
          <w:sz w:val="22"/>
          <w:szCs w:val="22"/>
        </w:rPr>
        <w:t>p_swi</w:t>
      </w:r>
      <w:proofErr w:type="spellEnd"/>
      <w:r w:rsidRPr="009844DA">
        <w:rPr>
          <w:rFonts w:ascii="Calibri" w:hAnsi="Calibri"/>
          <w:color w:val="000000"/>
          <w:sz w:val="22"/>
          <w:szCs w:val="22"/>
        </w:rPr>
        <w:t>) zawierających informacje o wyniku walidacji i weryfikacji;</w:t>
      </w:r>
    </w:p>
    <w:p w14:paraId="428381D4" w14:textId="77777777" w:rsidR="005A45C5" w:rsidRPr="009844DA" w:rsidRDefault="005A45C5" w:rsidP="005A45C5">
      <w:pPr>
        <w:widowControl/>
        <w:numPr>
          <w:ilvl w:val="1"/>
          <w:numId w:val="6"/>
        </w:num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</w:t>
      </w:r>
      <w:r w:rsidRPr="00E657E8">
        <w:rPr>
          <w:rFonts w:ascii="Calibri" w:hAnsi="Calibri" w:cs="Calibri"/>
          <w:sz w:val="22"/>
          <w:szCs w:val="22"/>
        </w:rPr>
        <w:t xml:space="preserve">anych dotyczących przychodów i kosztów rodzajowych poniesionych przez </w:t>
      </w:r>
      <w:r w:rsidRPr="009844DA">
        <w:rPr>
          <w:rFonts w:ascii="Calibri" w:hAnsi="Calibri" w:cs="Calibri"/>
          <w:color w:val="000000"/>
          <w:sz w:val="22"/>
          <w:szCs w:val="22"/>
        </w:rPr>
        <w:t xml:space="preserve">szpital </w:t>
      </w:r>
      <w:r w:rsidRPr="00E657E8">
        <w:rPr>
          <w:rFonts w:ascii="Calibri" w:hAnsi="Calibri" w:cs="Calibri"/>
          <w:sz w:val="22"/>
          <w:szCs w:val="22"/>
        </w:rPr>
        <w:t>objęty usługą i każdą z jego jednostek organizacyjnych, w podziale na miesiące;</w:t>
      </w:r>
    </w:p>
    <w:p w14:paraId="4A1883A6" w14:textId="77777777" w:rsidR="005A45C5" w:rsidRPr="009844DA" w:rsidRDefault="005A45C5" w:rsidP="005A45C5">
      <w:pPr>
        <w:widowControl/>
        <w:numPr>
          <w:ilvl w:val="1"/>
          <w:numId w:val="6"/>
        </w:num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I</w:t>
      </w:r>
      <w:r w:rsidRPr="009844DA">
        <w:rPr>
          <w:rFonts w:ascii="Calibri" w:hAnsi="Calibri" w:cs="Calibri"/>
          <w:color w:val="000000"/>
          <w:sz w:val="22"/>
          <w:szCs w:val="22"/>
        </w:rPr>
        <w:t>nformacji o strukturze organizacyjnej Zamawiającego z uwzględnieniem w zakresie części "białej" liczby łóżek, godzin pracy lekarzy i pielęgniarek, godzin pracy każdej poradni AOS;</w:t>
      </w:r>
    </w:p>
    <w:p w14:paraId="297F44C8" w14:textId="77777777" w:rsidR="005A45C5" w:rsidRPr="009844DA" w:rsidRDefault="005A45C5" w:rsidP="005A45C5">
      <w:pPr>
        <w:widowControl/>
        <w:numPr>
          <w:ilvl w:val="1"/>
          <w:numId w:val="6"/>
        </w:num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S</w:t>
      </w:r>
      <w:r w:rsidRPr="00002650">
        <w:rPr>
          <w:rFonts w:ascii="Calibri" w:hAnsi="Calibri" w:cs="Calibri"/>
          <w:sz w:val="22"/>
          <w:szCs w:val="22"/>
        </w:rPr>
        <w:t>trony mogą uzgodnić rozszerzenie listy danych koniecznych do analizy.</w:t>
      </w:r>
    </w:p>
    <w:p w14:paraId="127E7F75" w14:textId="49C53BA3" w:rsidR="005A45C5" w:rsidRPr="00602F77" w:rsidRDefault="005A45C5" w:rsidP="005A45C5">
      <w:pPr>
        <w:widowControl/>
        <w:numPr>
          <w:ilvl w:val="1"/>
          <w:numId w:val="6"/>
        </w:numPr>
        <w:ind w:left="851" w:hanging="425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D</w:t>
      </w:r>
      <w:r w:rsidRPr="00002650">
        <w:rPr>
          <w:rFonts w:ascii="Calibri" w:hAnsi="Calibri" w:cs="Calibri"/>
          <w:sz w:val="22"/>
          <w:szCs w:val="22"/>
        </w:rPr>
        <w:t>ane</w:t>
      </w:r>
      <w:r w:rsidRPr="009844DA">
        <w:rPr>
          <w:rFonts w:ascii="Calibri" w:hAnsi="Calibri" w:cs="Calibri"/>
          <w:color w:val="000000"/>
          <w:sz w:val="22"/>
          <w:szCs w:val="22"/>
        </w:rPr>
        <w:t xml:space="preserve">, o których mowa w pkt. </w:t>
      </w:r>
      <w:r w:rsidR="00A0452E">
        <w:rPr>
          <w:rFonts w:ascii="Calibri" w:hAnsi="Calibri" w:cs="Calibri"/>
          <w:color w:val="000000"/>
          <w:sz w:val="22"/>
          <w:szCs w:val="22"/>
        </w:rPr>
        <w:t>III</w:t>
      </w:r>
      <w:r w:rsidRPr="009844DA">
        <w:rPr>
          <w:rFonts w:ascii="Calibri" w:hAnsi="Calibri" w:cs="Calibri"/>
          <w:color w:val="000000"/>
          <w:sz w:val="22"/>
          <w:szCs w:val="22"/>
        </w:rPr>
        <w:t xml:space="preserve">.1 do </w:t>
      </w:r>
      <w:r w:rsidR="00A0452E">
        <w:rPr>
          <w:rFonts w:ascii="Calibri" w:hAnsi="Calibri" w:cs="Calibri"/>
          <w:color w:val="000000"/>
          <w:sz w:val="22"/>
          <w:szCs w:val="22"/>
        </w:rPr>
        <w:t>III</w:t>
      </w:r>
      <w:r w:rsidRPr="009844DA">
        <w:rPr>
          <w:rFonts w:ascii="Calibri" w:hAnsi="Calibri" w:cs="Calibri"/>
          <w:color w:val="000000"/>
          <w:sz w:val="22"/>
          <w:szCs w:val="22"/>
        </w:rPr>
        <w:t xml:space="preserve">.5 będą dostarczane przez </w:t>
      </w:r>
      <w:r w:rsidRPr="009844DA">
        <w:rPr>
          <w:rFonts w:ascii="Calibri" w:hAnsi="Calibri" w:cs="Calibri"/>
          <w:b/>
          <w:color w:val="000000"/>
          <w:sz w:val="22"/>
          <w:szCs w:val="22"/>
        </w:rPr>
        <w:t>Zamawiającego</w:t>
      </w:r>
      <w:r w:rsidRPr="009844DA">
        <w:rPr>
          <w:rFonts w:ascii="Calibri" w:hAnsi="Calibri" w:cs="Calibri"/>
          <w:color w:val="000000"/>
          <w:sz w:val="22"/>
          <w:szCs w:val="22"/>
        </w:rPr>
        <w:t xml:space="preserve"> do</w:t>
      </w:r>
      <w:r w:rsidRPr="009844DA">
        <w:rPr>
          <w:rFonts w:ascii="Calibri" w:hAnsi="Calibri" w:cs="Calibri"/>
          <w:b/>
          <w:color w:val="000000"/>
          <w:sz w:val="22"/>
          <w:szCs w:val="22"/>
        </w:rPr>
        <w:t> Wykonawcy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602F77">
        <w:rPr>
          <w:rFonts w:ascii="Calibri" w:hAnsi="Calibri" w:cs="Calibri"/>
          <w:color w:val="000000"/>
          <w:sz w:val="22"/>
          <w:szCs w:val="22"/>
        </w:rPr>
        <w:t>poprzez przesłanie ich na specjalnie przygotowany i</w:t>
      </w:r>
      <w:r w:rsidRPr="00602F77">
        <w:rPr>
          <w:rFonts w:ascii="Calibri" w:hAnsi="Calibri" w:cs="Calibri"/>
          <w:sz w:val="22"/>
          <w:szCs w:val="22"/>
        </w:rPr>
        <w:t xml:space="preserve"> zabezpieczony serwer FTP lub adres e-mail opiekuna </w:t>
      </w:r>
      <w:r w:rsidRPr="00602F77">
        <w:rPr>
          <w:rFonts w:ascii="Calibri" w:hAnsi="Calibri" w:cs="Calibri"/>
          <w:b/>
          <w:sz w:val="22"/>
          <w:szCs w:val="22"/>
        </w:rPr>
        <w:t>Zamawiającego</w:t>
      </w:r>
      <w:r w:rsidRPr="00602F77">
        <w:rPr>
          <w:rFonts w:ascii="Calibri" w:hAnsi="Calibri" w:cs="Calibri"/>
          <w:sz w:val="22"/>
          <w:szCs w:val="22"/>
        </w:rPr>
        <w:t xml:space="preserve"> ze strony</w:t>
      </w:r>
      <w:r w:rsidRPr="00602F77">
        <w:rPr>
          <w:rFonts w:ascii="Calibri" w:hAnsi="Calibri" w:cs="Calibri"/>
          <w:b/>
          <w:sz w:val="22"/>
          <w:szCs w:val="22"/>
        </w:rPr>
        <w:t xml:space="preserve"> Wykonawcy.</w:t>
      </w:r>
    </w:p>
    <w:p w14:paraId="19EC53F8" w14:textId="77777777" w:rsidR="005A45C5" w:rsidRDefault="005A45C5" w:rsidP="005A45C5">
      <w:pPr>
        <w:ind w:left="716"/>
        <w:jc w:val="both"/>
        <w:rPr>
          <w:rFonts w:ascii="Calibri" w:hAnsi="Calibri" w:cs="Calibri"/>
          <w:sz w:val="22"/>
          <w:szCs w:val="22"/>
        </w:rPr>
      </w:pPr>
    </w:p>
    <w:p w14:paraId="1A5E07DE" w14:textId="2269711F" w:rsidR="005A45C5" w:rsidRDefault="005A45C5" w:rsidP="005A45C5">
      <w:pPr>
        <w:widowControl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Zamawiający</w:t>
      </w:r>
      <w:r>
        <w:rPr>
          <w:rFonts w:ascii="Calibri" w:hAnsi="Calibri" w:cs="Calibri"/>
          <w:sz w:val="22"/>
          <w:szCs w:val="22"/>
        </w:rPr>
        <w:t xml:space="preserve"> ma prawo do konsultacji za pomocą poczty elektronicznej i rozmów telefonicznych w zwykłych godzinach pracy. Strony pokrywają samodzielnie koszty związane z komunikacją.</w:t>
      </w:r>
    </w:p>
    <w:p w14:paraId="4225795E" w14:textId="77777777" w:rsidR="005A45C5" w:rsidRDefault="005A45C5" w:rsidP="005A45C5">
      <w:pPr>
        <w:widowControl/>
        <w:ind w:left="720"/>
        <w:jc w:val="both"/>
        <w:rPr>
          <w:rFonts w:ascii="Calibri" w:hAnsi="Calibri" w:cs="Calibri"/>
          <w:sz w:val="22"/>
          <w:szCs w:val="22"/>
        </w:rPr>
      </w:pPr>
    </w:p>
    <w:p w14:paraId="2A0E20B3" w14:textId="6A643C47" w:rsidR="005A45C5" w:rsidRPr="005A45C5" w:rsidRDefault="005A45C5" w:rsidP="00BB1E27">
      <w:pPr>
        <w:widowControl/>
        <w:numPr>
          <w:ilvl w:val="0"/>
          <w:numId w:val="2"/>
        </w:numPr>
        <w:autoSpaceDE w:val="0"/>
        <w:ind w:left="60" w:firstLine="82"/>
        <w:rPr>
          <w:rFonts w:ascii="Calibri" w:hAnsi="Calibri" w:cs="Calibri"/>
          <w:sz w:val="22"/>
          <w:szCs w:val="22"/>
        </w:rPr>
      </w:pPr>
      <w:r w:rsidRPr="005A45C5">
        <w:rPr>
          <w:rFonts w:ascii="Calibri" w:hAnsi="Calibri" w:cs="Calibri"/>
          <w:b/>
          <w:sz w:val="22"/>
          <w:szCs w:val="22"/>
        </w:rPr>
        <w:t>Zobowiązania dotyczące poufności</w:t>
      </w:r>
    </w:p>
    <w:p w14:paraId="7B092B5F" w14:textId="77777777" w:rsidR="005A45C5" w:rsidRDefault="005A45C5" w:rsidP="005A45C5">
      <w:pPr>
        <w:autoSpaceDE w:val="0"/>
        <w:jc w:val="both"/>
        <w:rPr>
          <w:rFonts w:ascii="Calibri" w:eastAsia="Calibri" w:hAnsi="Calibri" w:cs="Calibri"/>
          <w:bCs/>
          <w:sz w:val="22"/>
          <w:szCs w:val="22"/>
        </w:rPr>
      </w:pPr>
    </w:p>
    <w:p w14:paraId="29D1CC21" w14:textId="77777777" w:rsidR="005A45C5" w:rsidRPr="00446E25" w:rsidRDefault="005A45C5" w:rsidP="005A45C5">
      <w:pPr>
        <w:autoSpaceDE w:val="0"/>
        <w:ind w:left="426" w:hanging="426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1.</w:t>
      </w:r>
      <w:r>
        <w:rPr>
          <w:rFonts w:ascii="Calibri" w:eastAsia="Calibri" w:hAnsi="Calibri" w:cs="Calibri"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>Wykonawca</w:t>
      </w:r>
      <w:r>
        <w:rPr>
          <w:rFonts w:ascii="Calibri" w:eastAsia="Calibri" w:hAnsi="Calibri" w:cs="Calibri"/>
          <w:sz w:val="22"/>
          <w:szCs w:val="22"/>
        </w:rPr>
        <w:t xml:space="preserve"> przyjmuje do wiadomości, że w ramach współpracy </w:t>
      </w:r>
      <w:r>
        <w:rPr>
          <w:rFonts w:ascii="Calibri" w:eastAsia="Calibri" w:hAnsi="Calibri" w:cs="Calibri"/>
          <w:b/>
          <w:sz w:val="22"/>
          <w:szCs w:val="22"/>
        </w:rPr>
        <w:t>Zamawiający</w:t>
      </w:r>
      <w:r>
        <w:rPr>
          <w:rFonts w:ascii="Calibri" w:eastAsia="Calibri" w:hAnsi="Calibri" w:cs="Calibri"/>
          <w:sz w:val="22"/>
          <w:szCs w:val="22"/>
        </w:rPr>
        <w:t xml:space="preserve"> udostępni </w:t>
      </w:r>
      <w:r w:rsidRPr="009844DA">
        <w:rPr>
          <w:rFonts w:ascii="Calibri" w:eastAsia="Calibri" w:hAnsi="Calibri" w:cs="Calibri"/>
          <w:color w:val="000000"/>
          <w:sz w:val="22"/>
          <w:szCs w:val="22"/>
        </w:rPr>
        <w:t>mu</w:t>
      </w:r>
      <w:r>
        <w:rPr>
          <w:rFonts w:ascii="Calibri" w:eastAsia="Calibri" w:hAnsi="Calibri" w:cs="Calibri"/>
          <w:sz w:val="22"/>
          <w:szCs w:val="22"/>
        </w:rPr>
        <w:t xml:space="preserve"> Informacje handlowe, oraz że zostaną one przekazane </w:t>
      </w:r>
      <w:r>
        <w:rPr>
          <w:rFonts w:ascii="Calibri" w:eastAsia="Calibri" w:hAnsi="Calibri" w:cs="Calibri"/>
          <w:b/>
          <w:sz w:val="22"/>
          <w:szCs w:val="22"/>
        </w:rPr>
        <w:t>Wykonawcy</w:t>
      </w:r>
      <w:r>
        <w:rPr>
          <w:rFonts w:ascii="Calibri" w:eastAsia="Calibri" w:hAnsi="Calibri" w:cs="Calibri"/>
          <w:sz w:val="22"/>
          <w:szCs w:val="22"/>
        </w:rPr>
        <w:t xml:space="preserve"> jedynie w ramach stosunku poufności istniejącego pomiędzy stronami.</w:t>
      </w:r>
    </w:p>
    <w:p w14:paraId="7090E820" w14:textId="77777777" w:rsidR="005A45C5" w:rsidRDefault="005A45C5" w:rsidP="005A45C5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14:paraId="0226012D" w14:textId="77777777" w:rsidR="005A45C5" w:rsidRDefault="005A45C5" w:rsidP="005A45C5">
      <w:pPr>
        <w:autoSpaceDE w:val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2.</w:t>
      </w:r>
      <w:r>
        <w:rPr>
          <w:rFonts w:ascii="Calibri" w:eastAsia="Calibri" w:hAnsi="Calibri" w:cs="Calibri"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>Zamawiający</w:t>
      </w:r>
      <w:r>
        <w:rPr>
          <w:rFonts w:ascii="Calibri" w:eastAsia="Calibri" w:hAnsi="Calibri" w:cs="Calibri"/>
          <w:sz w:val="22"/>
          <w:szCs w:val="22"/>
        </w:rPr>
        <w:t xml:space="preserve"> przyjmuje do wiadomości, że </w:t>
      </w:r>
      <w:r>
        <w:rPr>
          <w:rFonts w:ascii="Calibri" w:eastAsia="Calibri" w:hAnsi="Calibri" w:cs="Calibri"/>
          <w:b/>
          <w:sz w:val="22"/>
          <w:szCs w:val="22"/>
        </w:rPr>
        <w:t>Wykonawca</w:t>
      </w:r>
      <w:r>
        <w:rPr>
          <w:rFonts w:ascii="Calibri" w:eastAsia="Calibri" w:hAnsi="Calibri" w:cs="Calibri"/>
          <w:sz w:val="22"/>
          <w:szCs w:val="22"/>
        </w:rPr>
        <w:t xml:space="preserve"> udostępni mu Informacje Handlowe i Pomysły Optymalizacyjne, oraz że zostaną one przekazane </w:t>
      </w:r>
      <w:r>
        <w:rPr>
          <w:rFonts w:ascii="Calibri" w:eastAsia="Calibri" w:hAnsi="Calibri" w:cs="Calibri"/>
          <w:b/>
          <w:sz w:val="22"/>
          <w:szCs w:val="22"/>
        </w:rPr>
        <w:t>Zamawiającemu</w:t>
      </w:r>
      <w:r>
        <w:rPr>
          <w:rFonts w:ascii="Calibri" w:eastAsia="Calibri" w:hAnsi="Calibri" w:cs="Calibri"/>
          <w:sz w:val="22"/>
          <w:szCs w:val="22"/>
        </w:rPr>
        <w:t xml:space="preserve"> jedynie w ramach stosunku poufności istniejącego pomiędzy stronami.</w:t>
      </w:r>
    </w:p>
    <w:p w14:paraId="0707BE0B" w14:textId="77777777" w:rsidR="005A45C5" w:rsidRDefault="005A45C5" w:rsidP="005A45C5">
      <w:pPr>
        <w:autoSpaceDE w:val="0"/>
        <w:jc w:val="both"/>
        <w:rPr>
          <w:rFonts w:ascii="Calibri" w:eastAsia="Calibri" w:hAnsi="Calibri" w:cs="Calibri"/>
          <w:bCs/>
          <w:sz w:val="22"/>
          <w:szCs w:val="22"/>
        </w:rPr>
      </w:pPr>
    </w:p>
    <w:p w14:paraId="4F12634C" w14:textId="77777777" w:rsidR="005A45C5" w:rsidRDefault="005A45C5" w:rsidP="005A45C5">
      <w:pPr>
        <w:autoSpaceDE w:val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3.</w:t>
      </w:r>
      <w:r>
        <w:rPr>
          <w:rFonts w:ascii="Calibri" w:eastAsia="Calibri" w:hAnsi="Calibri" w:cs="Calibri"/>
          <w:bCs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 xml:space="preserve">Udostępnienie przez </w:t>
      </w:r>
      <w:r>
        <w:rPr>
          <w:rFonts w:ascii="Calibri" w:eastAsia="Calibri" w:hAnsi="Calibri" w:cs="Calibri"/>
          <w:b/>
          <w:sz w:val="22"/>
          <w:szCs w:val="22"/>
        </w:rPr>
        <w:t>Wykonawcę</w:t>
      </w:r>
      <w:r>
        <w:rPr>
          <w:rFonts w:ascii="Calibri" w:eastAsia="Calibri" w:hAnsi="Calibri" w:cs="Calibri"/>
          <w:sz w:val="22"/>
          <w:szCs w:val="22"/>
        </w:rPr>
        <w:t xml:space="preserve"> Informacji Handlowych oraz Pomysłów Optymalizacyjnych nie należy rozumieć jako przeniesienia na </w:t>
      </w:r>
      <w:r>
        <w:rPr>
          <w:rFonts w:ascii="Calibri" w:eastAsia="Calibri" w:hAnsi="Calibri" w:cs="Calibri"/>
          <w:b/>
          <w:sz w:val="22"/>
          <w:szCs w:val="22"/>
        </w:rPr>
        <w:t>Zamawiającego</w:t>
      </w:r>
      <w:r>
        <w:rPr>
          <w:rFonts w:ascii="Calibri" w:eastAsia="Calibri" w:hAnsi="Calibri" w:cs="Calibri"/>
          <w:sz w:val="22"/>
          <w:szCs w:val="22"/>
        </w:rPr>
        <w:t xml:space="preserve"> praw ani udzielenia mu jakichkolwiek licencji dotyczących tych dóbr.</w:t>
      </w:r>
    </w:p>
    <w:p w14:paraId="0F782708" w14:textId="77777777" w:rsidR="005A45C5" w:rsidRDefault="005A45C5" w:rsidP="005A45C5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14:paraId="0F7E0C97" w14:textId="77777777" w:rsidR="005A45C5" w:rsidRDefault="005A45C5" w:rsidP="005A45C5">
      <w:pPr>
        <w:autoSpaceDE w:val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4. Udostępniane przez </w:t>
      </w:r>
      <w:r>
        <w:rPr>
          <w:rFonts w:ascii="Calibri" w:eastAsia="Calibri" w:hAnsi="Calibri" w:cs="Calibri"/>
          <w:b/>
          <w:sz w:val="22"/>
          <w:szCs w:val="22"/>
        </w:rPr>
        <w:t>Zamawiającego</w:t>
      </w:r>
      <w:r>
        <w:rPr>
          <w:rFonts w:ascii="Calibri" w:eastAsia="Calibri" w:hAnsi="Calibri" w:cs="Calibri"/>
          <w:sz w:val="22"/>
          <w:szCs w:val="22"/>
        </w:rPr>
        <w:t xml:space="preserve"> Informacje handlowe nie będą zawierać danych osobowych pacjentów. W tym celu </w:t>
      </w:r>
      <w:r>
        <w:rPr>
          <w:rFonts w:ascii="Calibri" w:eastAsia="Calibri" w:hAnsi="Calibri" w:cs="Calibri"/>
          <w:b/>
          <w:sz w:val="22"/>
          <w:szCs w:val="22"/>
        </w:rPr>
        <w:t>Wykonawca</w:t>
      </w:r>
      <w:r>
        <w:rPr>
          <w:rFonts w:ascii="Calibri" w:eastAsia="Calibri" w:hAnsi="Calibri" w:cs="Calibri"/>
          <w:sz w:val="22"/>
          <w:szCs w:val="22"/>
        </w:rPr>
        <w:t xml:space="preserve"> nieodpłatnie udostępni </w:t>
      </w:r>
      <w:r>
        <w:rPr>
          <w:rFonts w:ascii="Calibri" w:eastAsia="Calibri" w:hAnsi="Calibri" w:cs="Calibri"/>
          <w:b/>
          <w:sz w:val="22"/>
          <w:szCs w:val="22"/>
        </w:rPr>
        <w:t>Zamawiającemu</w:t>
      </w:r>
      <w:r>
        <w:rPr>
          <w:rFonts w:ascii="Calibri" w:eastAsia="Calibri" w:hAnsi="Calibri" w:cs="Calibri"/>
          <w:sz w:val="22"/>
          <w:szCs w:val="22"/>
        </w:rPr>
        <w:t xml:space="preserve"> program do </w:t>
      </w:r>
      <w:proofErr w:type="spellStart"/>
      <w:r>
        <w:rPr>
          <w:rFonts w:ascii="Calibri" w:eastAsia="Calibri" w:hAnsi="Calibri" w:cs="Calibri"/>
          <w:sz w:val="22"/>
          <w:szCs w:val="22"/>
        </w:rPr>
        <w:t>anonimizacji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komunikatów rozliczeniowych z NFZ.</w:t>
      </w:r>
    </w:p>
    <w:p w14:paraId="71B5B68C" w14:textId="77777777" w:rsidR="005A45C5" w:rsidRDefault="005A45C5" w:rsidP="005A45C5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14:paraId="632913D1" w14:textId="77777777" w:rsidR="005A45C5" w:rsidRDefault="005A45C5" w:rsidP="005A45C5">
      <w:pPr>
        <w:tabs>
          <w:tab w:val="left" w:pos="426"/>
        </w:tabs>
        <w:autoSpaceDE w:val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5.</w:t>
      </w:r>
      <w:r>
        <w:rPr>
          <w:rFonts w:ascii="Calibri" w:eastAsia="Calibri" w:hAnsi="Calibri" w:cs="Calibri"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>Wykonawca</w:t>
      </w:r>
      <w:r>
        <w:rPr>
          <w:rFonts w:ascii="Calibri" w:eastAsia="Calibri" w:hAnsi="Calibri" w:cs="Calibri"/>
          <w:sz w:val="22"/>
          <w:szCs w:val="22"/>
        </w:rPr>
        <w:t xml:space="preserve"> zapewni, że:</w:t>
      </w:r>
    </w:p>
    <w:p w14:paraId="39EA159D" w14:textId="77777777" w:rsidR="005A45C5" w:rsidRDefault="005A45C5" w:rsidP="005A45C5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14:paraId="644BF5F5" w14:textId="0B7520CB" w:rsidR="005A45C5" w:rsidRDefault="005A45C5" w:rsidP="005A45C5">
      <w:pPr>
        <w:autoSpaceDE w:val="0"/>
        <w:ind w:left="709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5.1. Informacje handlowe będą udostępniane wyłącznie tym pracownikom lub współpracownikom </w:t>
      </w:r>
      <w:r>
        <w:rPr>
          <w:rFonts w:ascii="Calibri" w:eastAsia="Calibri" w:hAnsi="Calibri" w:cs="Calibri"/>
          <w:b/>
          <w:sz w:val="22"/>
          <w:szCs w:val="22"/>
        </w:rPr>
        <w:t>Wykonawcy</w:t>
      </w:r>
      <w:r>
        <w:rPr>
          <w:rFonts w:ascii="Calibri" w:eastAsia="Calibri" w:hAnsi="Calibri" w:cs="Calibri"/>
          <w:sz w:val="22"/>
          <w:szCs w:val="22"/>
        </w:rPr>
        <w:t xml:space="preserve">, którzy muszą się z nimi zapoznać w celu realizacji </w:t>
      </w:r>
      <w:r w:rsidR="00BB1E27">
        <w:rPr>
          <w:rFonts w:ascii="Calibri" w:eastAsia="Calibri" w:hAnsi="Calibri" w:cs="Calibri"/>
          <w:sz w:val="22"/>
          <w:szCs w:val="22"/>
        </w:rPr>
        <w:t>przedmiotu zamówienia</w:t>
      </w:r>
      <w:r>
        <w:rPr>
          <w:rFonts w:ascii="Calibri" w:eastAsia="Calibri" w:hAnsi="Calibri" w:cs="Calibri"/>
          <w:sz w:val="22"/>
          <w:szCs w:val="22"/>
        </w:rPr>
        <w:t xml:space="preserve">. </w:t>
      </w:r>
      <w:r>
        <w:rPr>
          <w:rFonts w:ascii="Calibri" w:eastAsia="Calibri" w:hAnsi="Calibri" w:cs="Calibri"/>
          <w:b/>
          <w:sz w:val="22"/>
          <w:szCs w:val="22"/>
        </w:rPr>
        <w:t>Wykonawca</w:t>
      </w:r>
      <w:r>
        <w:rPr>
          <w:rFonts w:ascii="Calibri" w:eastAsia="Calibri" w:hAnsi="Calibri" w:cs="Calibri"/>
          <w:sz w:val="22"/>
          <w:szCs w:val="22"/>
        </w:rPr>
        <w:t xml:space="preserve"> odpowiada za działania i zaniechania takich osób jak za własne.</w:t>
      </w:r>
    </w:p>
    <w:p w14:paraId="5127B49C" w14:textId="4BFDAACF" w:rsidR="005A45C5" w:rsidRDefault="005A45C5" w:rsidP="005A45C5">
      <w:pPr>
        <w:autoSpaceDE w:val="0"/>
        <w:ind w:left="709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5.2. Wykorzysta otrzymane od </w:t>
      </w:r>
      <w:r>
        <w:rPr>
          <w:rFonts w:ascii="Calibri" w:eastAsia="Calibri" w:hAnsi="Calibri" w:cs="Calibri"/>
          <w:b/>
          <w:sz w:val="22"/>
          <w:szCs w:val="22"/>
        </w:rPr>
        <w:t>Zamawiającego</w:t>
      </w:r>
      <w:r>
        <w:rPr>
          <w:rFonts w:ascii="Calibri" w:eastAsia="Calibri" w:hAnsi="Calibri" w:cs="Calibri"/>
          <w:sz w:val="22"/>
          <w:szCs w:val="22"/>
        </w:rPr>
        <w:t xml:space="preserve"> Informacje handlowe do realizacji </w:t>
      </w:r>
      <w:r w:rsidR="00BB1E27">
        <w:rPr>
          <w:rFonts w:ascii="Calibri" w:eastAsia="Calibri" w:hAnsi="Calibri" w:cs="Calibri"/>
          <w:sz w:val="22"/>
          <w:szCs w:val="22"/>
        </w:rPr>
        <w:t>przedmiotu zamówienia</w:t>
      </w:r>
      <w:r>
        <w:rPr>
          <w:rFonts w:ascii="Calibri" w:eastAsia="Calibri" w:hAnsi="Calibri" w:cs="Calibri"/>
          <w:sz w:val="22"/>
          <w:szCs w:val="22"/>
        </w:rPr>
        <w:t xml:space="preserve">, w tym do przygotowania analiz oraz innych materiałów informacyjnych na rzecz </w:t>
      </w:r>
      <w:r>
        <w:rPr>
          <w:rFonts w:ascii="Calibri" w:eastAsia="Calibri" w:hAnsi="Calibri" w:cs="Calibri"/>
          <w:b/>
          <w:sz w:val="22"/>
          <w:szCs w:val="22"/>
        </w:rPr>
        <w:t>Zamawiającego</w:t>
      </w:r>
      <w:r>
        <w:rPr>
          <w:rFonts w:ascii="Calibri" w:eastAsia="Calibri" w:hAnsi="Calibri" w:cs="Calibri"/>
          <w:sz w:val="22"/>
          <w:szCs w:val="22"/>
        </w:rPr>
        <w:t>.</w:t>
      </w:r>
    </w:p>
    <w:p w14:paraId="7B48A121" w14:textId="77777777" w:rsidR="005A45C5" w:rsidRDefault="005A45C5" w:rsidP="005A45C5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14:paraId="2C5A74BD" w14:textId="77777777" w:rsidR="005A45C5" w:rsidRDefault="005A45C5" w:rsidP="005A45C5">
      <w:pPr>
        <w:autoSpaceDE w:val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6.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>Zamawiający</w:t>
      </w:r>
      <w:r>
        <w:rPr>
          <w:rFonts w:ascii="Calibri" w:eastAsia="Calibri" w:hAnsi="Calibri" w:cs="Calibri"/>
          <w:sz w:val="22"/>
          <w:szCs w:val="22"/>
        </w:rPr>
        <w:t xml:space="preserve"> upoważnia </w:t>
      </w:r>
      <w:r>
        <w:rPr>
          <w:rFonts w:ascii="Calibri" w:eastAsia="Calibri" w:hAnsi="Calibri" w:cs="Calibri"/>
          <w:b/>
          <w:sz w:val="22"/>
          <w:szCs w:val="22"/>
        </w:rPr>
        <w:t>Wykonawcę</w:t>
      </w:r>
      <w:r>
        <w:rPr>
          <w:rFonts w:ascii="Calibri" w:eastAsia="Calibri" w:hAnsi="Calibri" w:cs="Calibri"/>
          <w:sz w:val="22"/>
          <w:szCs w:val="22"/>
        </w:rPr>
        <w:t xml:space="preserve"> do wykorzystania Informacji Handlowych do rozbudowy istniejących i tworzenia nowych systemów i usług informacyjnych, stanowiących własność intelektualną </w:t>
      </w:r>
      <w:r>
        <w:rPr>
          <w:rFonts w:ascii="Calibri" w:eastAsia="Calibri" w:hAnsi="Calibri" w:cs="Calibri"/>
          <w:b/>
          <w:sz w:val="22"/>
          <w:szCs w:val="22"/>
        </w:rPr>
        <w:t>Wykonawcy</w:t>
      </w:r>
      <w:r>
        <w:rPr>
          <w:rFonts w:ascii="Calibri" w:eastAsia="Calibri" w:hAnsi="Calibri" w:cs="Calibri"/>
          <w:sz w:val="22"/>
          <w:szCs w:val="22"/>
        </w:rPr>
        <w:t xml:space="preserve"> jak również dla celów świadczenia usług doradczych innym podmiotom </w:t>
      </w:r>
      <w:r>
        <w:rPr>
          <w:rFonts w:ascii="Calibri" w:eastAsia="Calibri" w:hAnsi="Calibri" w:cs="Calibri"/>
          <w:sz w:val="22"/>
          <w:szCs w:val="22"/>
        </w:rPr>
        <w:lastRenderedPageBreak/>
        <w:t xml:space="preserve">gospodarczym i publicznym. Jednak sposób użycia Informacji Handlowych przez </w:t>
      </w:r>
      <w:r>
        <w:rPr>
          <w:rFonts w:ascii="Calibri" w:eastAsia="Calibri" w:hAnsi="Calibri" w:cs="Calibri"/>
          <w:b/>
          <w:sz w:val="22"/>
          <w:szCs w:val="22"/>
        </w:rPr>
        <w:t>Wykonawcę</w:t>
      </w:r>
      <w:r>
        <w:rPr>
          <w:rFonts w:ascii="Calibri" w:eastAsia="Calibri" w:hAnsi="Calibri" w:cs="Calibri"/>
          <w:sz w:val="22"/>
          <w:szCs w:val="22"/>
        </w:rPr>
        <w:t xml:space="preserve"> w ramach prowadzonej działalności gospodarczej nie może wskazywać źródła ich pochodzenia.</w:t>
      </w:r>
    </w:p>
    <w:p w14:paraId="253D32FB" w14:textId="77777777" w:rsidR="005A45C5" w:rsidRDefault="005A45C5" w:rsidP="005A45C5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14:paraId="37D98321" w14:textId="77777777" w:rsidR="005A45C5" w:rsidRDefault="005A45C5" w:rsidP="005A45C5">
      <w:pPr>
        <w:tabs>
          <w:tab w:val="left" w:pos="284"/>
        </w:tabs>
        <w:autoSpaceDE w:val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7.</w:t>
      </w:r>
      <w:r>
        <w:rPr>
          <w:rFonts w:ascii="Calibri" w:eastAsia="Calibri" w:hAnsi="Calibri" w:cs="Calibri"/>
          <w:bCs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>Powyższe zobowiązania nie dotyczą:</w:t>
      </w:r>
    </w:p>
    <w:p w14:paraId="2E884874" w14:textId="77777777" w:rsidR="005A45C5" w:rsidRDefault="005A45C5" w:rsidP="005A45C5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14:paraId="3D505E36" w14:textId="77777777" w:rsidR="005A45C5" w:rsidRDefault="005A45C5" w:rsidP="005A45C5">
      <w:pPr>
        <w:autoSpaceDE w:val="0"/>
        <w:ind w:left="709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7.1. I</w:t>
      </w:r>
      <w:r>
        <w:rPr>
          <w:rFonts w:ascii="Calibri" w:eastAsia="Calibri" w:hAnsi="Calibri" w:cs="Calibri"/>
          <w:sz w:val="22"/>
          <w:szCs w:val="22"/>
        </w:rPr>
        <w:t xml:space="preserve">nformacji Handlowych, które są lub staną się publicznie dostępne w wyniku zdarzeń innych, </w:t>
      </w:r>
    </w:p>
    <w:p w14:paraId="4F3B0FD0" w14:textId="61247246" w:rsidR="005A45C5" w:rsidRDefault="005A45C5" w:rsidP="005A45C5">
      <w:pPr>
        <w:autoSpaceDE w:val="0"/>
        <w:ind w:left="709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       nienaruszających postanowienia </w:t>
      </w:r>
      <w:r w:rsidR="00BB1E27">
        <w:rPr>
          <w:rFonts w:ascii="Calibri" w:eastAsia="Calibri" w:hAnsi="Calibri" w:cs="Calibri"/>
          <w:sz w:val="22"/>
          <w:szCs w:val="22"/>
        </w:rPr>
        <w:t>przedmiotu zamówienia</w:t>
      </w:r>
      <w:r>
        <w:rPr>
          <w:rFonts w:ascii="Calibri" w:eastAsia="Calibri" w:hAnsi="Calibri" w:cs="Calibri"/>
          <w:sz w:val="22"/>
          <w:szCs w:val="22"/>
        </w:rPr>
        <w:t>;</w:t>
      </w:r>
    </w:p>
    <w:p w14:paraId="27DA825E" w14:textId="77777777" w:rsidR="005A45C5" w:rsidRDefault="005A45C5" w:rsidP="005A45C5">
      <w:pPr>
        <w:autoSpaceDE w:val="0"/>
        <w:ind w:left="709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 xml:space="preserve">7.2. </w:t>
      </w:r>
      <w:r>
        <w:rPr>
          <w:rFonts w:ascii="Calibri" w:eastAsia="Calibri" w:hAnsi="Calibri" w:cs="Calibri"/>
          <w:sz w:val="22"/>
          <w:szCs w:val="22"/>
        </w:rPr>
        <w:t xml:space="preserve">Informacji Handlowych, które muszą być ujawnione na mocy orzeczeń sądowych lub decyzji administracyjnych, w związku z prowadzeniem postępowania na mocy przepisów prawa, jednak w takim wypadku </w:t>
      </w:r>
      <w:r>
        <w:rPr>
          <w:rFonts w:ascii="Calibri" w:eastAsia="Calibri" w:hAnsi="Calibri" w:cs="Calibri"/>
          <w:b/>
          <w:sz w:val="22"/>
          <w:szCs w:val="22"/>
        </w:rPr>
        <w:t>Strona</w:t>
      </w:r>
      <w:r>
        <w:rPr>
          <w:rFonts w:ascii="Calibri" w:eastAsia="Calibri" w:hAnsi="Calibri" w:cs="Calibri"/>
          <w:sz w:val="22"/>
          <w:szCs w:val="22"/>
        </w:rPr>
        <w:t xml:space="preserve"> do tego zobowiązana powinna niezwłocznie poinformować drugą </w:t>
      </w:r>
      <w:r>
        <w:rPr>
          <w:rFonts w:ascii="Calibri" w:eastAsia="Calibri" w:hAnsi="Calibri" w:cs="Calibri"/>
          <w:b/>
          <w:sz w:val="22"/>
          <w:szCs w:val="22"/>
        </w:rPr>
        <w:t>Stronę</w:t>
      </w:r>
      <w:r>
        <w:rPr>
          <w:rFonts w:ascii="Calibri" w:eastAsia="Calibri" w:hAnsi="Calibri" w:cs="Calibri"/>
          <w:sz w:val="22"/>
          <w:szCs w:val="22"/>
        </w:rPr>
        <w:t xml:space="preserve"> o konieczności i zakresie ujawnienia informacji;</w:t>
      </w:r>
    </w:p>
    <w:p w14:paraId="04C827E5" w14:textId="77777777" w:rsidR="005A45C5" w:rsidRDefault="005A45C5" w:rsidP="005A45C5">
      <w:pPr>
        <w:autoSpaceDE w:val="0"/>
        <w:ind w:left="709" w:hanging="4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 xml:space="preserve">7.3. </w:t>
      </w:r>
      <w:r>
        <w:rPr>
          <w:rFonts w:ascii="Calibri" w:eastAsia="Calibri" w:hAnsi="Calibri" w:cs="Calibri"/>
          <w:sz w:val="22"/>
          <w:szCs w:val="22"/>
        </w:rPr>
        <w:t xml:space="preserve">Informacji Handlowych oraz Pomysłów Optymalizacyjnych po upływie 10 lat od daty </w:t>
      </w:r>
      <w:r>
        <w:rPr>
          <w:rFonts w:ascii="Calibri" w:eastAsia="Calibri" w:hAnsi="Calibri" w:cs="Calibri"/>
          <w:sz w:val="22"/>
          <w:szCs w:val="22"/>
        </w:rPr>
        <w:br/>
        <w:t>ich ujawnienia.</w:t>
      </w:r>
    </w:p>
    <w:p w14:paraId="0DAF2435" w14:textId="77777777" w:rsidR="005A45C5" w:rsidRDefault="005A45C5" w:rsidP="005A45C5">
      <w:pPr>
        <w:pStyle w:val="Standard"/>
        <w:tabs>
          <w:tab w:val="left" w:pos="360"/>
          <w:tab w:val="left" w:pos="426"/>
        </w:tabs>
        <w:ind w:left="709" w:hanging="425"/>
        <w:jc w:val="both"/>
        <w:rPr>
          <w:rFonts w:ascii="Calibri" w:hAnsi="Calibri" w:cs="Calibri"/>
          <w:sz w:val="22"/>
          <w:szCs w:val="22"/>
        </w:rPr>
      </w:pPr>
    </w:p>
    <w:p w14:paraId="130CB895" w14:textId="2429F550" w:rsidR="005A45C5" w:rsidRDefault="005A45C5" w:rsidP="005A45C5">
      <w:pPr>
        <w:pStyle w:val="Standard"/>
        <w:tabs>
          <w:tab w:val="left" w:pos="360"/>
          <w:tab w:val="left" w:pos="426"/>
        </w:tabs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8.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b/>
          <w:sz w:val="22"/>
          <w:szCs w:val="22"/>
        </w:rPr>
        <w:t>Strony</w:t>
      </w:r>
      <w:r>
        <w:rPr>
          <w:rFonts w:ascii="Calibri" w:hAnsi="Calibri" w:cs="Calibri"/>
          <w:sz w:val="22"/>
          <w:szCs w:val="22"/>
        </w:rPr>
        <w:t xml:space="preserve"> mogą powoływać się wobec osób trzecich na fakt zawarcia umowy, z zachowaniem tajemnicy dotyczącej jej szczegółów. </w:t>
      </w:r>
    </w:p>
    <w:p w14:paraId="59BB25F7" w14:textId="21473798" w:rsidR="009F7572" w:rsidRDefault="009F7572"/>
    <w:p w14:paraId="442C9085" w14:textId="7CB11109" w:rsidR="005A45C5" w:rsidRDefault="005A45C5"/>
    <w:p w14:paraId="5D6CC0BE" w14:textId="7A858538" w:rsidR="005A45C5" w:rsidRPr="005A45C5" w:rsidRDefault="005A45C5" w:rsidP="005A45C5">
      <w:pPr>
        <w:pStyle w:val="Akapitzlist"/>
        <w:numPr>
          <w:ilvl w:val="0"/>
          <w:numId w:val="2"/>
        </w:numPr>
        <w:spacing w:line="360" w:lineRule="auto"/>
        <w:rPr>
          <w:rFonts w:cs="Calibri"/>
        </w:rPr>
      </w:pPr>
      <w:r w:rsidRPr="005A45C5">
        <w:rPr>
          <w:rFonts w:cs="Calibri"/>
          <w:b/>
        </w:rPr>
        <w:t>Definicje</w:t>
      </w:r>
    </w:p>
    <w:p w14:paraId="302B10FE" w14:textId="7A01A329" w:rsidR="005A45C5" w:rsidRDefault="005A45C5" w:rsidP="005A45C5">
      <w:pPr>
        <w:spacing w:line="360" w:lineRule="auto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Przez użyte w niniejszym opisie określenia, należy rozumieć:</w:t>
      </w:r>
    </w:p>
    <w:p w14:paraId="7F379D30" w14:textId="77777777" w:rsidR="005A45C5" w:rsidRDefault="005A45C5" w:rsidP="005A45C5">
      <w:pPr>
        <w:widowControl/>
        <w:numPr>
          <w:ilvl w:val="0"/>
          <w:numId w:val="7"/>
        </w:numPr>
        <w:autoSpaceDE w:val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 xml:space="preserve">„Informacje handlowe” </w:t>
      </w:r>
      <w:r>
        <w:rPr>
          <w:rFonts w:ascii="Calibri" w:eastAsia="Calibri" w:hAnsi="Calibri" w:cs="Calibri"/>
          <w:sz w:val="22"/>
          <w:szCs w:val="22"/>
        </w:rPr>
        <w:t xml:space="preserve">- wszelkie informacje udostępnione przez </w:t>
      </w:r>
      <w:r>
        <w:rPr>
          <w:rFonts w:ascii="Calibri" w:eastAsia="Calibri" w:hAnsi="Calibri" w:cs="Calibri"/>
          <w:b/>
          <w:sz w:val="22"/>
          <w:szCs w:val="22"/>
        </w:rPr>
        <w:t>Zamawiającego Wykonawcy</w:t>
      </w:r>
      <w:r>
        <w:rPr>
          <w:rFonts w:ascii="Calibri" w:eastAsia="Calibri" w:hAnsi="Calibri" w:cs="Calibri"/>
          <w:sz w:val="22"/>
          <w:szCs w:val="22"/>
        </w:rPr>
        <w:t xml:space="preserve"> oraz przez </w:t>
      </w:r>
      <w:r>
        <w:rPr>
          <w:rFonts w:ascii="Calibri" w:eastAsia="Calibri" w:hAnsi="Calibri" w:cs="Calibri"/>
          <w:b/>
          <w:sz w:val="22"/>
          <w:szCs w:val="22"/>
        </w:rPr>
        <w:t>Wykonawcę Zamawiającemu</w:t>
      </w:r>
      <w:r>
        <w:rPr>
          <w:rFonts w:ascii="Calibri" w:eastAsia="Calibri" w:hAnsi="Calibri" w:cs="Calibri"/>
          <w:sz w:val="22"/>
          <w:szCs w:val="22"/>
        </w:rPr>
        <w:t>, niezależnie od formy ich utrwalenia i udostępnienia (np. pisemnej, elektronicznej, ustnej lub innej), obejmujące w szczególności:</w:t>
      </w:r>
    </w:p>
    <w:p w14:paraId="13962E21" w14:textId="77777777" w:rsidR="005A45C5" w:rsidRDefault="005A45C5" w:rsidP="005A45C5">
      <w:pPr>
        <w:autoSpaceDE w:val="0"/>
        <w:ind w:left="644"/>
        <w:jc w:val="both"/>
        <w:rPr>
          <w:rFonts w:ascii="Calibri" w:eastAsia="Calibri" w:hAnsi="Calibri" w:cs="Calibri"/>
          <w:sz w:val="22"/>
          <w:szCs w:val="22"/>
        </w:rPr>
      </w:pPr>
    </w:p>
    <w:p w14:paraId="03746CDA" w14:textId="7B50156F" w:rsidR="005A45C5" w:rsidRDefault="005A45C5" w:rsidP="005A45C5">
      <w:pPr>
        <w:widowControl/>
        <w:numPr>
          <w:ilvl w:val="1"/>
          <w:numId w:val="8"/>
        </w:numPr>
        <w:autoSpaceDE w:val="0"/>
        <w:ind w:left="851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informacje o charakterze biznesowym, prawnym, finansowym, operacyjnym, medycznym, technicznym, handlowym lub organizacyjnym dotyczące </w:t>
      </w:r>
      <w:r>
        <w:rPr>
          <w:rFonts w:ascii="Calibri" w:eastAsia="Calibri" w:hAnsi="Calibri" w:cs="Calibri"/>
          <w:b/>
          <w:sz w:val="22"/>
          <w:szCs w:val="22"/>
        </w:rPr>
        <w:t>Stron</w:t>
      </w:r>
      <w:r>
        <w:rPr>
          <w:rFonts w:ascii="Calibri" w:eastAsia="Calibri" w:hAnsi="Calibri" w:cs="Calibri"/>
          <w:sz w:val="22"/>
          <w:szCs w:val="22"/>
        </w:rPr>
        <w:t xml:space="preserve">, do których </w:t>
      </w:r>
      <w:r>
        <w:rPr>
          <w:rFonts w:ascii="Calibri" w:eastAsia="Calibri" w:hAnsi="Calibri" w:cs="Calibri"/>
          <w:b/>
          <w:sz w:val="22"/>
          <w:szCs w:val="22"/>
        </w:rPr>
        <w:t>Strony</w:t>
      </w:r>
      <w:r>
        <w:rPr>
          <w:rFonts w:ascii="Calibri" w:eastAsia="Calibri" w:hAnsi="Calibri" w:cs="Calibri"/>
          <w:sz w:val="22"/>
          <w:szCs w:val="22"/>
        </w:rPr>
        <w:t xml:space="preserve"> uzyskały dostęp w ramach realizacji niniejszego przedmiotu zamówienia,</w:t>
      </w:r>
    </w:p>
    <w:p w14:paraId="248097E7" w14:textId="77777777" w:rsidR="005A45C5" w:rsidRPr="00514AD3" w:rsidRDefault="005A45C5" w:rsidP="005A45C5">
      <w:pPr>
        <w:widowControl/>
        <w:numPr>
          <w:ilvl w:val="1"/>
          <w:numId w:val="9"/>
        </w:numPr>
        <w:autoSpaceDE w:val="0"/>
        <w:ind w:left="851" w:hanging="425"/>
        <w:jc w:val="both"/>
        <w:rPr>
          <w:rFonts w:ascii="Calibri" w:eastAsia="Calibri" w:hAnsi="Calibri" w:cs="Calibri"/>
          <w:sz w:val="22"/>
          <w:szCs w:val="22"/>
        </w:rPr>
      </w:pPr>
      <w:r w:rsidRPr="00514AD3">
        <w:rPr>
          <w:rFonts w:ascii="Calibri" w:eastAsia="Calibri" w:hAnsi="Calibri" w:cs="Calibri"/>
          <w:sz w:val="22"/>
          <w:szCs w:val="22"/>
        </w:rPr>
        <w:t xml:space="preserve">zestawienia, analizy, prognozy, metody analityczne i prognostyczne, opracowania i wszelkiego innego rodzaju dokumenty przygotowane przez </w:t>
      </w:r>
      <w:r w:rsidRPr="00514AD3">
        <w:rPr>
          <w:rFonts w:ascii="Calibri" w:eastAsia="Calibri" w:hAnsi="Calibri" w:cs="Calibri"/>
          <w:b/>
          <w:sz w:val="22"/>
          <w:szCs w:val="22"/>
        </w:rPr>
        <w:t>Wykonawcę</w:t>
      </w:r>
      <w:r w:rsidRPr="00514AD3">
        <w:rPr>
          <w:rFonts w:ascii="Calibri" w:eastAsia="Calibri" w:hAnsi="Calibri" w:cs="Calibri"/>
          <w:sz w:val="22"/>
          <w:szCs w:val="22"/>
        </w:rPr>
        <w:t xml:space="preserve"> i przekazane </w:t>
      </w:r>
      <w:r w:rsidRPr="00514AD3">
        <w:rPr>
          <w:rFonts w:ascii="Calibri" w:eastAsia="Calibri" w:hAnsi="Calibri" w:cs="Calibri"/>
          <w:b/>
          <w:sz w:val="22"/>
          <w:szCs w:val="22"/>
        </w:rPr>
        <w:t>Zamawiającemu</w:t>
      </w:r>
      <w:r w:rsidRPr="00514AD3">
        <w:rPr>
          <w:rFonts w:ascii="Calibri" w:eastAsia="Calibri" w:hAnsi="Calibri" w:cs="Calibri"/>
          <w:sz w:val="22"/>
          <w:szCs w:val="22"/>
        </w:rPr>
        <w:t>.</w:t>
      </w:r>
    </w:p>
    <w:p w14:paraId="74502EF0" w14:textId="77777777" w:rsidR="005A45C5" w:rsidRDefault="005A45C5" w:rsidP="005A45C5">
      <w:pPr>
        <w:autoSpaceDE w:val="0"/>
        <w:ind w:left="284"/>
        <w:jc w:val="both"/>
        <w:rPr>
          <w:rFonts w:ascii="Calibri" w:eastAsia="Calibri" w:hAnsi="Calibri" w:cs="Calibri"/>
          <w:sz w:val="22"/>
          <w:szCs w:val="22"/>
        </w:rPr>
      </w:pPr>
    </w:p>
    <w:p w14:paraId="4325ABF7" w14:textId="77777777" w:rsidR="005A45C5" w:rsidRDefault="005A45C5" w:rsidP="005A45C5">
      <w:pPr>
        <w:widowControl/>
        <w:numPr>
          <w:ilvl w:val="0"/>
          <w:numId w:val="7"/>
        </w:numPr>
        <w:autoSpaceDE w:val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 xml:space="preserve">„Pomysły Optymalizacyjne” </w:t>
      </w:r>
      <w:r>
        <w:rPr>
          <w:rFonts w:ascii="Calibri" w:eastAsia="Calibri" w:hAnsi="Calibri" w:cs="Calibri"/>
          <w:sz w:val="22"/>
          <w:szCs w:val="22"/>
        </w:rPr>
        <w:t xml:space="preserve">- idee, rozwiązania organizacyjne oraz inne materiały, niezależnie od sposobu ich wyrażenia oraz niezależnie od tego, czy stanowią one przedmiot ochrony prawa autorskiego lub innych praw bezwzględnych opracowane przez </w:t>
      </w:r>
      <w:r>
        <w:rPr>
          <w:rFonts w:ascii="Calibri" w:eastAsia="Calibri" w:hAnsi="Calibri" w:cs="Calibri"/>
          <w:b/>
          <w:sz w:val="22"/>
          <w:szCs w:val="22"/>
        </w:rPr>
        <w:t>Wykonawcę</w:t>
      </w:r>
      <w:r>
        <w:rPr>
          <w:rFonts w:ascii="Calibri" w:eastAsia="Calibri" w:hAnsi="Calibri" w:cs="Calibri"/>
          <w:sz w:val="22"/>
          <w:szCs w:val="22"/>
        </w:rPr>
        <w:t xml:space="preserve">. </w:t>
      </w:r>
    </w:p>
    <w:p w14:paraId="2FE7747E" w14:textId="77777777" w:rsidR="005A45C5" w:rsidRDefault="005A45C5"/>
    <w:sectPr w:rsidR="005A45C5" w:rsidSect="00E94AD6">
      <w:pgSz w:w="11906" w:h="16838"/>
      <w:pgMar w:top="567" w:right="1418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1283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3C6663A"/>
    <w:multiLevelType w:val="hybridMultilevel"/>
    <w:tmpl w:val="C3AA0A9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4B5519B"/>
    <w:multiLevelType w:val="multilevel"/>
    <w:tmpl w:val="2EF01B5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Calibri" w:eastAsia="Lucida Sans Unicode" w:hAnsi="Calibri" w:cs="Manga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 w15:restartNumberingAfterBreak="0">
    <w:nsid w:val="30712EE5"/>
    <w:multiLevelType w:val="multilevel"/>
    <w:tmpl w:val="0EC84A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Calibri" w:eastAsia="SimSun" w:hAnsi="Calibri" w:cs="Calibri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3E5F011A"/>
    <w:multiLevelType w:val="hybridMultilevel"/>
    <w:tmpl w:val="83745890"/>
    <w:lvl w:ilvl="0" w:tplc="6D5AA59E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C8E6AC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764317"/>
    <w:multiLevelType w:val="multilevel"/>
    <w:tmpl w:val="EE68A5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5C114B67"/>
    <w:multiLevelType w:val="multilevel"/>
    <w:tmpl w:val="E0B898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8" w15:restartNumberingAfterBreak="0">
    <w:nsid w:val="726024CD"/>
    <w:multiLevelType w:val="multilevel"/>
    <w:tmpl w:val="176AC6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hint="default"/>
      </w:rPr>
    </w:lvl>
  </w:abstractNum>
  <w:num w:numId="1" w16cid:durableId="1547792136">
    <w:abstractNumId w:val="2"/>
  </w:num>
  <w:num w:numId="2" w16cid:durableId="1295716585">
    <w:abstractNumId w:val="5"/>
  </w:num>
  <w:num w:numId="3" w16cid:durableId="1839038256">
    <w:abstractNumId w:val="6"/>
  </w:num>
  <w:num w:numId="4" w16cid:durableId="846794190">
    <w:abstractNumId w:val="1"/>
  </w:num>
  <w:num w:numId="5" w16cid:durableId="1352561383">
    <w:abstractNumId w:val="4"/>
  </w:num>
  <w:num w:numId="6" w16cid:durableId="1550189429">
    <w:abstractNumId w:val="3"/>
  </w:num>
  <w:num w:numId="7" w16cid:durableId="1071344925">
    <w:abstractNumId w:val="0"/>
  </w:num>
  <w:num w:numId="8" w16cid:durableId="822308741">
    <w:abstractNumId w:val="7"/>
  </w:num>
  <w:num w:numId="9" w16cid:durableId="3129470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5C5"/>
    <w:rsid w:val="004632E2"/>
    <w:rsid w:val="00560C4C"/>
    <w:rsid w:val="005A45C5"/>
    <w:rsid w:val="00692762"/>
    <w:rsid w:val="007D683D"/>
    <w:rsid w:val="00975793"/>
    <w:rsid w:val="00985EA4"/>
    <w:rsid w:val="009F7572"/>
    <w:rsid w:val="00A0452E"/>
    <w:rsid w:val="00BB1E27"/>
    <w:rsid w:val="00E94AD6"/>
    <w:rsid w:val="00F7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42AF8"/>
  <w15:chartTrackingRefBased/>
  <w15:docId w15:val="{9AED39BF-8A49-46E6-8059-3444811A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5C5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45C5"/>
    <w:pPr>
      <w:widowControl/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customStyle="1" w:styleId="Standard">
    <w:name w:val="Standard"/>
    <w:rsid w:val="005A45C5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Poprawka">
    <w:name w:val="Revision"/>
    <w:hidden/>
    <w:uiPriority w:val="99"/>
    <w:semiHidden/>
    <w:rsid w:val="00692762"/>
    <w:pPr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52E3E-7ACC-4F2A-B403-5E3F27E4E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1230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Wolnicka</dc:creator>
  <cp:keywords/>
  <dc:description/>
  <cp:lastModifiedBy>Urszula Gawin</cp:lastModifiedBy>
  <cp:revision>2</cp:revision>
  <cp:lastPrinted>2025-01-30T09:25:00Z</cp:lastPrinted>
  <dcterms:created xsi:type="dcterms:W3CDTF">2025-01-31T07:27:00Z</dcterms:created>
  <dcterms:modified xsi:type="dcterms:W3CDTF">2025-01-31T07:27:00Z</dcterms:modified>
</cp:coreProperties>
</file>