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A416C" w14:textId="77777777" w:rsidR="005C3CEE" w:rsidRPr="009804B5" w:rsidRDefault="005C3CEE" w:rsidP="005C3CEE">
      <w:pPr>
        <w:jc w:val="right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Załącznik nr 3</w:t>
      </w:r>
    </w:p>
    <w:p w14:paraId="74BC7930" w14:textId="77777777" w:rsidR="005C3CEE" w:rsidRPr="009804B5" w:rsidRDefault="005C3CEE" w:rsidP="005C3CEE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en-US"/>
        </w:rPr>
        <w:t xml:space="preserve">WZÓR UMOWY </w:t>
      </w:r>
    </w:p>
    <w:p w14:paraId="7D822609" w14:textId="77777777" w:rsidR="005C3CEE" w:rsidRPr="009804B5" w:rsidRDefault="005C3CEE" w:rsidP="005C3CEE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Ostateczna treść umowy może ulec zmianie w zakresie nie zmieniającym istotnych postanowień wzoru umowy i SWZ</w:t>
      </w:r>
    </w:p>
    <w:p w14:paraId="04FA345D" w14:textId="77777777" w:rsidR="005C3CEE" w:rsidRPr="009804B5" w:rsidRDefault="005C3CEE" w:rsidP="005C3CEE">
      <w:pPr>
        <w:keepNext/>
        <w:jc w:val="center"/>
        <w:outlineLvl w:val="0"/>
        <w:rPr>
          <w:rFonts w:ascii="Verdana" w:eastAsia="Calibri" w:hAnsi="Verdana"/>
          <w:b/>
          <w:sz w:val="18"/>
          <w:szCs w:val="18"/>
          <w:lang w:val="pl-PL" w:eastAsia="en-US"/>
        </w:rPr>
      </w:pPr>
    </w:p>
    <w:p w14:paraId="0DB78877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Zawarta w Krakowie w wyniku przeprowadzonego postępowania o zamówienie publiczne w trybie podstawowym bez negocjacji pomiędzy:</w:t>
      </w:r>
    </w:p>
    <w:p w14:paraId="54FAE4F1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en-US"/>
        </w:rPr>
        <w:t>Akademią Górniczo – Hutniczą im. Stanisława Staszica w Krakowie</w:t>
      </w:r>
      <w:r w:rsidRPr="009804B5">
        <w:rPr>
          <w:rFonts w:ascii="Verdana" w:eastAsia="Calibri" w:hAnsi="Verdana"/>
          <w:b/>
          <w:color w:val="000000"/>
          <w:sz w:val="18"/>
          <w:szCs w:val="18"/>
          <w:lang w:val="pl-PL" w:eastAsia="en-US"/>
        </w:rPr>
        <w:t xml:space="preserve">, </w:t>
      </w:r>
      <w:r w:rsidRPr="009804B5">
        <w:rPr>
          <w:rFonts w:ascii="Verdana" w:eastAsia="Calibri" w:hAnsi="Verdana"/>
          <w:b/>
          <w:sz w:val="18"/>
          <w:szCs w:val="18"/>
          <w:lang w:val="pl-PL" w:eastAsia="en-US"/>
        </w:rPr>
        <w:t xml:space="preserve">Al. Mickiewicza 30, 30-059 Kraków, </w:t>
      </w:r>
    </w:p>
    <w:p w14:paraId="382DD5BB" w14:textId="4A082DF2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Jednostka ......................</w:t>
      </w:r>
    </w:p>
    <w:p w14:paraId="516D3B27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reprezentowaną przez:</w:t>
      </w:r>
    </w:p>
    <w:p w14:paraId="6683274D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...............................................</w:t>
      </w:r>
    </w:p>
    <w:p w14:paraId="50879089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b/>
          <w:bCs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zwaną w dalszej treści umowy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Najemcą</w:t>
      </w:r>
    </w:p>
    <w:p w14:paraId="7BC0B042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a</w:t>
      </w:r>
    </w:p>
    <w:p w14:paraId="2A36C1AC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…………………………………………………………………………………………</w:t>
      </w:r>
    </w:p>
    <w:p w14:paraId="11B0BA54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/nazwa i siedziba firmy lub osoby prowadzącej działalność gospodarczą oraz jej adres/. </w:t>
      </w:r>
    </w:p>
    <w:p w14:paraId="43E8EFFF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reprezentowaną przez:</w:t>
      </w:r>
    </w:p>
    <w:p w14:paraId="5A4BEE6A" w14:textId="77777777" w:rsidR="005C3CEE" w:rsidRPr="009804B5" w:rsidRDefault="005C3CEE" w:rsidP="005C3CEE">
      <w:pPr>
        <w:ind w:right="-47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1. ......................................................................................................................</w:t>
      </w:r>
    </w:p>
    <w:p w14:paraId="2E063E1D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zwaną/ym dalej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 xml:space="preserve"> WYNAJMUJĄCYM,</w:t>
      </w:r>
    </w:p>
    <w:p w14:paraId="40899DB3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zwanych w dalszej treści umowy 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„Stronami”</w:t>
      </w:r>
    </w:p>
    <w:p w14:paraId="7A73BA95" w14:textId="77777777" w:rsidR="005C3CEE" w:rsidRPr="009804B5" w:rsidRDefault="005C3CEE" w:rsidP="005C3CEE">
      <w:pPr>
        <w:suppressAutoHyphens/>
        <w:autoSpaceDE w:val="0"/>
        <w:ind w:right="82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o następującej treści:</w:t>
      </w:r>
    </w:p>
    <w:p w14:paraId="44C9EF2C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</w:t>
      </w:r>
    </w:p>
    <w:p w14:paraId="11E94D5E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Przedmiot umowy</w:t>
      </w:r>
    </w:p>
    <w:p w14:paraId="3E49D595" w14:textId="77777777" w:rsidR="005C3CEE" w:rsidRPr="009804B5" w:rsidRDefault="005C3CEE" w:rsidP="005C3CEE">
      <w:pPr>
        <w:suppressAutoHyphens/>
        <w:autoSpaceDE w:val="0"/>
        <w:ind w:hanging="283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    1. Na podstawie niniejszej umowy Wynajmujący oddaje Najemcy do używania w wyznaczonych budynkach AGH </w:t>
      </w: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 xml:space="preserve">maty wejściowe (dalej: „maty”)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w zamian za zapłatę wynagrodzenia na zasadach określonych w § 4 niniejszej umowy.</w:t>
      </w:r>
    </w:p>
    <w:p w14:paraId="31938514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2. Maty dostarczone będą w stanie nienaruszonym i nie będzie obarczone wadami. </w:t>
      </w:r>
      <w:bookmarkStart w:id="0" w:name="_Hlk187930624"/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Szczegółowy Opis przedmiotu Zamówienia </w:t>
      </w:r>
      <w:bookmarkEnd w:id="0"/>
      <w:r w:rsidRPr="009804B5">
        <w:rPr>
          <w:rFonts w:ascii="Verdana" w:eastAsia="Calibri" w:hAnsi="Verdana"/>
          <w:sz w:val="18"/>
          <w:szCs w:val="18"/>
          <w:lang w:val="pl-PL" w:eastAsia="ar-SA"/>
        </w:rPr>
        <w:t>określa załącznik nr 1 do niniejszej umowy i stanowi jej integralną część.</w:t>
      </w:r>
    </w:p>
    <w:p w14:paraId="036522D7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Wynajmujący oświadcza, że jest uprawniony do wynajmu mat stanowiących przedmiot niniejszej umowy.</w:t>
      </w:r>
    </w:p>
    <w:p w14:paraId="59F64C06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2</w:t>
      </w:r>
    </w:p>
    <w:p w14:paraId="58CF6BA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Terminy</w:t>
      </w:r>
    </w:p>
    <w:p w14:paraId="2862C276" w14:textId="42DF24FD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Umowa zostaje podpisana na okres 24 miesięcy, tj. od dnia ……… do dnia: ……………… lub  do wyczerpania kwoty brutto umowy § 4 pkt 1.</w:t>
      </w:r>
    </w:p>
    <w:p w14:paraId="6FCAF0F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578A6A13" w14:textId="77777777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Umowa obejmuje swoim zakresem część podstawową (A – zakres gwarantowany) oraz część opcjonalną (B - zakres dodatkowy, prawo opcji), w tym:</w:t>
      </w:r>
    </w:p>
    <w:p w14:paraId="741445F9" w14:textId="64FAC697" w:rsidR="005C3CEE" w:rsidRPr="009804B5" w:rsidRDefault="005C3CEE" w:rsidP="005C3CEE">
      <w:pPr>
        <w:tabs>
          <w:tab w:val="left" w:pos="284"/>
        </w:tabs>
        <w:suppressAutoHyphens/>
        <w:ind w:left="360"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a) część podstawowa A – zakres gwarantowany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 xml:space="preserve"> obejmie najem i serwis </w:t>
      </w:r>
      <w:r w:rsidR="009804B5">
        <w:rPr>
          <w:rFonts w:ascii="Verdana" w:hAnsi="Verdana" w:cs="Verdana"/>
          <w:b/>
          <w:bCs/>
          <w:sz w:val="18"/>
          <w:szCs w:val="18"/>
          <w:lang w:val="pl-PL"/>
        </w:rPr>
        <w:t>6 3</w:t>
      </w:r>
      <w:r w:rsidR="00B43334">
        <w:rPr>
          <w:rFonts w:ascii="Verdana" w:hAnsi="Verdana" w:cs="Verdana"/>
          <w:b/>
          <w:bCs/>
          <w:sz w:val="18"/>
          <w:szCs w:val="18"/>
          <w:lang w:val="pl-PL"/>
        </w:rPr>
        <w:t>72</w:t>
      </w:r>
      <w:r w:rsidRPr="009804B5">
        <w:rPr>
          <w:rFonts w:ascii="Verdana" w:hAnsi="Verdana" w:cs="Verdana"/>
          <w:b/>
          <w:bCs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mat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 xml:space="preserve"> wejściowych w standardowym interwale wymiany (co 7 dni);</w:t>
      </w:r>
    </w:p>
    <w:p w14:paraId="48CD50F3" w14:textId="77777777" w:rsidR="005C3CEE" w:rsidRPr="009804B5" w:rsidRDefault="005C3CEE" w:rsidP="005C3CEE">
      <w:pPr>
        <w:ind w:left="360"/>
        <w:jc w:val="both"/>
        <w:rPr>
          <w:rFonts w:ascii="Verdana" w:hAnsi="Verdana"/>
          <w:kern w:val="2"/>
          <w:sz w:val="18"/>
          <w:szCs w:val="18"/>
          <w:lang w:val="pl-PL" w:eastAsia="zh-CN"/>
        </w:rPr>
      </w:pP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b) część opcjonalna B - zakres dodatkowy (prawo opcji)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 xml:space="preserve">: najem i serwis w ramach umowy dodatkowych mat wejściowych w maksymalnej ilości </w:t>
      </w:r>
      <w:r w:rsidRPr="009804B5">
        <w:rPr>
          <w:rFonts w:ascii="Verdana" w:hAnsi="Verdana"/>
          <w:b/>
          <w:bCs/>
          <w:kern w:val="2"/>
          <w:sz w:val="18"/>
          <w:szCs w:val="18"/>
          <w:lang w:val="pl-PL" w:eastAsia="zh-CN"/>
        </w:rPr>
        <w:t>1 352 sztuk</w:t>
      </w:r>
      <w:r w:rsidRPr="009804B5">
        <w:rPr>
          <w:rFonts w:ascii="Verdana" w:hAnsi="Verdana"/>
          <w:kern w:val="2"/>
          <w:sz w:val="18"/>
          <w:szCs w:val="18"/>
          <w:lang w:val="pl-PL" w:eastAsia="zh-CN"/>
        </w:rPr>
        <w:t>, w standardowym interwale wymiany (co 7 dni);</w:t>
      </w:r>
    </w:p>
    <w:p w14:paraId="07A75EE9" w14:textId="50188469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SimSun" w:hAnsi="Verdana"/>
          <w:kern w:val="3"/>
          <w:sz w:val="18"/>
          <w:szCs w:val="18"/>
          <w:lang w:val="pl-PL" w:eastAsia="zh-CN" w:bidi="hi-IN"/>
        </w:rPr>
      </w:pP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 przypadku skorzystania przez </w:t>
      </w:r>
      <w:r w:rsidR="00D94B71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Najemcę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z prawa opcji, wskaże on w dodatkowym zamówieniu ilość mat do wynajęcia w ramach prawa opcji oraz budynki</w:t>
      </w:r>
      <w:r w:rsidR="00CA005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,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w których będą one użytkowane</w:t>
      </w:r>
      <w:r w:rsidRPr="00D94B71">
        <w:rPr>
          <w:rFonts w:ascii="Verdana" w:eastAsia="SimSun" w:hAnsi="Verdana"/>
          <w:color w:val="000000" w:themeColor="text1"/>
          <w:kern w:val="3"/>
          <w:sz w:val="18"/>
          <w:szCs w:val="18"/>
          <w:lang w:val="pl-PL" w:eastAsia="zh-CN" w:bidi="hi-IN"/>
        </w:rPr>
        <w:t>.</w:t>
      </w:r>
      <w:r w:rsidRPr="009804B5">
        <w:rPr>
          <w:rFonts w:ascii="Verdana" w:eastAsia="SimSun" w:hAnsi="Verdana"/>
          <w:color w:val="FF0000"/>
          <w:kern w:val="3"/>
          <w:sz w:val="18"/>
          <w:szCs w:val="18"/>
          <w:lang w:val="pl-PL" w:eastAsia="zh-CN" w:bidi="hi-IN"/>
        </w:rPr>
        <w:t xml:space="preserve"> </w:t>
      </w:r>
      <w:r w:rsidR="00D94B71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Wynajmujący 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w ciągu 7 dni dostarczy dodatkowe maty zamawiane w ramach  opcji.  Ilość cykli wymian dodatkowych mat zależeć będzie od potrzeb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Najemcy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.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Najemca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poinformuje </w:t>
      </w:r>
      <w:r w:rsidR="00647CA6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>Wynajmującego</w:t>
      </w:r>
      <w:r w:rsidRPr="009804B5">
        <w:rPr>
          <w:rFonts w:ascii="Verdana" w:eastAsia="SimSun" w:hAnsi="Verdana"/>
          <w:kern w:val="3"/>
          <w:sz w:val="18"/>
          <w:szCs w:val="18"/>
          <w:lang w:val="pl-PL" w:eastAsia="zh-CN" w:bidi="hi-IN"/>
        </w:rPr>
        <w:t xml:space="preserve"> o zakończeniu korzystania z dodatkowych mat co najmniej na 3 dni przed upływem terminu ich wymiany.</w:t>
      </w:r>
    </w:p>
    <w:p w14:paraId="3AF0C1F3" w14:textId="7A88C0BF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autoSpaceDE w:val="0"/>
        <w:jc w:val="both"/>
        <w:rPr>
          <w:rFonts w:ascii="Verdana" w:eastAsia="Calibri" w:hAnsi="Verdana"/>
          <w:color w:val="FF0000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Wynajmujący zobowiązuje się do wyłożenia we wskazanych obiektach AGH mat w ilościach wskazanych przez </w:t>
      </w:r>
      <w:r w:rsidR="00647CA6">
        <w:rPr>
          <w:rFonts w:ascii="Verdana" w:eastAsia="Calibri" w:hAnsi="Verdana"/>
          <w:sz w:val="18"/>
          <w:szCs w:val="18"/>
          <w:lang w:val="pl-PL" w:eastAsia="ar-SA"/>
        </w:rPr>
        <w:t>Najemcę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 terminie maksymalnie do 7 dni od daty przekazania zamówienia przez </w:t>
      </w:r>
      <w:r w:rsidR="00647CA6">
        <w:rPr>
          <w:rFonts w:ascii="Verdana" w:eastAsia="Calibri" w:hAnsi="Verdana"/>
          <w:sz w:val="18"/>
          <w:szCs w:val="18"/>
          <w:lang w:val="pl-PL" w:eastAsia="ar-SA"/>
        </w:rPr>
        <w:t>Najemcę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. Transport mat i ich wyłożenie we wskazanych obiektach AGH odbywa się na koszt i ryzyko Wynajmującego.</w:t>
      </w:r>
    </w:p>
    <w:p w14:paraId="414D4EAF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4DD06D62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3</w:t>
      </w:r>
    </w:p>
    <w:p w14:paraId="50013253" w14:textId="2036F3B8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Wynajmujący zobligowany jest ze swojej strony do wymiany mat używanych na czyste w</w:t>
      </w:r>
      <w:r w:rsidR="009804B5">
        <w:rPr>
          <w:rFonts w:ascii="Verdana" w:eastAsia="Calibri" w:hAnsi="Verdana"/>
          <w:sz w:val="18"/>
          <w:szCs w:val="18"/>
          <w:lang w:val="pl-PL" w:eastAsia="ar-SA"/>
        </w:rPr>
        <w:t> 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standardowych okresach siedmiodniowych.</w:t>
      </w:r>
    </w:p>
    <w:p w14:paraId="58F47F4E" w14:textId="3678916A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Zawiadomienia w sytuacjach</w:t>
      </w:r>
      <w:r w:rsidR="00C34C31"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wyjątkowych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będą przesyłane na: adres e-mail: ………………………………………………. lub telefonicznie: ………………………………………… Zawiadomienie przesłane w takiej formie należy uznać za skuteczne.</w:t>
      </w:r>
    </w:p>
    <w:p w14:paraId="36C4B56B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b/>
          <w:bCs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Osobą właściwą do kontaktów ze strony Wynajmującego jest: ………………………; tel. stacjonarny: ………………, tel. kom. …………………., e-mail: ……………………………</w:t>
      </w:r>
    </w:p>
    <w:p w14:paraId="33709ACB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b/>
          <w:bCs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lastRenderedPageBreak/>
        <w:t>Osobą właściwą do kontaktów ze strony Najemcy w związku z realizacją niniejszej umowy jest ………………………; tel. stacjonarny: ………………, tel. kom. …………………., e-mail: ……………………………………………….</w:t>
      </w:r>
    </w:p>
    <w:p w14:paraId="01EF3E2F" w14:textId="1FEBA631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Najemca jest zobligowany do korzystania z mat zgodnie z ich przeznaczeniem w sposób nie powodujący obniżania </w:t>
      </w:r>
      <w:r w:rsidR="00CA0055">
        <w:rPr>
          <w:rFonts w:ascii="Verdana" w:eastAsia="Calibri" w:hAnsi="Verdana"/>
          <w:sz w:val="18"/>
          <w:szCs w:val="18"/>
          <w:lang w:val="pl-PL" w:eastAsia="ar-SA"/>
        </w:rPr>
        <w:t>ich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wartości ponad normalne zużycie.</w:t>
      </w:r>
    </w:p>
    <w:p w14:paraId="52313BC8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Bez zgody Wynajmującego wyrażonej na piśmie pod rygorem nieważności Najemca nie może oddać przedmiotu najmu osobie trzeciej w podnajem albo do bezpłatnego używania.</w:t>
      </w:r>
    </w:p>
    <w:p w14:paraId="45CF5607" w14:textId="1D065053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Wszelkie wymiany mat zostaną udokumentowane protokołem zawierającym: datę wymiany, oznaczenie obiektu i ilość wymienionych mat wraz z podpisem osoby wykonującej wymiany i</w:t>
      </w:r>
      <w:r w:rsidR="009804B5">
        <w:rPr>
          <w:rFonts w:ascii="Verdana" w:eastAsia="Calibri" w:hAnsi="Verdana"/>
          <w:sz w:val="18"/>
          <w:szCs w:val="18"/>
          <w:lang w:val="pl-PL" w:eastAsia="ar-SA"/>
        </w:rPr>
        <w:t> 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osoby odbierającej. Protokół zostanie sporządzony w dwóch jednobrzmiących egzemplarzach, po jednym dla każdej ze Stron niniejszej Umowy. </w:t>
      </w:r>
    </w:p>
    <w:p w14:paraId="3E242A60" w14:textId="77777777" w:rsidR="005C3CEE" w:rsidRPr="009804B5" w:rsidRDefault="005C3CEE" w:rsidP="005C3CEE">
      <w:pPr>
        <w:pStyle w:val="Akapitzlist"/>
        <w:numPr>
          <w:ilvl w:val="0"/>
          <w:numId w:val="23"/>
        </w:num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Wymiany mat będą realizowane w dni robocze w godzinach od 8:00 do 15:00.  </w:t>
      </w:r>
    </w:p>
    <w:p w14:paraId="0C7A8AEE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54308F12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4</w:t>
      </w:r>
    </w:p>
    <w:p w14:paraId="65ED91BC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Wynagrodzenie</w:t>
      </w:r>
    </w:p>
    <w:p w14:paraId="65FCBE39" w14:textId="313F4558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hAnsi="Verdana"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Cena brutto za całość przedmiotu zamówienia, tj. najem i serwis </w:t>
      </w:r>
      <w:r w:rsidRPr="009804B5">
        <w:rPr>
          <w:rFonts w:ascii="Verdana" w:hAnsi="Verdana" w:cs="Verdana"/>
          <w:b/>
          <w:bCs/>
          <w:sz w:val="18"/>
          <w:szCs w:val="18"/>
          <w:lang w:val="pl-PL"/>
        </w:rPr>
        <w:t>7 7</w:t>
      </w:r>
      <w:r w:rsidR="00B43334">
        <w:rPr>
          <w:rFonts w:ascii="Verdana" w:hAnsi="Verdana" w:cs="Verdana"/>
          <w:b/>
          <w:bCs/>
          <w:sz w:val="18"/>
          <w:szCs w:val="18"/>
          <w:lang w:val="pl-PL"/>
        </w:rPr>
        <w:t>24</w:t>
      </w:r>
      <w:r w:rsidRPr="009804B5">
        <w:rPr>
          <w:rFonts w:ascii="Verdana" w:hAnsi="Verdana" w:cs="Verdana"/>
          <w:b/>
          <w:bCs/>
          <w:sz w:val="18"/>
          <w:szCs w:val="18"/>
          <w:lang w:val="pl-PL"/>
        </w:rPr>
        <w:t xml:space="preserve"> mat</w:t>
      </w:r>
      <w:r w:rsidRPr="009804B5">
        <w:rPr>
          <w:rFonts w:ascii="Verdana" w:hAnsi="Verdana"/>
          <w:b/>
          <w:bCs/>
          <w:sz w:val="18"/>
          <w:szCs w:val="18"/>
          <w:lang w:val="pl-PL"/>
        </w:rPr>
        <w:t>:</w:t>
      </w:r>
      <w:r w:rsidRPr="009804B5">
        <w:rPr>
          <w:rFonts w:ascii="Verdana" w:hAnsi="Verdana"/>
          <w:b/>
          <w:sz w:val="18"/>
          <w:szCs w:val="18"/>
          <w:lang w:val="pl-PL"/>
        </w:rPr>
        <w:t xml:space="preserve"> wynosi </w:t>
      </w:r>
      <w:r w:rsidRPr="009804B5">
        <w:rPr>
          <w:rFonts w:ascii="Verdana" w:hAnsi="Verdana"/>
          <w:bCs/>
          <w:sz w:val="18"/>
          <w:szCs w:val="18"/>
          <w:lang w:val="pl-PL"/>
        </w:rPr>
        <w:t xml:space="preserve">................................PLN, w tym </w:t>
      </w:r>
      <w:r w:rsidRPr="009804B5">
        <w:rPr>
          <w:rFonts w:ascii="Verdana" w:hAnsi="Verdana"/>
          <w:sz w:val="18"/>
          <w:szCs w:val="18"/>
          <w:lang w:val="pl-PL"/>
        </w:rPr>
        <w:t>podatek VAT w wysokości 23 % tj</w:t>
      </w:r>
      <w:r w:rsidRPr="009804B5">
        <w:rPr>
          <w:rFonts w:ascii="Verdana" w:hAnsi="Verdana"/>
          <w:bCs/>
          <w:sz w:val="18"/>
          <w:szCs w:val="18"/>
          <w:lang w:val="pl-PL"/>
        </w:rPr>
        <w:t xml:space="preserve">.………PLN. </w:t>
      </w:r>
    </w:p>
    <w:p w14:paraId="2C1A843F" w14:textId="77777777" w:rsidR="005C3CEE" w:rsidRPr="009804B5" w:rsidRDefault="005C3CEE" w:rsidP="005C3CEE">
      <w:pPr>
        <w:pStyle w:val="Akapitzlist"/>
        <w:autoSpaceDN w:val="0"/>
        <w:adjustRightInd w:val="0"/>
        <w:ind w:left="360"/>
        <w:jc w:val="both"/>
        <w:rPr>
          <w:rFonts w:ascii="Verdana" w:hAnsi="Verdana"/>
          <w:bCs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Słownie brutto :.................................................................................</w:t>
      </w:r>
    </w:p>
    <w:p w14:paraId="1050422D" w14:textId="77777777" w:rsidR="005C3CEE" w:rsidRPr="009804B5" w:rsidRDefault="005C3CEE" w:rsidP="005C3CEE">
      <w:pPr>
        <w:widowControl w:val="0"/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</w:p>
    <w:p w14:paraId="7207714A" w14:textId="77777777" w:rsidR="005C3CEE" w:rsidRPr="009804B5" w:rsidRDefault="005C3CEE" w:rsidP="005C3CEE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9804B5">
        <w:rPr>
          <w:rFonts w:ascii="Verdana" w:hAnsi="Verdana"/>
          <w:b/>
          <w:sz w:val="18"/>
          <w:szCs w:val="18"/>
          <w:u w:val="single"/>
        </w:rPr>
        <w:t>w tym:</w:t>
      </w:r>
    </w:p>
    <w:p w14:paraId="229225E3" w14:textId="77777777" w:rsidR="005C3CEE" w:rsidRPr="009804B5" w:rsidRDefault="005C3CEE" w:rsidP="005C3CEE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dla części podstawowej A – zakres gwarantowany</w:t>
      </w:r>
    </w:p>
    <w:p w14:paraId="5BC42EA2" w14:textId="5ABE44DD" w:rsidR="005C3CEE" w:rsidRPr="009804B5" w:rsidRDefault="005C3CEE" w:rsidP="005C3CEE">
      <w:pPr>
        <w:widowControl w:val="0"/>
        <w:ind w:right="1"/>
        <w:rPr>
          <w:rFonts w:ascii="Verdana" w:hAnsi="Verdana"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Cena brutto za najem i serwis</w:t>
      </w:r>
      <w:r w:rsidRPr="009804B5">
        <w:rPr>
          <w:rFonts w:ascii="Verdana" w:hAnsi="Verdana" w:cs="Verdana"/>
          <w:sz w:val="18"/>
          <w:szCs w:val="18"/>
          <w:lang w:val="pl-PL"/>
        </w:rPr>
        <w:t xml:space="preserve"> 6 3</w:t>
      </w:r>
      <w:r w:rsidR="00B43334">
        <w:rPr>
          <w:rFonts w:ascii="Verdana" w:hAnsi="Verdana" w:cs="Verdana"/>
          <w:sz w:val="18"/>
          <w:szCs w:val="18"/>
          <w:lang w:val="pl-PL"/>
        </w:rPr>
        <w:t>72</w:t>
      </w:r>
      <w:r w:rsidRPr="009804B5">
        <w:rPr>
          <w:rFonts w:ascii="Verdana" w:hAnsi="Verdana" w:cs="Verdana"/>
          <w:sz w:val="18"/>
          <w:szCs w:val="18"/>
          <w:lang w:val="pl-PL"/>
        </w:rPr>
        <w:t xml:space="preserve"> mat z częstotliwością wymiany co 7 dni wynosi  </w:t>
      </w:r>
      <w:r w:rsidRPr="009804B5">
        <w:rPr>
          <w:rFonts w:ascii="Verdana" w:hAnsi="Verdana"/>
          <w:bCs/>
          <w:sz w:val="18"/>
          <w:szCs w:val="18"/>
          <w:lang w:val="pl-PL"/>
        </w:rPr>
        <w:t>........PLN</w:t>
      </w:r>
    </w:p>
    <w:p w14:paraId="103DED66" w14:textId="77777777" w:rsidR="005C3CEE" w:rsidRPr="009804B5" w:rsidRDefault="005C3CEE" w:rsidP="005C3CEE">
      <w:pPr>
        <w:widowControl w:val="0"/>
        <w:ind w:right="1"/>
        <w:rPr>
          <w:rFonts w:ascii="Verdana" w:hAnsi="Verdana"/>
          <w:bCs/>
          <w:sz w:val="18"/>
          <w:szCs w:val="18"/>
          <w:lang w:val="pl-PL"/>
        </w:rPr>
      </w:pPr>
    </w:p>
    <w:p w14:paraId="32C90ECA" w14:textId="77777777" w:rsidR="005C3CEE" w:rsidRPr="009804B5" w:rsidRDefault="005C3CEE" w:rsidP="005C3CEE">
      <w:pPr>
        <w:widowControl w:val="0"/>
        <w:numPr>
          <w:ilvl w:val="0"/>
          <w:numId w:val="9"/>
        </w:numPr>
        <w:ind w:right="1"/>
        <w:jc w:val="both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>dla części opcjonalnej B - zakres dodatkowy (prawo opcji)</w:t>
      </w:r>
    </w:p>
    <w:p w14:paraId="66491FB7" w14:textId="25537B80" w:rsidR="005C3CEE" w:rsidRPr="009804B5" w:rsidRDefault="005C3CEE" w:rsidP="005C3CEE">
      <w:pPr>
        <w:widowControl w:val="0"/>
        <w:ind w:right="1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Cena brutto za najem i serwis </w:t>
      </w:r>
      <w:r w:rsidRPr="009804B5">
        <w:rPr>
          <w:rFonts w:ascii="Verdana" w:hAnsi="Verdana" w:cs="Verdana"/>
          <w:sz w:val="18"/>
          <w:szCs w:val="18"/>
          <w:lang w:val="pl-PL"/>
        </w:rPr>
        <w:t xml:space="preserve">1 352 mat z częstotliwością wymiany </w:t>
      </w:r>
      <w:r w:rsidR="00667284" w:rsidRPr="009804B5">
        <w:rPr>
          <w:rFonts w:ascii="Verdana" w:hAnsi="Verdana" w:cs="Verdana"/>
          <w:sz w:val="18"/>
          <w:szCs w:val="18"/>
          <w:lang w:val="pl-PL"/>
        </w:rPr>
        <w:t>co 7 dni</w:t>
      </w:r>
      <w:r w:rsidRPr="009804B5">
        <w:rPr>
          <w:rFonts w:ascii="Verdana" w:hAnsi="Verdana" w:cs="Verdana"/>
          <w:sz w:val="18"/>
          <w:szCs w:val="18"/>
          <w:lang w:val="pl-PL"/>
        </w:rPr>
        <w:t xml:space="preserve"> wynosi</w:t>
      </w:r>
      <w:r w:rsidRPr="009804B5">
        <w:rPr>
          <w:rFonts w:ascii="Verdana" w:hAnsi="Verdana"/>
          <w:b/>
          <w:sz w:val="18"/>
          <w:szCs w:val="18"/>
          <w:lang w:val="pl-PL"/>
        </w:rPr>
        <w:t xml:space="preserve">:   </w:t>
      </w:r>
      <w:r w:rsidRPr="009804B5">
        <w:rPr>
          <w:rFonts w:ascii="Verdana" w:hAnsi="Verdana"/>
          <w:bCs/>
          <w:sz w:val="18"/>
          <w:szCs w:val="18"/>
          <w:lang w:val="pl-PL"/>
        </w:rPr>
        <w:t>......</w:t>
      </w:r>
      <w:r w:rsidR="003D57DE">
        <w:rPr>
          <w:rFonts w:ascii="Verdana" w:hAnsi="Verdana"/>
          <w:bCs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bCs/>
          <w:sz w:val="18"/>
          <w:szCs w:val="18"/>
          <w:lang w:val="pl-PL"/>
        </w:rPr>
        <w:t xml:space="preserve">PLN </w:t>
      </w:r>
    </w:p>
    <w:p w14:paraId="1E52A27F" w14:textId="77777777" w:rsidR="005C3CEE" w:rsidRPr="009804B5" w:rsidRDefault="005C3CEE" w:rsidP="005C3CEE">
      <w:pPr>
        <w:widowControl w:val="0"/>
        <w:ind w:right="1"/>
        <w:jc w:val="both"/>
        <w:rPr>
          <w:rFonts w:ascii="Verdana" w:hAnsi="Verdana"/>
          <w:bCs/>
          <w:sz w:val="18"/>
          <w:szCs w:val="18"/>
          <w:lang w:val="pl-PL"/>
        </w:rPr>
      </w:pPr>
    </w:p>
    <w:p w14:paraId="6330B501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Ceny jednostkowe za wynajem mat określa załącznik nr 2 do umowy.</w:t>
      </w:r>
    </w:p>
    <w:p w14:paraId="5E9CE385" w14:textId="7E02736A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Rozliczenie umowy następować będzie w okresach miesięcznych, na ostatni dzień każdego miesiąca kalendarzowego, według ilości faktycznie wynajętych mat wynikających z podpisanych przez przedstawicieli Stron protokołów, zgodnie z </w:t>
      </w:r>
      <w:r w:rsidRPr="009804B5">
        <w:rPr>
          <w:rFonts w:ascii="Verdana" w:hAnsi="Verdana"/>
          <w:sz w:val="18"/>
          <w:szCs w:val="18"/>
          <w:lang w:val="pl-PL"/>
        </w:rPr>
        <w:t xml:space="preserve">§ 3 </w:t>
      </w:r>
      <w:r w:rsidR="00CA0055">
        <w:rPr>
          <w:rFonts w:ascii="Verdana" w:hAnsi="Verdana"/>
          <w:sz w:val="18"/>
          <w:szCs w:val="18"/>
          <w:lang w:val="pl-PL"/>
        </w:rPr>
        <w:t>pkt</w:t>
      </w:r>
      <w:r w:rsidRPr="009804B5">
        <w:rPr>
          <w:rFonts w:ascii="Verdana" w:hAnsi="Verdana"/>
          <w:sz w:val="18"/>
          <w:szCs w:val="18"/>
          <w:lang w:val="pl-PL"/>
        </w:rPr>
        <w:t xml:space="preserve"> 7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i ceny jednostkowej określonej w załączniku nr 2 do umowy. </w:t>
      </w:r>
    </w:p>
    <w:p w14:paraId="43D13E55" w14:textId="652A478A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Wymienione w załączniku nr 2 do umowy ceny jednostkowe za wymianę jednej maty w części podstawowej A i w części opcjonalnej B obejmują wynagrodzenie za: używanie mat, transport czystych mat oraz mat używanych i wyłożenie mat w obiektach AGH. Ceny podane w załącznik</w:t>
      </w:r>
      <w:r w:rsidR="00CA0055">
        <w:rPr>
          <w:rFonts w:ascii="Verdana" w:eastAsia="Calibri" w:hAnsi="Verdana"/>
          <w:sz w:val="18"/>
          <w:szCs w:val="18"/>
          <w:lang w:val="pl-PL" w:eastAsia="en-US"/>
        </w:rPr>
        <w:t xml:space="preserve">u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nr 2 są cenami maksymalnymi i nie mogą wzrosnąć w okresie trwania umowy, za wyjątkiem sytuacji przewidzianej w § 12 i 13 umowy. </w:t>
      </w:r>
    </w:p>
    <w:p w14:paraId="4D5114A0" w14:textId="530A9C1B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Opłaty za wynajem mat, obliczone w sposób określony w </w:t>
      </w:r>
      <w:r w:rsidR="00CA0055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3, będą uiszczane przez Najemcę </w:t>
      </w:r>
      <w:r w:rsidRPr="009804B5">
        <w:rPr>
          <w:rFonts w:ascii="Verdana" w:hAnsi="Verdana"/>
          <w:sz w:val="18"/>
          <w:szCs w:val="18"/>
          <w:lang w:val="pl-PL"/>
        </w:rPr>
        <w:t>w terminie do 21 dni od dnia otrzymania faktury wystawionej przez Wynajmującego.</w:t>
      </w:r>
    </w:p>
    <w:p w14:paraId="3A911E7C" w14:textId="73213C00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Zapłata wynagrodzenia nastąpi przelewem na rachunek Wynajmującego zawarty na dzień zlecenia przelewu w wykazie podmiotów o których mowa w art. 96b ust. 1) Ustawy o podatku od towarów i usług. W przypadku braku, na dzień zapłaty, numeru rachunku w powyższym wykazie nie mają zastosowania zapisy dotyczące naliczania odsetek ustawowych za nieterminową zapłatę, o których mowa </w:t>
      </w:r>
      <w:r w:rsidR="00CA0055">
        <w:rPr>
          <w:rFonts w:ascii="Verdana" w:hAnsi="Verdana"/>
          <w:sz w:val="18"/>
          <w:szCs w:val="18"/>
          <w:lang w:val="pl-PL"/>
        </w:rPr>
        <w:t>w pkt 7</w:t>
      </w:r>
      <w:r w:rsidRPr="009804B5">
        <w:rPr>
          <w:rFonts w:ascii="Verdana" w:hAnsi="Verdana"/>
          <w:sz w:val="18"/>
          <w:szCs w:val="18"/>
          <w:lang w:val="pl-PL"/>
        </w:rPr>
        <w:t>.</w:t>
      </w:r>
    </w:p>
    <w:p w14:paraId="6C4B4526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hAnsi="Verdana"/>
          <w:sz w:val="18"/>
          <w:szCs w:val="18"/>
          <w:lang w:val="pl-PL"/>
        </w:rPr>
        <w:t>Strony postanawiają, że zapłata następuje w dniu obciążenia rachunku bankowego Najemcy. W przypadku nieterminowej płatności należności Wynajmujący ma prawo naliczyć Najemcy odsetki  ustawowe za każdy dzień zwłoki.</w:t>
      </w:r>
    </w:p>
    <w:p w14:paraId="1EA8B54C" w14:textId="77777777" w:rsidR="005C3CEE" w:rsidRPr="009804B5" w:rsidRDefault="005C3CEE" w:rsidP="005C3CEE">
      <w:pPr>
        <w:pStyle w:val="Akapitzlist"/>
        <w:numPr>
          <w:ilvl w:val="0"/>
          <w:numId w:val="24"/>
        </w:numPr>
        <w:autoSpaceDN w:val="0"/>
        <w:adjustRightInd w:val="0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Wynajmujący nie może dokonać cesji wierzytelności wynikających z niniejszej umowy. </w:t>
      </w:r>
    </w:p>
    <w:p w14:paraId="493FED11" w14:textId="77777777" w:rsidR="005C3CEE" w:rsidRPr="009804B5" w:rsidRDefault="005C3CEE" w:rsidP="005C3CEE">
      <w:pPr>
        <w:keepNext/>
        <w:widowControl w:val="0"/>
        <w:autoSpaceDE w:val="0"/>
        <w:autoSpaceDN w:val="0"/>
        <w:adjustRightInd w:val="0"/>
        <w:outlineLvl w:val="0"/>
        <w:rPr>
          <w:rFonts w:ascii="Verdana" w:hAnsi="Verdana"/>
          <w:b/>
          <w:sz w:val="18"/>
          <w:szCs w:val="18"/>
          <w:lang w:val="pl-PL"/>
        </w:rPr>
      </w:pPr>
    </w:p>
    <w:p w14:paraId="34767174" w14:textId="77777777" w:rsidR="005C3CEE" w:rsidRPr="009804B5" w:rsidRDefault="005C3CEE" w:rsidP="005C3CEE">
      <w:pPr>
        <w:keepNext/>
        <w:widowControl w:val="0"/>
        <w:autoSpaceDE w:val="0"/>
        <w:autoSpaceDN w:val="0"/>
        <w:adjustRightInd w:val="0"/>
        <w:jc w:val="center"/>
        <w:outlineLvl w:val="0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§ 5 Prawo opcji</w:t>
      </w:r>
    </w:p>
    <w:p w14:paraId="3EEB4589" w14:textId="4667C624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Najemca gwarantuje realizację umowy w zakresie części podstawkowej A, 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z zastrzeżeniem zapisów </w:t>
      </w:r>
      <w:r w:rsidRPr="001E15B1">
        <w:rPr>
          <w:rFonts w:ascii="Verdana" w:hAnsi="Verdana"/>
          <w:sz w:val="18"/>
          <w:szCs w:val="18"/>
          <w:lang w:val="pl-PL"/>
        </w:rPr>
        <w:t>§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 10 </w:t>
      </w:r>
      <w:r w:rsidR="00CA0055">
        <w:rPr>
          <w:rFonts w:ascii="Verdana" w:eastAsia="Arial Unicode MS" w:hAnsi="Verdana"/>
          <w:sz w:val="18"/>
          <w:szCs w:val="18"/>
          <w:lang w:val="pl-PL"/>
        </w:rPr>
        <w:t>pkt</w:t>
      </w:r>
      <w:r w:rsidRPr="001E15B1">
        <w:rPr>
          <w:rFonts w:ascii="Verdana" w:eastAsia="Arial Unicode MS" w:hAnsi="Verdana"/>
          <w:sz w:val="18"/>
          <w:szCs w:val="18"/>
          <w:lang w:val="pl-PL"/>
        </w:rPr>
        <w:t xml:space="preserve"> 6,7,8. Reali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zacja umowy w części opcjonalnej B jest uzależniona od potrzeb </w:t>
      </w:r>
      <w:r w:rsidR="00647CA6">
        <w:rPr>
          <w:rFonts w:ascii="Verdana" w:eastAsia="Arial Unicode MS" w:hAnsi="Verdana"/>
          <w:sz w:val="18"/>
          <w:szCs w:val="18"/>
          <w:lang w:val="pl-PL"/>
        </w:rPr>
        <w:t>Najemcy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 (prawo opcji), wynikających z konieczności i potrzeb zwiększenia liczby wynajmowanych i serwisowanych mat. </w:t>
      </w:r>
    </w:p>
    <w:p w14:paraId="6B0F0C82" w14:textId="77777777" w:rsidR="00C34C31" w:rsidRPr="009804B5" w:rsidRDefault="005C3CEE" w:rsidP="00C34C31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Najemca zastrzega możliwość skorzystania z prawa opcji, maksymalnie do </w:t>
      </w:r>
      <w:r w:rsidRPr="009804B5">
        <w:rPr>
          <w:rFonts w:ascii="Verdana" w:hAnsi="Verdana" w:cs="Verdana"/>
          <w:sz w:val="18"/>
          <w:szCs w:val="18"/>
          <w:lang w:val="pl-PL"/>
        </w:rPr>
        <w:t>1 352</w:t>
      </w: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 mat, zgodnie z następującymi zasad</w:t>
      </w:r>
      <w:r w:rsidR="00C34C31" w:rsidRPr="009804B5">
        <w:rPr>
          <w:rFonts w:ascii="Verdana" w:eastAsia="Arial Unicode MS" w:hAnsi="Verdana"/>
          <w:sz w:val="18"/>
          <w:szCs w:val="18"/>
          <w:lang w:val="pl-PL"/>
        </w:rPr>
        <w:t>ami:</w:t>
      </w:r>
    </w:p>
    <w:p w14:paraId="6A7E61C9" w14:textId="77777777" w:rsidR="00C34C31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prawo opcji realizowane będzie na takich samych warunkach jak zamówienie podstawowe</w:t>
      </w:r>
    </w:p>
    <w:p w14:paraId="7DA78606" w14:textId="77777777" w:rsidR="00C34C31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ilość serwisowanych mat objętych prawem opcji, jest określona w opisie przedmiotu zamówienia;</w:t>
      </w:r>
    </w:p>
    <w:p w14:paraId="1CC12DCB" w14:textId="27C9A40E" w:rsidR="005C3CEE" w:rsidRPr="009804B5" w:rsidRDefault="005C3CEE" w:rsidP="00C34C31">
      <w:pPr>
        <w:pStyle w:val="Akapitzlist"/>
        <w:numPr>
          <w:ilvl w:val="0"/>
          <w:numId w:val="34"/>
        </w:numPr>
        <w:tabs>
          <w:tab w:val="left" w:pos="426"/>
          <w:tab w:val="left" w:leader="dot" w:pos="720"/>
        </w:tabs>
        <w:autoSpaceDE w:val="0"/>
        <w:autoSpaceDN w:val="0"/>
        <w:adjustRightInd w:val="0"/>
        <w:ind w:left="709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realizacja opcji nastąpi poprzez przesłanie odrębnego zamówienia i odbywać się będzie sukcesywnie w całym okresie obowiązywania umowy w zależności od potrzeb Najemcy i w uzgodnieniu z Wynajmującym.</w:t>
      </w:r>
    </w:p>
    <w:p w14:paraId="3A06936C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 xml:space="preserve">Prawo opcji jest uprawnieniem Najemcy, z którego może, ale nie musi skorzystać w ramach realizacji niniejszej umowy. W przypadku nie skorzystania przez Najemcę z prawa opcji, </w:t>
      </w:r>
      <w:r w:rsidRPr="009804B5">
        <w:rPr>
          <w:rFonts w:ascii="Verdana" w:eastAsia="Arial Unicode MS" w:hAnsi="Verdana"/>
          <w:sz w:val="18"/>
          <w:szCs w:val="18"/>
          <w:lang w:val="pl-PL"/>
        </w:rPr>
        <w:lastRenderedPageBreak/>
        <w:t>Wynajmującemu nie przysługują z tego tytułu żadne roszczenia, co niniejszym Wynajmujący potwierdza.</w:t>
      </w:r>
    </w:p>
    <w:p w14:paraId="2952656F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Najemca zastrzega sobie prawo do niezrealizowania pełnego zakresu zamówienia wskazanego w ramach prawa opcji.</w:t>
      </w:r>
    </w:p>
    <w:p w14:paraId="590A2CF0" w14:textId="77777777" w:rsidR="005C3CEE" w:rsidRPr="009804B5" w:rsidRDefault="005C3CEE" w:rsidP="005C3CEE">
      <w:pPr>
        <w:pStyle w:val="Akapitzlist"/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/>
        </w:rPr>
        <w:t>Skorzystanie z prawa opcji nie wymaga podpisania dodatkowej umowy.</w:t>
      </w:r>
    </w:p>
    <w:p w14:paraId="766AD651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7BACC72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6</w:t>
      </w:r>
    </w:p>
    <w:p w14:paraId="2E61FCF7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Kary umowne</w:t>
      </w:r>
    </w:p>
    <w:p w14:paraId="00324DB3" w14:textId="77777777" w:rsidR="005C3CEE" w:rsidRPr="009804B5" w:rsidRDefault="005C3CEE" w:rsidP="005C3CEE">
      <w:pPr>
        <w:pStyle w:val="Akapitzlist"/>
        <w:widowControl w:val="0"/>
        <w:numPr>
          <w:ilvl w:val="0"/>
          <w:numId w:val="30"/>
        </w:numPr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Najemca obciąży Wynajmującego karą umowną:</w:t>
      </w:r>
    </w:p>
    <w:p w14:paraId="24DB87D2" w14:textId="70B83071" w:rsidR="005C3CEE" w:rsidRPr="009804B5" w:rsidRDefault="005C3CEE" w:rsidP="005C3CEE">
      <w:pPr>
        <w:pStyle w:val="Akapitzlist"/>
        <w:numPr>
          <w:ilvl w:val="0"/>
          <w:numId w:val="31"/>
        </w:numPr>
        <w:tabs>
          <w:tab w:val="num" w:pos="426"/>
          <w:tab w:val="num" w:pos="720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za rozwiązanie umowy z przyczyn leżących po stronie Wynajmującego w wysokości 10% wynagrodzenia umownego brutto należnego za całość umowy, o którym mowa w § 4 </w:t>
      </w:r>
      <w:r w:rsidR="00CA0055">
        <w:rPr>
          <w:rFonts w:ascii="Verdana" w:eastAsia="Arial Unicode MS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 1.</w:t>
      </w:r>
      <w:r w:rsidRPr="009804B5">
        <w:rPr>
          <w:rFonts w:ascii="Verdana" w:hAnsi="Verdana"/>
          <w:sz w:val="18"/>
          <w:szCs w:val="18"/>
          <w:lang w:val="pl-PL"/>
        </w:rPr>
        <w:t xml:space="preserve"> </w:t>
      </w:r>
    </w:p>
    <w:p w14:paraId="14F65B2F" w14:textId="19B7968F" w:rsidR="005C3CEE" w:rsidRPr="009804B5" w:rsidRDefault="005C3CEE" w:rsidP="005C3CEE">
      <w:pPr>
        <w:pStyle w:val="Akapitzlist"/>
        <w:numPr>
          <w:ilvl w:val="0"/>
          <w:numId w:val="31"/>
        </w:numPr>
        <w:tabs>
          <w:tab w:val="num" w:pos="426"/>
          <w:tab w:val="num" w:pos="720"/>
        </w:tabs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z tytułu rozwiązania umowy w części przez którąkolwiek ze stron z przyczyn leżący po stronie Wynajmującego, w wysokości 10 % od kwoty stanowiącej różnicę pomiędzy wynagrodzeniem brutto za całość przedmiotu umowy określonego w § 4 </w:t>
      </w:r>
      <w:r w:rsidR="00C72B0C">
        <w:rPr>
          <w:rFonts w:ascii="Verdana" w:hAnsi="Verdana"/>
          <w:sz w:val="18"/>
          <w:szCs w:val="18"/>
          <w:lang w:val="pl-PL"/>
        </w:rPr>
        <w:t>pkt</w:t>
      </w:r>
      <w:r w:rsidRPr="009804B5">
        <w:rPr>
          <w:rFonts w:ascii="Verdana" w:hAnsi="Verdana"/>
          <w:sz w:val="18"/>
          <w:szCs w:val="18"/>
          <w:lang w:val="pl-PL"/>
        </w:rPr>
        <w:t xml:space="preserve"> 1 a wynagrodzeniem brutto za część przedmiotu umowy wykonanego i odebranego.</w:t>
      </w:r>
    </w:p>
    <w:p w14:paraId="4A14DE69" w14:textId="77777777" w:rsidR="005C3CEE" w:rsidRPr="009804B5" w:rsidRDefault="005C3CEE" w:rsidP="005C3CEE">
      <w:pPr>
        <w:pStyle w:val="Akapitzlist"/>
        <w:numPr>
          <w:ilvl w:val="0"/>
          <w:numId w:val="31"/>
        </w:numPr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w przypadku braku zapłaty lub nieterminowej zapłaty wynagrodzenia należnego podwykonawcom z tytułu zmiany wysokości wynagrodzenia, o której mowa w § 11 umowy – w wysokości 10% zmiany wynagrodzenia, dokonanej w wyniku waloryzacji.</w:t>
      </w:r>
    </w:p>
    <w:p w14:paraId="1DA52ECC" w14:textId="4B6C140E" w:rsidR="005C3CEE" w:rsidRPr="009804B5" w:rsidRDefault="005C3CEE" w:rsidP="00647CA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Najemca w wypadku niedotrzymania terminu wynikającego ze standardowego interwału wymiany mat przez Wynajmującego, o którym mowa w §2 </w:t>
      </w:r>
      <w:r w:rsidR="00C72B0C">
        <w:rPr>
          <w:rFonts w:ascii="Verdana" w:eastAsia="Arial Unicode MS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 2 (co 7 dni), obciąży Wynajmującego karą umowną w wysokości 20% stawki za wynajem pojedynczej maty, określonej w załączniku nr 2 do umowy, za każdy dzień zwłoki następujący po upływie terminu wskazanego w tym zapisie. </w:t>
      </w:r>
    </w:p>
    <w:p w14:paraId="65011AFA" w14:textId="77777777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 xml:space="preserve">Najemca w wypadku niedotrzymania terminów dostarczenia przez Wynajmującego dodatkowych mat zamówieniowych w ramach praw opcji, obciąży Wynajmującego kara umowną w wysokości 20% stawki za wynajem pojedynczej maty, określonej w załączniku nr 2 do umowy, za każdy dzień zwłoki następujący po upływie terminu wskazanego w tych zapisach. </w:t>
      </w:r>
    </w:p>
    <w:p w14:paraId="7674E4F9" w14:textId="26AEEE11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hAnsi="Verdana"/>
          <w:sz w:val="18"/>
          <w:szCs w:val="18"/>
          <w:lang w:val="pl-PL"/>
        </w:rPr>
        <w:t>Łączna maksymalna wysokość kar umownych, których mogą dochodzić Strony nie może przekroczyć 20% wynagrodzenia brutto</w:t>
      </w:r>
      <w:r w:rsidR="00647CA6">
        <w:rPr>
          <w:rFonts w:ascii="Verdana" w:hAnsi="Verdana"/>
          <w:sz w:val="18"/>
          <w:szCs w:val="18"/>
          <w:lang w:val="pl-PL"/>
        </w:rPr>
        <w:t xml:space="preserve"> za całość</w:t>
      </w:r>
      <w:r w:rsidRPr="009804B5">
        <w:rPr>
          <w:rFonts w:ascii="Verdana" w:hAnsi="Verdana"/>
          <w:sz w:val="18"/>
          <w:szCs w:val="18"/>
          <w:lang w:val="pl-PL"/>
        </w:rPr>
        <w:t>, o którym mowa w § 4</w:t>
      </w:r>
      <w:r w:rsidR="00C72B0C">
        <w:rPr>
          <w:rFonts w:ascii="Verdana" w:hAnsi="Verdana"/>
          <w:sz w:val="18"/>
          <w:szCs w:val="18"/>
          <w:lang w:val="pl-PL"/>
        </w:rPr>
        <w:t xml:space="preserve"> pkt</w:t>
      </w:r>
      <w:r w:rsidRPr="009804B5">
        <w:rPr>
          <w:rFonts w:ascii="Verdana" w:hAnsi="Verdana"/>
          <w:sz w:val="18"/>
          <w:szCs w:val="18"/>
          <w:lang w:val="pl-PL"/>
        </w:rPr>
        <w:t xml:space="preserve"> 1 umowy</w:t>
      </w: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.</w:t>
      </w:r>
    </w:p>
    <w:p w14:paraId="7D8123D5" w14:textId="77777777" w:rsidR="005C3CEE" w:rsidRPr="009804B5" w:rsidRDefault="005C3CEE" w:rsidP="004C2596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Najemca zastrzega sobie prawo dochodzenia odszkodowania uzupełniającego do wysokości faktycznie poniesionej szkody, w tym utraconych korzyści.</w:t>
      </w:r>
    </w:p>
    <w:p w14:paraId="5E489A7D" w14:textId="77777777" w:rsidR="005C3CEE" w:rsidRPr="009804B5" w:rsidRDefault="005C3CEE" w:rsidP="00D151F1">
      <w:pPr>
        <w:pStyle w:val="Akapitzlist"/>
        <w:widowControl w:val="0"/>
        <w:numPr>
          <w:ilvl w:val="0"/>
          <w:numId w:val="30"/>
        </w:numPr>
        <w:tabs>
          <w:tab w:val="num" w:pos="426"/>
        </w:tabs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Arial Unicode MS" w:hAnsi="Verdana"/>
          <w:sz w:val="18"/>
          <w:szCs w:val="18"/>
          <w:lang w:val="pl-PL" w:eastAsia="ar-SA"/>
        </w:rPr>
        <w:t>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225B8DD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2D5D688B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7</w:t>
      </w:r>
    </w:p>
    <w:p w14:paraId="73806480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Rozwiązanie umowy</w:t>
      </w:r>
    </w:p>
    <w:p w14:paraId="1F9C71B2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4FC2826B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1) gdy opóźnienie Najemcy w zapłacie należności na rzecz Wynajmującego wynosi co najmniej 21 dni,</w:t>
      </w:r>
    </w:p>
    <w:p w14:paraId="74122B05" w14:textId="7777777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2) gdy Najemca nie przestrzega zasad prawidłowej eksploatacji przedmiotu najmu,</w:t>
      </w:r>
    </w:p>
    <w:p w14:paraId="78094B16" w14:textId="1F6C80AD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3) w razie naruszenia przez Najemcę § 3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5-6</w:t>
      </w:r>
      <w:r w:rsidRPr="009804B5">
        <w:rPr>
          <w:rFonts w:ascii="Verdana" w:eastAsia="Calibri" w:hAnsi="Verdana"/>
          <w:color w:val="FF0000"/>
          <w:sz w:val="18"/>
          <w:szCs w:val="18"/>
          <w:lang w:val="pl-PL" w:eastAsia="ar-SA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>niniejszej umowy.</w:t>
      </w:r>
    </w:p>
    <w:p w14:paraId="179276F7" w14:textId="32EB4567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2. Najemca zastrzega sobie prawo wypowiedzenia umowy przed upływem okresu, na jaki została zawarta, w przypadku, gdy</w:t>
      </w:r>
      <w:r w:rsidRPr="009804B5">
        <w:rPr>
          <w:rFonts w:ascii="Verdana" w:eastAsia="Calibri" w:hAnsi="Verdana"/>
          <w:color w:val="FF0000"/>
          <w:sz w:val="18"/>
          <w:szCs w:val="18"/>
          <w:lang w:val="pl-PL" w:eastAsia="ar-SA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Wynajmujący dziesięciokrotnie nie dostarczył mat w terminie określonym w § 2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2.</w:t>
      </w:r>
    </w:p>
    <w:p w14:paraId="68EAB1D4" w14:textId="4A0D77D4" w:rsidR="005C3CEE" w:rsidRPr="009804B5" w:rsidRDefault="005C3CEE" w:rsidP="005C3CEE">
      <w:pPr>
        <w:tabs>
          <w:tab w:val="left" w:pos="0"/>
        </w:tabs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3. Oświadczenie o rozwiązaniu umowy w trybie opisanym w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1 i 2 wraz z podaniem przyczyn winno zostać dokonane w formie pisemnej, pod rygorem nieważności.</w:t>
      </w:r>
    </w:p>
    <w:p w14:paraId="0EB4F287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4EC8D6B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8</w:t>
      </w:r>
    </w:p>
    <w:p w14:paraId="09E23B18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Zwrot mat</w:t>
      </w:r>
    </w:p>
    <w:p w14:paraId="4701D0E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1. W przypadku upływu terminu, na jaki niniejsza umowa została zawarta lub rozwiązania umowy, maty powinny być zwrócone przez Najemcę w ciągu 7 dni, po upływie okresu obowiązywania umowy. Przez zwrot mat rozumie się umożliwienie Wynajmującemu ich odbioru. </w:t>
      </w:r>
    </w:p>
    <w:p w14:paraId="2BB8D955" w14:textId="4E10C435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2. W przypadku rozwiązania umowy z przyczyn określonych powyżej w § 3 </w:t>
      </w:r>
      <w:r w:rsidR="00C72B0C">
        <w:rPr>
          <w:rFonts w:ascii="Verdana" w:eastAsia="Calibri" w:hAnsi="Verdana"/>
          <w:sz w:val="18"/>
          <w:szCs w:val="18"/>
          <w:lang w:val="pl-PL" w:eastAsia="ar-SA"/>
        </w:rPr>
        <w:t>pkt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 xml:space="preserve"> 5-6, Najemca zostanie obciążony rzeczywistymi kosztami odbioru oraz transportu mat.</w:t>
      </w:r>
    </w:p>
    <w:p w14:paraId="6D76656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Maty powinny być zwrócone w stanie odpowiadającym normalnemu zużyciu.</w:t>
      </w:r>
    </w:p>
    <w:p w14:paraId="721DCE60" w14:textId="77777777" w:rsidR="005C3CEE" w:rsidRPr="009804B5" w:rsidRDefault="005C3CEE" w:rsidP="005C3CEE">
      <w:pPr>
        <w:ind w:right="-47"/>
        <w:jc w:val="center"/>
        <w:rPr>
          <w:rFonts w:ascii="Verdana" w:eastAsia="Calibri" w:hAnsi="Verdana"/>
          <w:b/>
          <w:sz w:val="18"/>
          <w:szCs w:val="18"/>
          <w:lang w:val="pl-PL" w:eastAsia="x-none"/>
        </w:rPr>
      </w:pPr>
    </w:p>
    <w:p w14:paraId="7C8339AC" w14:textId="77777777" w:rsidR="005C3CEE" w:rsidRPr="009804B5" w:rsidRDefault="005C3CEE" w:rsidP="005C3CEE">
      <w:pPr>
        <w:ind w:right="-47"/>
        <w:jc w:val="center"/>
        <w:rPr>
          <w:rFonts w:ascii="Verdana" w:eastAsia="Calibri" w:hAnsi="Verdana"/>
          <w:b/>
          <w:sz w:val="18"/>
          <w:szCs w:val="18"/>
          <w:lang w:val="pl-PL" w:eastAsia="x-none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x-none"/>
        </w:rPr>
        <w:t>§ 9</w:t>
      </w:r>
    </w:p>
    <w:p w14:paraId="514884FA" w14:textId="77777777" w:rsidR="005C3CEE" w:rsidRPr="009804B5" w:rsidRDefault="005C3CEE" w:rsidP="005C3CEE">
      <w:pPr>
        <w:jc w:val="both"/>
        <w:rPr>
          <w:rFonts w:ascii="Verdana" w:eastAsia="Calibri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662250A5" w14:textId="77777777" w:rsidR="005C3CEE" w:rsidRDefault="005C3CEE" w:rsidP="005C3CEE">
      <w:pPr>
        <w:ind w:right="-47"/>
        <w:jc w:val="center"/>
        <w:rPr>
          <w:rFonts w:ascii="Verdana" w:hAnsi="Verdana"/>
          <w:b/>
          <w:bCs/>
          <w:sz w:val="18"/>
          <w:szCs w:val="18"/>
          <w:lang w:val="pl-PL"/>
        </w:rPr>
      </w:pPr>
    </w:p>
    <w:p w14:paraId="71F6D25C" w14:textId="77777777" w:rsidR="00C72B0C" w:rsidRPr="009804B5" w:rsidRDefault="00C72B0C" w:rsidP="005C3CEE">
      <w:pPr>
        <w:ind w:right="-47"/>
        <w:jc w:val="center"/>
        <w:rPr>
          <w:rFonts w:ascii="Verdana" w:hAnsi="Verdana"/>
          <w:b/>
          <w:bCs/>
          <w:sz w:val="18"/>
          <w:szCs w:val="18"/>
          <w:lang w:val="pl-PL"/>
        </w:rPr>
      </w:pPr>
    </w:p>
    <w:p w14:paraId="4D7CC460" w14:textId="77777777" w:rsidR="005C3CEE" w:rsidRPr="009804B5" w:rsidRDefault="005C3CEE" w:rsidP="005C3CEE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lastRenderedPageBreak/>
        <w:t>§ 10</w:t>
      </w:r>
    </w:p>
    <w:p w14:paraId="46866912" w14:textId="77777777" w:rsidR="005C3CEE" w:rsidRPr="009804B5" w:rsidRDefault="005C3CEE" w:rsidP="005C3CEE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9804B5">
        <w:rPr>
          <w:rFonts w:ascii="Verdana" w:hAnsi="Verdana"/>
          <w:b/>
          <w:sz w:val="18"/>
          <w:szCs w:val="18"/>
          <w:lang w:val="pl-PL"/>
        </w:rPr>
        <w:t xml:space="preserve">Zmiany umowy </w:t>
      </w:r>
    </w:p>
    <w:p w14:paraId="2D79BB58" w14:textId="77777777" w:rsidR="005C3CEE" w:rsidRPr="009804B5" w:rsidRDefault="005C3CEE" w:rsidP="005C3CEE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>1. Wszelkie zmiany umowy wymagają zgody obu Stron i zachowania formy pisemnej pod rygorem nieważności.</w:t>
      </w:r>
    </w:p>
    <w:p w14:paraId="3214F6B6" w14:textId="18FE5B2A" w:rsidR="005C3CEE" w:rsidRPr="009804B5" w:rsidRDefault="005C3CEE" w:rsidP="005C3CEE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2. Zmiany Umowy, o których mowa w </w:t>
      </w:r>
      <w:r w:rsidR="00C72B0C">
        <w:rPr>
          <w:rFonts w:ascii="Verdana" w:hAnsi="Verdana"/>
          <w:kern w:val="2"/>
          <w:sz w:val="18"/>
          <w:szCs w:val="18"/>
          <w:lang w:val="pl-PL"/>
        </w:rPr>
        <w:t>pkt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1 muszą być dokonywane z zachowaniem przepisu art. 454 oraz 455 ustawy Prawo zamówień publicznych.  </w:t>
      </w:r>
    </w:p>
    <w:p w14:paraId="6949727D" w14:textId="77777777" w:rsidR="005C3CEE" w:rsidRPr="009804B5" w:rsidRDefault="005C3CEE" w:rsidP="005C3CEE">
      <w:pPr>
        <w:tabs>
          <w:tab w:val="left" w:pos="0"/>
        </w:tabs>
        <w:suppressAutoHyphens/>
        <w:ind w:left="284" w:right="-189" w:hanging="284"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3. Dopuszcza się możliwość zmiany ustaleń niniejszej umowy w stosunku do treści oferty Wynajmującego w następującym zakresie: </w:t>
      </w:r>
    </w:p>
    <w:p w14:paraId="41BA2576" w14:textId="77777777" w:rsidR="005C3CEE" w:rsidRPr="009804B5" w:rsidRDefault="005C3CEE" w:rsidP="005C3CEE">
      <w:pPr>
        <w:numPr>
          <w:ilvl w:val="0"/>
          <w:numId w:val="1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b/>
          <w:kern w:val="2"/>
          <w:sz w:val="18"/>
          <w:szCs w:val="18"/>
          <w:lang w:val="pl-PL"/>
        </w:rPr>
        <w:t>terminu realizacji przedmiotu zamówienia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, gdy jest ona spowodowana:</w:t>
      </w:r>
    </w:p>
    <w:p w14:paraId="1D3C09F8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epidemią stwierdzona przez uprawnione do tego organy lokalne lub państwowe, klęską żywiołową, strajkiem lub stanem wyjątkowym, </w:t>
      </w:r>
    </w:p>
    <w:p w14:paraId="23572A5D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następstwem okoliczności leżących po stronie Najemcy lub przeszkodami dającymi się przypisać Najemcy, </w:t>
      </w:r>
    </w:p>
    <w:p w14:paraId="6200FF42" w14:textId="77777777" w:rsidR="005C3CEE" w:rsidRPr="009804B5" w:rsidRDefault="005C3CEE" w:rsidP="005C3CEE">
      <w:pPr>
        <w:numPr>
          <w:ilvl w:val="0"/>
          <w:numId w:val="1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następstwem wprowadzania zmian w obowiązujących przepisach prawnych mających wpływ na realizację przedmiotu zamówienia. </w:t>
      </w:r>
    </w:p>
    <w:p w14:paraId="5B4D8022" w14:textId="77777777" w:rsidR="005C3CEE" w:rsidRDefault="005C3CEE" w:rsidP="005C3CEE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num" w:pos="709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kern w:val="2"/>
          <w:sz w:val="18"/>
          <w:szCs w:val="18"/>
          <w:lang w:val="pl-PL"/>
        </w:rPr>
        <w:t>powierzenie określonego zakresu podwykonawcy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lub zmiany zakresu części prac powierzonych podwykonawcy w przypadku gdy wprowadzenie nowego podwykonawcy zapewni lepszą realizację danej części zamówienia,</w:t>
      </w:r>
    </w:p>
    <w:p w14:paraId="47398D8A" w14:textId="0D25415D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Warunkiem dokonania zmian, o których mowa w </w:t>
      </w:r>
      <w:r w:rsidR="00C72B0C">
        <w:rPr>
          <w:rFonts w:ascii="Verdana" w:hAnsi="Verdana"/>
          <w:kern w:val="2"/>
          <w:sz w:val="18"/>
          <w:szCs w:val="18"/>
          <w:lang w:val="pl-PL"/>
        </w:rPr>
        <w:t xml:space="preserve">pkt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>3 jest złożenie wniosku przez stronę inicjującą zamianę zawierającego: opis propozycji zmian, uzasadnienie zmian, obliczenie kosztów zmian, jeżeli zmiana będzie miała wpływ na wynagrodzenie</w:t>
      </w:r>
      <w:r w:rsidR="00C72B0C">
        <w:rPr>
          <w:rFonts w:ascii="Verdana" w:hAnsi="Verdana"/>
          <w:kern w:val="2"/>
          <w:sz w:val="18"/>
          <w:szCs w:val="18"/>
          <w:lang w:val="pl-PL"/>
        </w:rPr>
        <w:t>.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</w:t>
      </w:r>
    </w:p>
    <w:p w14:paraId="05F7C446" w14:textId="1F3D01C3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Najemca zastrzega sobie prawo zmniejszenia zakresu </w:t>
      </w:r>
      <w:r w:rsidR="006A5F4E">
        <w:rPr>
          <w:rFonts w:ascii="Verdana" w:hAnsi="Verdana"/>
          <w:kern w:val="2"/>
          <w:sz w:val="18"/>
          <w:szCs w:val="18"/>
          <w:lang w:val="pl-PL"/>
        </w:rPr>
        <w:t xml:space="preserve">zamówienia podstawowego do 20 %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i w związku z tym wynagrodzenia </w:t>
      </w:r>
      <w:r w:rsidR="00647CA6">
        <w:rPr>
          <w:rFonts w:ascii="Verdana" w:hAnsi="Verdana"/>
          <w:kern w:val="2"/>
          <w:sz w:val="18"/>
          <w:szCs w:val="18"/>
          <w:lang w:val="pl-PL"/>
        </w:rPr>
        <w:t>Wynajmującego</w:t>
      </w:r>
      <w:r w:rsidR="006A5F4E">
        <w:rPr>
          <w:rFonts w:ascii="Verdana" w:hAnsi="Verdana"/>
          <w:kern w:val="2"/>
          <w:sz w:val="18"/>
          <w:szCs w:val="18"/>
          <w:lang w:val="pl-PL"/>
        </w:rPr>
        <w:t xml:space="preserve">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w przypadku np.: wystąpienia prac remontowych, inwestycyjnych, zmian organizacyjnych u Najemcy. </w:t>
      </w:r>
    </w:p>
    <w:p w14:paraId="0D315C71" w14:textId="03C1B8C4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Najemca poinformuje Wynajmującego o wystąpieniu okoliczności wskazanych w </w:t>
      </w:r>
      <w:r w:rsidR="00C72B0C">
        <w:rPr>
          <w:rFonts w:ascii="Verdana" w:hAnsi="Verdana"/>
          <w:kern w:val="2"/>
          <w:sz w:val="18"/>
          <w:szCs w:val="18"/>
          <w:lang w:val="pl-PL"/>
        </w:rPr>
        <w:t>pkt</w:t>
      </w:r>
      <w:r w:rsidRPr="009804B5">
        <w:rPr>
          <w:rFonts w:ascii="Verdana" w:hAnsi="Verdana"/>
          <w:kern w:val="2"/>
          <w:sz w:val="18"/>
          <w:szCs w:val="18"/>
          <w:lang w:val="pl-PL"/>
        </w:rPr>
        <w:t xml:space="preserve"> 6 </w:t>
      </w:r>
      <w:r w:rsidRPr="009804B5">
        <w:rPr>
          <w:rFonts w:ascii="Verdana" w:hAnsi="Verdana"/>
          <w:kern w:val="2"/>
          <w:sz w:val="18"/>
          <w:szCs w:val="18"/>
          <w:lang w:val="pl-PL"/>
        </w:rPr>
        <w:br/>
        <w:t xml:space="preserve">z wyprzedzeniem 5 dni roboczych.  </w:t>
      </w:r>
    </w:p>
    <w:p w14:paraId="39B41891" w14:textId="0EAC1E39" w:rsidR="005C3CEE" w:rsidRPr="009804B5" w:rsidRDefault="005C3CEE" w:rsidP="005C3CEE">
      <w:pPr>
        <w:pStyle w:val="Akapitzlist"/>
        <w:numPr>
          <w:ilvl w:val="0"/>
          <w:numId w:val="22"/>
        </w:numPr>
        <w:suppressAutoHyphens/>
        <w:jc w:val="both"/>
        <w:rPr>
          <w:rFonts w:ascii="Verdana" w:hAnsi="Verdana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Gwarantowany zakres zamówienia podstawowego: </w:t>
      </w:r>
      <w:r w:rsidR="00111778" w:rsidRPr="009804B5">
        <w:rPr>
          <w:rFonts w:ascii="Verdana" w:hAnsi="Verdana"/>
          <w:sz w:val="18"/>
          <w:szCs w:val="18"/>
          <w:lang w:val="pl-PL"/>
        </w:rPr>
        <w:t>80</w:t>
      </w:r>
      <w:r w:rsidRPr="009804B5">
        <w:rPr>
          <w:rFonts w:ascii="Verdana" w:hAnsi="Verdana"/>
          <w:sz w:val="18"/>
          <w:szCs w:val="18"/>
          <w:lang w:val="pl-PL"/>
        </w:rPr>
        <w:t xml:space="preserve">% wartości brutto należnej za zamówienie podstawowe.      </w:t>
      </w:r>
    </w:p>
    <w:p w14:paraId="4D1F5162" w14:textId="77777777" w:rsidR="005C3CEE" w:rsidRPr="009804B5" w:rsidRDefault="005C3CEE" w:rsidP="005C3CEE">
      <w:pPr>
        <w:rPr>
          <w:rFonts w:ascii="Verdana" w:hAnsi="Verdana"/>
          <w:b/>
          <w:bCs/>
          <w:sz w:val="18"/>
          <w:szCs w:val="18"/>
          <w:lang w:val="pl-PL"/>
        </w:rPr>
      </w:pPr>
      <w:bookmarkStart w:id="1" w:name="_Hlk158376657"/>
    </w:p>
    <w:p w14:paraId="45820D38" w14:textId="77777777" w:rsidR="005C3CEE" w:rsidRPr="009804B5" w:rsidRDefault="005C3CEE" w:rsidP="005C3CEE">
      <w:pPr>
        <w:jc w:val="center"/>
        <w:rPr>
          <w:rFonts w:ascii="Verdana" w:hAnsi="Verdana"/>
          <w:b/>
          <w:bCs/>
          <w:sz w:val="18"/>
          <w:szCs w:val="18"/>
        </w:rPr>
      </w:pPr>
      <w:r w:rsidRPr="009804B5">
        <w:rPr>
          <w:rFonts w:ascii="Verdana" w:hAnsi="Verdana"/>
          <w:b/>
          <w:bCs/>
          <w:sz w:val="18"/>
          <w:szCs w:val="18"/>
        </w:rPr>
        <w:t xml:space="preserve">§ </w:t>
      </w:r>
      <w:bookmarkEnd w:id="1"/>
      <w:r w:rsidRPr="009804B5">
        <w:rPr>
          <w:rFonts w:ascii="Verdana" w:hAnsi="Verdana"/>
          <w:b/>
          <w:bCs/>
          <w:sz w:val="18"/>
          <w:szCs w:val="18"/>
        </w:rPr>
        <w:t>11</w:t>
      </w:r>
    </w:p>
    <w:p w14:paraId="2941F769" w14:textId="77777777" w:rsidR="005C3CEE" w:rsidRPr="009804B5" w:rsidRDefault="005C3CEE" w:rsidP="005C3CEE">
      <w:pPr>
        <w:suppressAutoHyphens/>
        <w:spacing w:line="276" w:lineRule="auto"/>
        <w:jc w:val="center"/>
        <w:rPr>
          <w:rFonts w:ascii="Verdana" w:hAnsi="Verdana"/>
          <w:b/>
          <w:sz w:val="18"/>
          <w:szCs w:val="18"/>
          <w:lang w:val="pl-PL" w:eastAsia="zh-CN"/>
        </w:rPr>
      </w:pPr>
      <w:r w:rsidRPr="009804B5">
        <w:rPr>
          <w:rFonts w:ascii="Verdana" w:hAnsi="Verdana"/>
          <w:b/>
          <w:sz w:val="18"/>
          <w:szCs w:val="18"/>
          <w:lang w:val="pl-PL" w:eastAsia="zh-CN"/>
        </w:rPr>
        <w:t xml:space="preserve">Waloryzacja wynagrodzenia </w:t>
      </w:r>
    </w:p>
    <w:p w14:paraId="62BD375B" w14:textId="10179BAF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Strony zobowiązują się dokonać zmiany wysokości wynagrodzenia należnego Wynajmującemu, o którym mowa w § 4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. 1,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Umowy, w formie pisemnego aneksu, każdorazowo w przypadku wystąpienia jednej z następujących okoliczności:</w:t>
      </w:r>
    </w:p>
    <w:p w14:paraId="10019174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stawki podatku od towarów i usług,</w:t>
      </w:r>
    </w:p>
    <w:p w14:paraId="2735B821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2)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wysokości minimalnego wynagrodzenia ustalonego na podstawie przepisów o minimalnym wynagrodzeniu za pracę,</w:t>
      </w:r>
    </w:p>
    <w:p w14:paraId="52E58B2D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3)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>zmiany zasad podlegania ubezpieczeniom społecznym lub ubezpieczeniu zdrowotnemu lub wysokości stawki składki na ubezpieczenia społeczne lub zdrowotne,</w:t>
      </w:r>
    </w:p>
    <w:p w14:paraId="4B19183C" w14:textId="77777777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4)  zmiany zasad gromadzenia i wysokości wpłat do pracowniczych planów kapitałowych, o których mowa w ustawie z dnia 4 października 2018 r. o pracowniczych planach kapitałowych,</w:t>
      </w:r>
    </w:p>
    <w:p w14:paraId="1CC39C4D" w14:textId="407694A9" w:rsidR="005C3CEE" w:rsidRPr="009804B5" w:rsidRDefault="005C3CEE" w:rsidP="005C3CEE">
      <w:pPr>
        <w:suppressAutoHyphens/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- na zasadach i w sposób określony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2 - 12, jeżeli zmiany te będą miały wpływ na koszty wykonania Umowy przez Wynajmującego.</w:t>
      </w:r>
    </w:p>
    <w:p w14:paraId="174FFC09" w14:textId="5A778C6C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Zmiana wysokości wynagrodzenia należnego Wynajmującemu w przypadku zaistnienia przesłanki, o 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1), po dniu wejścia w życie przepisów zmieniających stawkę podatku od towarów i usług oraz wyłącznie do części przedmiotu Umowy, do której zastosowanie znajdzie zmiana stawki podatku od towarów i usług.</w:t>
      </w:r>
    </w:p>
    <w:p w14:paraId="72849260" w14:textId="26806ACD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ust.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1), wartość wynagrodzenia netto nie zmieni się, a wartość wynagrodzenia brutto zostanie wyliczona na podstawie nowych przepisów.</w:t>
      </w:r>
    </w:p>
    <w:p w14:paraId="62F0540D" w14:textId="13346D8F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Zmiana wysokości wynagrodzenia w przypadku zaistnienia przesłanki,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 lub 3), będzie obejmować wyłącznie część wynagrodzenia należnego Wynajmującemu, w odniesieniu do której nastąpiła zmiana wysokości kosztów wykonania Umowy przez Wynajmującego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38D55535" w14:textId="11075D02" w:rsidR="005C3CEE" w:rsidRPr="009804B5" w:rsidRDefault="005C3CEE" w:rsidP="005C3CEE">
      <w:pPr>
        <w:numPr>
          <w:ilvl w:val="0"/>
          <w:numId w:val="27"/>
        </w:num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wynagrodzenie Wynajmującego ulegnie zmianie o kwotę odpowiadającą wzrostowi kosztu Wynajmującego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Wynajmującego będzie odnosić się wyłącznie do części wynagrodzenia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lastRenderedPageBreak/>
        <w:t>Pracowników świadczących Usługi, o których mowa w zdaniu poprzedzającym, odpowiadającej zakresowi, w jakim wykonują oni prace bezpośrednio związane z realizacją przedmiotu Umowy.</w:t>
      </w:r>
    </w:p>
    <w:p w14:paraId="6B32ADF7" w14:textId="77777777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W przypadku zmiany, o której mowa w ust. 1 pkt 3), wynagrodzenie Wynajmującego ulegnie zmianie o kwotę odpowiadającą zmianie kosztu Wynajmującego ponoszonego w związku z wypłatą wynagrodzenia Pracownikom świadczącym Usługi. Kwota odpowiadająca zmianie kosztu Wynajmującego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248C329" w14:textId="3E46816C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celu zawarcia aneksu, o którym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pkt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1, każda ze Stron może wystąpić do drugiej Strony z wnioskiem o dokonanie zmiany wysokości wynagrodzenia należnego Wynajmującemu, wraz z uzasadnieniem zawierającym w szczególności szczegółowe wyliczenie całkowitej kwoty, o jaką wynagrodzenie Wynajmuj</w:t>
      </w:r>
      <w:r w:rsidR="00D151F1"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ą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cego powinno ulec zmianie, oraz wskazaniem daty, od której nastąpiła bądź nastąpi zmiana wysokości kosztów wykonania Umowy uzasadniająca zmianę wysokości wynagrodzenia należnego Wynajmującemu. </w:t>
      </w:r>
    </w:p>
    <w:p w14:paraId="0C73BB10" w14:textId="695FFF7E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zmian, o których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ust. 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3) lub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4), jeżeli z wnioskiem występuje Wynajmujący, jest on zobowiązany dołączyć do wniosku dokumenty, z których będzie wynikać, w jakim zakresie zmiany te mają wpływ na koszty wykonania Umowy, w szczególności:</w:t>
      </w:r>
    </w:p>
    <w:p w14:paraId="4EDC0D02" w14:textId="099608B2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1)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2), lub </w:t>
      </w:r>
    </w:p>
    <w:p w14:paraId="6AEBE868" w14:textId="7E000B9A" w:rsidR="005C3CEE" w:rsidRPr="009804B5" w:rsidRDefault="005C3CEE" w:rsidP="005C3CEE">
      <w:pPr>
        <w:suppressAutoHyphens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2)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ab/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</w:t>
      </w:r>
      <w:r w:rsidR="00647CA6">
        <w:rPr>
          <w:rFonts w:ascii="Verdana" w:eastAsia="Calibri" w:hAnsi="Verdana"/>
          <w:color w:val="000000"/>
          <w:sz w:val="18"/>
          <w:szCs w:val="18"/>
          <w:lang w:val="pl-PL" w:eastAsia="zh-CN"/>
        </w:rPr>
        <w:t>Wynajmującego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, z określeniem zakresu (części etatu), w jakim wykonują oni prace bezpośrednio związane z realizacją przedmiotu Umowy oraz części wynagrodzenia odpowiadającej temu zakresowi - w przypadku zmiany, o której mowa w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3).</w:t>
      </w:r>
    </w:p>
    <w:p w14:paraId="773FC016" w14:textId="58692093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W przypadku zmiany, o której mowa w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 </w:t>
      </w:r>
      <w:r w:rsidR="006A5F4E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3), jeżeli z wnioskiem występuje Najemca, jest on uprawniony do zobowiązania Wynajmującego do przedstawienia w wyznaczonym terminie, nie krótszym niż  10 dni roboczych, dokumentów, z których będzie wynikać w jakim zakresie zmiana ta ma wpływ na koszty wykonania Umowy, w tym pisemnego zestawienia wynagrodzeń, o którym mowa w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8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ust.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2.</w:t>
      </w:r>
    </w:p>
    <w:p w14:paraId="63B8F1D1" w14:textId="03681584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terminie 10 dni roboczych od dnia przekazania wniosku, o którym mowa w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7, Strona, która otrzymała wniosek, przekaże drugiej Stronie informację o zakresie, w jakim zatwierdza wniosek oraz wskaże kwotę, o którą wynagrodzenie należne Wynajmującemu powinno ulec zmianie, albo informację o niezatwierdzeniu wniosku wraz z uzasadnieniem.</w:t>
      </w:r>
    </w:p>
    <w:p w14:paraId="4921D96F" w14:textId="6FB0EF1C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W przypadku otrzymania przez Stronę informacji o niezatwierdzeniu wniosku lub częściowym zatwierdzeniu wniosku, Strona ta może ponownie wystąpić z wnioskiem, o którym mowa w ust. 7. W takim przypadku przepisy </w:t>
      </w:r>
      <w:r w:rsidR="00541B82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pkt.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8 - 10 oraz 12 stosuje się odpowiednio.</w:t>
      </w:r>
    </w:p>
    <w:p w14:paraId="329F507D" w14:textId="77777777" w:rsidR="005C3CEE" w:rsidRPr="009804B5" w:rsidRDefault="005C3CEE" w:rsidP="005C3CEE">
      <w:pPr>
        <w:numPr>
          <w:ilvl w:val="0"/>
          <w:numId w:val="27"/>
        </w:numPr>
        <w:suppressAutoHyphens/>
        <w:ind w:left="426" w:hanging="426"/>
        <w:jc w:val="both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>Zawarcie aneksu nastąpi nie później niż w terminie 10 dni roboczych od dnia zatwierdzenia wniosku o dokonanie zmiany wysokości wynagrodzenia należnego Wynajmującemu.</w:t>
      </w:r>
    </w:p>
    <w:p w14:paraId="24DFAB18" w14:textId="77777777" w:rsidR="005C3CEE" w:rsidRPr="009804B5" w:rsidRDefault="005C3CEE" w:rsidP="005C3CEE">
      <w:pPr>
        <w:suppressAutoHyphens/>
        <w:autoSpaceDE w:val="0"/>
        <w:rPr>
          <w:rFonts w:ascii="Verdana" w:eastAsia="Calibri" w:hAnsi="Verdana"/>
          <w:color w:val="000000"/>
          <w:kern w:val="2"/>
          <w:sz w:val="18"/>
          <w:szCs w:val="18"/>
          <w:lang w:val="pl-PL" w:eastAsia="en-US"/>
        </w:rPr>
      </w:pPr>
    </w:p>
    <w:p w14:paraId="33B38FD6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12</w:t>
      </w:r>
    </w:p>
    <w:p w14:paraId="0AA1CF99" w14:textId="601391A7" w:rsidR="005C3CEE" w:rsidRPr="009804B5" w:rsidRDefault="005C3CEE" w:rsidP="005C3CEE">
      <w:pPr>
        <w:numPr>
          <w:ilvl w:val="0"/>
          <w:numId w:val="18"/>
        </w:numPr>
        <w:suppressAutoHyphens/>
        <w:ind w:left="426" w:hanging="426"/>
        <w:jc w:val="both"/>
        <w:rPr>
          <w:rFonts w:ascii="Verdana" w:eastAsia="Calibri" w:hAnsi="Verdana"/>
          <w:color w:val="000000"/>
          <w:sz w:val="18"/>
          <w:szCs w:val="18"/>
          <w:lang w:val="pl-PL" w:eastAsia="zh-CN"/>
        </w:rPr>
      </w:pP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Strony przewidują możliwość zmiany poziomu wynagrodzenia, o którym mowa w § 4 </w:t>
      </w:r>
      <w:r w:rsidR="006D053B">
        <w:rPr>
          <w:rFonts w:ascii="Verdana" w:eastAsia="Calibri" w:hAnsi="Verdana"/>
          <w:color w:val="000000"/>
          <w:sz w:val="18"/>
          <w:szCs w:val="18"/>
          <w:lang w:val="pl-PL" w:eastAsia="zh-CN"/>
        </w:rPr>
        <w:t>pkt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1</w:t>
      </w:r>
      <w:r w:rsidR="006D053B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i</w:t>
      </w:r>
      <w:r w:rsidRPr="009804B5">
        <w:rPr>
          <w:rFonts w:ascii="Verdana" w:eastAsia="Calibri" w:hAnsi="Verdana"/>
          <w:color w:val="000000"/>
          <w:sz w:val="18"/>
          <w:szCs w:val="18"/>
          <w:lang w:val="pl-PL" w:eastAsia="zh-CN"/>
        </w:rPr>
        <w:t xml:space="preserve"> 2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CA5E5AA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036896BC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przez zmianę wysokości wynagrodzenia rozumie się jego podwyższenie, jak 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 xml:space="preserve">i obniżenie; </w:t>
      </w:r>
    </w:p>
    <w:p w14:paraId="5E6B5408" w14:textId="721AA7FB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miernikiem zmiany kosztów będzie miesięczny wskaźnik cen towarów i usług konsumpcyjnych, ogłaszany w komunikacie Prezesa Głównego Urząd Statystycznego w dzienniku Urzędowym Rzeczypospolitej Polskie „Monitor Polski”, a wskaźnikiem bazowym będzie wskaźnik obowiązujący w miesiącu, w którym dokonano wyboru oferty </w:t>
      </w:r>
      <w:r w:rsidR="00647CA6">
        <w:rPr>
          <w:rFonts w:ascii="Verdana" w:hAnsi="Verdana"/>
          <w:color w:val="000000"/>
          <w:kern w:val="2"/>
          <w:sz w:val="18"/>
          <w:szCs w:val="18"/>
          <w:lang w:val="pl-PL"/>
        </w:rPr>
        <w:t>Wynajmującego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, liczony jako 100= poprzedni miesiąc;</w:t>
      </w:r>
    </w:p>
    <w:p w14:paraId="5683976A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waloryzacja wynagrodzenia w oparciu o wskaźnik podany w lit. b) może zostać dokonana po upływie 12 pełnych miesięcy obowiązywania umowy, </w:t>
      </w:r>
    </w:p>
    <w:p w14:paraId="1154958D" w14:textId="77777777" w:rsidR="005C3CEE" w:rsidRPr="009804B5" w:rsidRDefault="005C3CEE" w:rsidP="005C3CEE">
      <w:pPr>
        <w:pStyle w:val="Akapitzlist"/>
        <w:numPr>
          <w:ilvl w:val="0"/>
          <w:numId w:val="28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Strony mogą wnioskować o zmianę wysokości wynagrodzenia w przypadku gdy  miesięczny wskaźnik cen towarów i usług konsumpcyjnych za miesiąc poprzedni w 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lastRenderedPageBreak/>
        <w:t>stosunku do miesiąca, w którym Strona wnioskuje o taką zmianę, zmieni się o więcej niż 4% w porównaniu ze wskaźnikiem bazowy, o którym mowa w lit b);</w:t>
      </w:r>
    </w:p>
    <w:p w14:paraId="74FA061B" w14:textId="77777777" w:rsidR="005C3CEE" w:rsidRPr="009804B5" w:rsidRDefault="005C3CEE" w:rsidP="005C3CEE">
      <w:pPr>
        <w:numPr>
          <w:ilvl w:val="0"/>
          <w:numId w:val="18"/>
        </w:numPr>
        <w:suppressAutoHyphens/>
        <w:ind w:left="426" w:hanging="426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Zmiana wynagrodzenia, może zostać wprowadzona na wniosek Stron, zgodnie 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>z poniższymi zasadami:</w:t>
      </w:r>
    </w:p>
    <w:p w14:paraId="36C92961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waloryzacja wynagrodzenia będzie dotyczyła tylko niezrealizowanej części zamówienia, </w:t>
      </w:r>
    </w:p>
    <w:p w14:paraId="5E45338C" w14:textId="1557029D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łączna maksymalna wartość zmiany wynagrodzenia w efekcie zastosowania postanowień dotyczących wyżej wymienionej waloryzacji, nie może przekroczyć 5% wysokości wynagrodzenia </w:t>
      </w:r>
      <w:r w:rsidR="00647CA6">
        <w:rPr>
          <w:rFonts w:ascii="Verdana" w:hAnsi="Verdana"/>
          <w:color w:val="000000"/>
          <w:kern w:val="2"/>
          <w:sz w:val="18"/>
          <w:szCs w:val="18"/>
          <w:lang w:val="pl-PL"/>
        </w:rPr>
        <w:t>Wynajmującego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, o którym mowa w § 4 pkt 1 Umowy.</w:t>
      </w:r>
    </w:p>
    <w:p w14:paraId="1FD75C60" w14:textId="69C7AD59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Strony mogą wprowadzić zmianę wynagrodzenia po uprzednim przedstawieniu przez wnioskującego o zmianę wynagrodzenia kalkulacji obrazujących, czy i w jakim stopniu zmiana przyjętego wskaźnika wpłynęła na zmianę rzeczywistych kosztów realizacji umowy. </w:t>
      </w:r>
    </w:p>
    <w:p w14:paraId="23FF928A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Strona do której wpłynął wniosek waloryzacyjny  oceni przedstawione uzasadnienie i podejmie decyzję o ewentualnej zmianie wysokości wynagrodzenia lub odmówi wprowadzania zmiany, przedstawiając swoje stanowisko. </w:t>
      </w:r>
    </w:p>
    <w:p w14:paraId="1EA56C6F" w14:textId="1BFA90A8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Warunkiem dokonania zmiany wynagrodzenia będzie wykazanie przez stronę wnioskującą, że zmiana cen materiałów lub kosztów związanych z realizacją </w:t>
      </w:r>
      <w:r w:rsidR="006D053B">
        <w:rPr>
          <w:rFonts w:ascii="Verdana" w:hAnsi="Verdana"/>
          <w:color w:val="000000"/>
          <w:kern w:val="2"/>
          <w:sz w:val="18"/>
          <w:szCs w:val="18"/>
          <w:lang w:val="pl-PL"/>
        </w:rPr>
        <w:t>u</w:t>
      </w: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mowy miała faktyczny wpływ na koszty wykonania przedmiotu umowy. </w:t>
      </w:r>
    </w:p>
    <w:p w14:paraId="4B3DAFEC" w14:textId="77777777" w:rsidR="005C3CEE" w:rsidRPr="009804B5" w:rsidRDefault="005C3CEE" w:rsidP="005C3CEE">
      <w:pPr>
        <w:pStyle w:val="Akapitzlist"/>
        <w:numPr>
          <w:ilvl w:val="0"/>
          <w:numId w:val="29"/>
        </w:numPr>
        <w:spacing w:after="160" w:line="259" w:lineRule="auto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9804B5">
        <w:rPr>
          <w:rFonts w:ascii="Verdana" w:hAnsi="Verdana"/>
          <w:color w:val="000000"/>
          <w:kern w:val="2"/>
          <w:sz w:val="18"/>
          <w:szCs w:val="18"/>
          <w:lang w:val="pl-PL"/>
        </w:rPr>
        <w:t>Wynajmujący,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892C329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§ 13</w:t>
      </w:r>
    </w:p>
    <w:p w14:paraId="5155A7E0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</w:p>
    <w:p w14:paraId="5E162E1D" w14:textId="77777777" w:rsidR="005C3CEE" w:rsidRPr="009804B5" w:rsidRDefault="005C3CEE" w:rsidP="005C3CEE">
      <w:pPr>
        <w:suppressAutoHyphens/>
        <w:autoSpaceDE w:val="0"/>
        <w:jc w:val="center"/>
        <w:rPr>
          <w:rFonts w:ascii="Verdana" w:eastAsia="Calibri" w:hAnsi="Verdana"/>
          <w:b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b/>
          <w:sz w:val="18"/>
          <w:szCs w:val="18"/>
          <w:lang w:val="pl-PL" w:eastAsia="ar-SA"/>
        </w:rPr>
        <w:t>Postanowienia końcowe</w:t>
      </w:r>
    </w:p>
    <w:p w14:paraId="13F40466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Arial Unicode MS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1. W razie zaistnienia sporów związanych z realizacją postanowień niniejszej umowy Sądem właściwym do ich rozstrzygnięcia będzie Sąd właściwy dla siedziby Najemcy.</w:t>
      </w:r>
    </w:p>
    <w:p w14:paraId="13598C2F" w14:textId="77777777" w:rsidR="005C3CEE" w:rsidRPr="009804B5" w:rsidRDefault="005C3CEE" w:rsidP="005C3CEE">
      <w:pPr>
        <w:suppressAutoHyphens/>
        <w:autoSpaceDE w:val="0"/>
        <w:jc w:val="both"/>
        <w:rPr>
          <w:rFonts w:ascii="Verdana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6D63935B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3. Umowę sporządzono w dwóch jednobrzmiących egzemplarzach, po jednym dla każdej ze stron.</w:t>
      </w:r>
    </w:p>
    <w:p w14:paraId="2018F150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4. Wszelkie zmiany niniejszej umowy wymagają formy pisemnej pod rygorem nieważności.</w:t>
      </w:r>
    </w:p>
    <w:p w14:paraId="77EE4939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0B7C14A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32304752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</w:p>
    <w:p w14:paraId="012CDEAC" w14:textId="77777777" w:rsidR="005C3CEE" w:rsidRPr="009804B5" w:rsidRDefault="005C3CEE" w:rsidP="005C3CEE">
      <w:pPr>
        <w:suppressAutoHyphens/>
        <w:autoSpaceDE w:val="0"/>
        <w:jc w:val="both"/>
        <w:rPr>
          <w:rFonts w:ascii="Verdana" w:eastAsia="Calibri" w:hAnsi="Verdana"/>
          <w:sz w:val="18"/>
          <w:szCs w:val="18"/>
          <w:lang w:val="pl-PL" w:eastAsia="ar-SA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WYNAJMUJĄCY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  <w:t xml:space="preserve">                          </w:t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</w:r>
      <w:r w:rsidRPr="009804B5">
        <w:rPr>
          <w:rFonts w:ascii="Verdana" w:eastAsia="Calibri" w:hAnsi="Verdana"/>
          <w:sz w:val="18"/>
          <w:szCs w:val="18"/>
          <w:lang w:val="pl-PL" w:eastAsia="ar-SA"/>
        </w:rPr>
        <w:tab/>
        <w:t xml:space="preserve">             NAJEMCA</w:t>
      </w:r>
    </w:p>
    <w:p w14:paraId="316723B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5CD1AB93" w14:textId="28EF6CD0" w:rsidR="005C3CEE" w:rsidRPr="009804B5" w:rsidRDefault="005C3CEE" w:rsidP="005C3CEE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9804B5">
        <w:rPr>
          <w:rFonts w:ascii="Verdana" w:hAnsi="Verdana" w:cs="Times New Roman"/>
          <w:sz w:val="18"/>
          <w:szCs w:val="18"/>
          <w:lang w:val="pl-PL"/>
        </w:rPr>
        <w:t>...................................................</w:t>
      </w:r>
      <w:r w:rsidRPr="009804B5">
        <w:rPr>
          <w:rFonts w:ascii="Verdana" w:hAnsi="Verdana" w:cs="Times New Roman"/>
          <w:sz w:val="18"/>
          <w:szCs w:val="18"/>
          <w:lang w:val="pl-PL"/>
        </w:rPr>
        <w:tab/>
        <w:t xml:space="preserve">             </w:t>
      </w:r>
      <w:r w:rsidR="009804B5">
        <w:rPr>
          <w:rFonts w:ascii="Verdana" w:hAnsi="Verdana" w:cs="Times New Roman"/>
          <w:sz w:val="18"/>
          <w:szCs w:val="18"/>
          <w:lang w:val="pl-PL"/>
        </w:rPr>
        <w:t xml:space="preserve">                        </w:t>
      </w:r>
      <w:r w:rsidRPr="009804B5">
        <w:rPr>
          <w:rFonts w:ascii="Verdana" w:hAnsi="Verdana" w:cs="Times New Roman"/>
          <w:sz w:val="18"/>
          <w:szCs w:val="18"/>
          <w:lang w:val="pl-PL"/>
        </w:rPr>
        <w:t>................................................</w:t>
      </w:r>
    </w:p>
    <w:p w14:paraId="72AFFD0E" w14:textId="77777777" w:rsidR="005C3CEE" w:rsidRPr="009804B5" w:rsidRDefault="005C3CEE" w:rsidP="005C3CEE">
      <w:pPr>
        <w:pStyle w:val="Zwykytekst"/>
        <w:tabs>
          <w:tab w:val="left" w:pos="7050"/>
        </w:tabs>
        <w:rPr>
          <w:rFonts w:ascii="Verdana" w:hAnsi="Verdana" w:cs="Times New Roman"/>
          <w:sz w:val="18"/>
          <w:szCs w:val="18"/>
          <w:lang w:val="pl-PL"/>
        </w:rPr>
      </w:pPr>
      <w:r w:rsidRPr="009804B5">
        <w:rPr>
          <w:rFonts w:ascii="Verdana" w:hAnsi="Verdana" w:cs="Times New Roman"/>
          <w:sz w:val="18"/>
          <w:szCs w:val="18"/>
          <w:lang w:val="pl-PL"/>
        </w:rPr>
        <w:t xml:space="preserve">                (data i podpis)</w:t>
      </w:r>
      <w:r w:rsidRPr="009804B5">
        <w:rPr>
          <w:rFonts w:ascii="Verdana" w:hAnsi="Verdana" w:cs="Times New Roman"/>
          <w:sz w:val="18"/>
          <w:szCs w:val="18"/>
          <w:lang w:val="pl-PL"/>
        </w:rPr>
        <w:tab/>
        <w:t>(data i podpis)</w:t>
      </w:r>
    </w:p>
    <w:p w14:paraId="648BF1BA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67C55F49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19E550E2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0D5CAE0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378CA6F8" w14:textId="77777777" w:rsidR="005C3CEE" w:rsidRPr="009804B5" w:rsidRDefault="005C3CEE" w:rsidP="005C3CEE">
      <w:pPr>
        <w:jc w:val="right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Kontrasygnata finansowa</w:t>
      </w:r>
      <w:r w:rsidRPr="009804B5">
        <w:rPr>
          <w:rFonts w:ascii="Verdana" w:hAnsi="Verdana"/>
          <w:sz w:val="18"/>
          <w:szCs w:val="18"/>
          <w:lang w:val="pl-PL"/>
        </w:rPr>
        <w:br/>
        <w:t>……………………………………</w:t>
      </w:r>
    </w:p>
    <w:p w14:paraId="29EE57EE" w14:textId="77777777" w:rsidR="005C3CEE" w:rsidRDefault="005C3CEE" w:rsidP="005C3CEE">
      <w:pPr>
        <w:jc w:val="right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 xml:space="preserve">(data i podpis) </w:t>
      </w:r>
    </w:p>
    <w:p w14:paraId="5167C9BB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EA86772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FC68593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4ACE1B8D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BC4E0FD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38028227" w14:textId="77777777" w:rsid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08F69D3F" w14:textId="77777777" w:rsidR="009804B5" w:rsidRPr="009804B5" w:rsidRDefault="009804B5" w:rsidP="005C3CEE">
      <w:pPr>
        <w:jc w:val="right"/>
        <w:rPr>
          <w:rFonts w:ascii="Verdana" w:hAnsi="Verdana"/>
          <w:sz w:val="18"/>
          <w:szCs w:val="18"/>
          <w:lang w:val="pl-PL"/>
        </w:rPr>
      </w:pPr>
    </w:p>
    <w:p w14:paraId="37B00527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76C26BC7" w14:textId="77777777" w:rsidR="005C3CEE" w:rsidRPr="009804B5" w:rsidRDefault="005C3CEE" w:rsidP="009804B5">
      <w:pPr>
        <w:pStyle w:val="Zwykytekst"/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 :</w:t>
      </w:r>
    </w:p>
    <w:p w14:paraId="1BAD9D7E" w14:textId="77777777" w:rsidR="005C3CEE" w:rsidRPr="009804B5" w:rsidRDefault="005C3CEE" w:rsidP="009804B5">
      <w:pPr>
        <w:pStyle w:val="Zwykytekst"/>
        <w:numPr>
          <w:ilvl w:val="0"/>
          <w:numId w:val="32"/>
        </w:numPr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ar-SA"/>
        </w:rPr>
        <w:t>Szczegółowy Opis przedmiotu Zamówienia</w:t>
      </w: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</w:t>
      </w:r>
    </w:p>
    <w:p w14:paraId="6E7FA956" w14:textId="77777777" w:rsidR="005C3CEE" w:rsidRPr="009804B5" w:rsidRDefault="005C3CEE" w:rsidP="009804B5">
      <w:pPr>
        <w:pStyle w:val="Zwykytekst"/>
        <w:numPr>
          <w:ilvl w:val="0"/>
          <w:numId w:val="32"/>
        </w:numPr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Kalkulacja cenowa </w:t>
      </w:r>
    </w:p>
    <w:p w14:paraId="32903BC8" w14:textId="77777777" w:rsidR="005C3CEE" w:rsidRPr="009804B5" w:rsidRDefault="005C3CEE" w:rsidP="009804B5">
      <w:pPr>
        <w:pStyle w:val="Zwykytekst"/>
        <w:numPr>
          <w:ilvl w:val="0"/>
          <w:numId w:val="32"/>
        </w:numPr>
        <w:tabs>
          <w:tab w:val="left" w:pos="284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9804B5">
        <w:rPr>
          <w:rFonts w:ascii="Verdana" w:hAnsi="Verdana" w:cs="Times New Roman"/>
          <w:i/>
          <w:iCs/>
          <w:sz w:val="18"/>
          <w:szCs w:val="18"/>
          <w:lang w:val="pl-PL"/>
        </w:rPr>
        <w:t>Oświadczenie dla celów podatkowych dotyczące podmiotów powiązanych</w:t>
      </w:r>
    </w:p>
    <w:p w14:paraId="62524517" w14:textId="77777777" w:rsidR="005C3CEE" w:rsidRPr="009804B5" w:rsidRDefault="005C3CEE" w:rsidP="009804B5">
      <w:pPr>
        <w:tabs>
          <w:tab w:val="left" w:pos="284"/>
        </w:tabs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br w:type="page"/>
      </w:r>
      <w:r w:rsidRPr="009804B5">
        <w:rPr>
          <w:rFonts w:ascii="Verdana" w:hAnsi="Verdana"/>
          <w:sz w:val="18"/>
          <w:szCs w:val="18"/>
          <w:lang w:val="pl-PL"/>
        </w:rPr>
        <w:lastRenderedPageBreak/>
        <w:t>Załącznik nr 3 do umowy</w:t>
      </w:r>
    </w:p>
    <w:p w14:paraId="0931709B" w14:textId="77777777" w:rsidR="005C3CEE" w:rsidRPr="009804B5" w:rsidRDefault="005C3CEE" w:rsidP="005C3CEE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48B99757" w14:textId="77777777" w:rsidR="005C3CEE" w:rsidRPr="009804B5" w:rsidRDefault="005C3CEE" w:rsidP="005C3CEE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Nazwa Wykonawcy</w:t>
      </w:r>
    </w:p>
    <w:p w14:paraId="12EFC4D1" w14:textId="77777777" w:rsidR="005C3CEE" w:rsidRPr="009804B5" w:rsidRDefault="005C3CEE" w:rsidP="005C3CEE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135E4219" w14:textId="77777777" w:rsidR="005C3CEE" w:rsidRPr="009804B5" w:rsidRDefault="005C3CEE" w:rsidP="005C3CEE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221A6717" w14:textId="77777777" w:rsidR="005C3CEE" w:rsidRPr="009804B5" w:rsidRDefault="005C3CEE" w:rsidP="005C3CEE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NIP</w:t>
      </w:r>
      <w:r w:rsidRPr="009804B5">
        <w:rPr>
          <w:rFonts w:ascii="Verdana" w:hAnsi="Verdana"/>
          <w:sz w:val="18"/>
          <w:szCs w:val="18"/>
          <w:lang w:val="pl-PL"/>
        </w:rPr>
        <w:tab/>
        <w:t> </w:t>
      </w:r>
    </w:p>
    <w:p w14:paraId="69F1A50F" w14:textId="77777777" w:rsidR="005C3CEE" w:rsidRPr="009804B5" w:rsidRDefault="005C3CEE" w:rsidP="005C3CEE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6562A21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629B3397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77170E94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4A974517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284270FA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17F4F6B2" w14:textId="77777777" w:rsidR="005C3CEE" w:rsidRPr="009804B5" w:rsidRDefault="005C3CEE" w:rsidP="005C3CEE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2BA8D645" w14:textId="77777777" w:rsidR="005C3CEE" w:rsidRPr="009804B5" w:rsidRDefault="005C3CEE" w:rsidP="005C3CEE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9804B5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9804B5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0730D31C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9804B5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9804B5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9804B5">
        <w:rPr>
          <w:rFonts w:ascii="Verdana" w:hAnsi="Verdana"/>
          <w:sz w:val="18"/>
          <w:szCs w:val="18"/>
          <w:lang w:val="pl-PL"/>
        </w:rPr>
        <w:t>;</w:t>
      </w:r>
    </w:p>
    <w:p w14:paraId="771F9BEE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12ADF399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3666EB0E" w14:textId="77777777" w:rsidR="005C3CEE" w:rsidRPr="009804B5" w:rsidRDefault="005C3CEE" w:rsidP="005C3CEE">
      <w:pPr>
        <w:widowControl w:val="0"/>
        <w:numPr>
          <w:ilvl w:val="0"/>
          <w:numId w:val="6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Podmiot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9804B5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9804B5">
        <w:rPr>
          <w:rFonts w:ascii="Verdana" w:hAnsi="Verdana"/>
          <w:sz w:val="18"/>
          <w:szCs w:val="18"/>
          <w:lang w:val="pl-PL"/>
        </w:rPr>
        <w:t xml:space="preserve"> </w:t>
      </w:r>
      <w:r w:rsidRPr="009804B5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9804B5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 w rozumieniu art. 24a ustawy z dnia 15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lastRenderedPageBreak/>
        <w:t>lutego 1992 r. o podatku dochodowym od osób prawnych.</w:t>
      </w:r>
    </w:p>
    <w:p w14:paraId="255453F3" w14:textId="77777777" w:rsidR="005C3CEE" w:rsidRPr="009804B5" w:rsidRDefault="005C3CEE" w:rsidP="005C3CEE">
      <w:pPr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2F255F47" w14:textId="77777777" w:rsidR="005C3CEE" w:rsidRPr="009804B5" w:rsidRDefault="005C3CEE" w:rsidP="005C3CEE">
      <w:pPr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9804B5">
        <w:rPr>
          <w:rFonts w:ascii="Verdana" w:eastAsia="Calibri" w:hAnsi="Verdana"/>
          <w:sz w:val="18"/>
          <w:szCs w:val="18"/>
          <w:lang w:val="pl-PL" w:eastAsia="en-US"/>
        </w:rPr>
        <w:t xml:space="preserve">W przypadku zmiany powyższych danych zobowiązuje się do niezwłocznego poinformowania Akademii Górniczo-Hutniczej im. Stanisława Staszica w Krakowie </w:t>
      </w:r>
      <w:r w:rsidRPr="009804B5">
        <w:rPr>
          <w:rFonts w:ascii="Verdana" w:eastAsia="Calibri" w:hAnsi="Verdana"/>
          <w:sz w:val="18"/>
          <w:szCs w:val="18"/>
          <w:lang w:val="pl-PL" w:eastAsia="en-US"/>
        </w:rPr>
        <w:br/>
        <w:t>o zaistniałej zmianie.</w:t>
      </w:r>
    </w:p>
    <w:p w14:paraId="47C50401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6C3772B4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6384327" w14:textId="77777777" w:rsidR="005C3CEE" w:rsidRPr="009804B5" w:rsidRDefault="005C3CEE" w:rsidP="005C3CEE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774E80A" w14:textId="77777777" w:rsidR="005C3CEE" w:rsidRPr="009804B5" w:rsidRDefault="005C3CEE" w:rsidP="005C3CEE">
      <w:pPr>
        <w:contextualSpacing/>
        <w:jc w:val="both"/>
        <w:rPr>
          <w:rFonts w:ascii="Verdana" w:eastAsia="Calibri" w:hAnsi="Verdana"/>
          <w:color w:val="222A35"/>
          <w:sz w:val="18"/>
          <w:szCs w:val="18"/>
          <w:lang w:val="pl-PL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5C3CEE" w:rsidRPr="00CA0055" w14:paraId="53FC1F6C" w14:textId="77777777" w:rsidTr="001379CB">
        <w:tc>
          <w:tcPr>
            <w:tcW w:w="4105" w:type="dxa"/>
            <w:shd w:val="clear" w:color="auto" w:fill="auto"/>
          </w:tcPr>
          <w:p w14:paraId="3AF69C4D" w14:textId="77777777" w:rsidR="005C3CEE" w:rsidRPr="009804B5" w:rsidRDefault="005C3CEE" w:rsidP="001379CB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</w:pPr>
            <w:r w:rsidRPr="009804B5">
              <w:rPr>
                <w:rFonts w:ascii="Verdana" w:eastAsia="Calibri" w:hAnsi="Verdana" w:cs="Arial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21D7198E" w14:textId="77777777" w:rsidR="005C3CEE" w:rsidRPr="009804B5" w:rsidRDefault="005C3CEE" w:rsidP="001379C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9804B5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0A4E4CFA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78EBC505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07F2457C" w14:textId="77777777" w:rsidR="005C3CEE" w:rsidRPr="009804B5" w:rsidRDefault="005C3CEE" w:rsidP="005C3CEE">
      <w:pPr>
        <w:rPr>
          <w:rFonts w:ascii="Verdana" w:hAnsi="Verdana"/>
          <w:sz w:val="18"/>
          <w:szCs w:val="18"/>
          <w:lang w:val="pl-PL"/>
        </w:rPr>
      </w:pPr>
    </w:p>
    <w:p w14:paraId="27C1AB56" w14:textId="77777777" w:rsidR="00496551" w:rsidRPr="009804B5" w:rsidRDefault="00496551" w:rsidP="005C3CEE">
      <w:pPr>
        <w:rPr>
          <w:rFonts w:ascii="Verdana" w:hAnsi="Verdana"/>
          <w:sz w:val="18"/>
          <w:szCs w:val="18"/>
          <w:lang w:val="pl-PL"/>
        </w:rPr>
      </w:pPr>
    </w:p>
    <w:sectPr w:rsidR="00496551" w:rsidRPr="009804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5F153" w14:textId="77777777" w:rsidR="001F6618" w:rsidRDefault="001F6618">
      <w:r>
        <w:separator/>
      </w:r>
    </w:p>
  </w:endnote>
  <w:endnote w:type="continuationSeparator" w:id="0">
    <w:p w14:paraId="20A327B5" w14:textId="77777777" w:rsidR="001F6618" w:rsidRDefault="001F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CAD7D" w14:textId="77777777" w:rsidR="005238A4" w:rsidRDefault="00523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48D3" w14:textId="77777777" w:rsidR="00203854" w:rsidRDefault="0020385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B806521" w14:textId="77777777" w:rsidR="005238A4" w:rsidRDefault="00523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47AC0" w14:textId="77777777" w:rsidR="005238A4" w:rsidRDefault="00523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16B29" w14:textId="77777777" w:rsidR="001F6618" w:rsidRDefault="001F6618">
      <w:r>
        <w:separator/>
      </w:r>
    </w:p>
  </w:footnote>
  <w:footnote w:type="continuationSeparator" w:id="0">
    <w:p w14:paraId="0E11FD3C" w14:textId="77777777" w:rsidR="001F6618" w:rsidRDefault="001F6618">
      <w:r>
        <w:continuationSeparator/>
      </w:r>
    </w:p>
  </w:footnote>
  <w:footnote w:id="1">
    <w:p w14:paraId="3D6C3828" w14:textId="77777777" w:rsidR="005C3CEE" w:rsidRPr="00456B64" w:rsidRDefault="005C3CEE" w:rsidP="005C3CE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7BB33A68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D4ACDB" w14:textId="77777777" w:rsidR="005C3CEE" w:rsidRPr="00456B64" w:rsidRDefault="005C3CEE" w:rsidP="005C3CEE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F817CF" w14:textId="77777777" w:rsidR="005C3CEE" w:rsidRPr="00456B64" w:rsidRDefault="005C3CEE" w:rsidP="005C3CEE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B660A0" w14:textId="77777777" w:rsidR="005C3CEE" w:rsidRPr="00456B64" w:rsidRDefault="005C3CEE" w:rsidP="005C3CEE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A5C0DA" w14:textId="77777777" w:rsidR="005C3CEE" w:rsidRPr="00456B64" w:rsidRDefault="005C3CEE" w:rsidP="005C3CEE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E44628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45A00" w14:textId="77777777" w:rsidR="005C3CEE" w:rsidRPr="00456B64" w:rsidRDefault="005C3CEE" w:rsidP="005C3CEE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2DD9A4E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754FD2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183E895" w14:textId="77777777" w:rsidR="005C3CEE" w:rsidRPr="00456B64" w:rsidRDefault="005C3CEE" w:rsidP="005C3CEE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7E7CED" w14:textId="77777777" w:rsidR="005C3CEE" w:rsidRPr="00456B64" w:rsidRDefault="005C3CEE" w:rsidP="005C3CEE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8B74BA" w14:textId="77777777" w:rsidR="005C3CEE" w:rsidRPr="00456B64" w:rsidRDefault="005C3CEE" w:rsidP="005C3CE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09DB3D" w14:textId="77777777" w:rsidR="005C3CEE" w:rsidRPr="00456B64" w:rsidRDefault="005C3CEE" w:rsidP="005C3C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52C7A91" w14:textId="77777777" w:rsidR="005C3CEE" w:rsidRPr="00456B64" w:rsidRDefault="005C3CEE" w:rsidP="005C3CE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666EA7D" w14:textId="77777777" w:rsidR="005C3CEE" w:rsidRPr="00456B64" w:rsidRDefault="005C3CEE" w:rsidP="005C3C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53E80C6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9DEEAB8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37DF76ED" w14:textId="77777777" w:rsidR="005C3CEE" w:rsidRPr="00456B64" w:rsidRDefault="005C3CEE" w:rsidP="005C3CEE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2E23306" w14:textId="77777777" w:rsidR="005C3CEE" w:rsidRPr="00456B64" w:rsidRDefault="005C3CEE" w:rsidP="005C3CEE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0ACC2741" w14:textId="77777777" w:rsidR="005C3CEE" w:rsidRPr="00456B64" w:rsidRDefault="005C3CEE" w:rsidP="005C3CEE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550A9352" w14:textId="77777777" w:rsidR="005C3CEE" w:rsidRPr="00456B64" w:rsidRDefault="005C3CEE" w:rsidP="005C3CEE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11C29F29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7260B0B9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02689854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1A89062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3AB7A61E" w14:textId="77777777" w:rsidR="005C3CEE" w:rsidRPr="00456B64" w:rsidRDefault="005C3CEE" w:rsidP="005C3CEE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326CA54F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D0E9B53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469678B" w14:textId="77777777" w:rsidR="005C3CEE" w:rsidRPr="00456B64" w:rsidRDefault="005C3CEE" w:rsidP="005C3CEE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AF03B" w14:textId="77777777" w:rsidR="005238A4" w:rsidRDefault="00523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B92B" w14:textId="77777777" w:rsidR="005238A4" w:rsidRDefault="005238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A591F" w14:textId="77777777" w:rsidR="005238A4" w:rsidRDefault="00523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582BC1"/>
    <w:multiLevelType w:val="hybridMultilevel"/>
    <w:tmpl w:val="86B4207A"/>
    <w:lvl w:ilvl="0" w:tplc="A4DAB7B2">
      <w:start w:val="1"/>
      <w:numFmt w:val="lowerLetter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5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0073A"/>
    <w:multiLevelType w:val="hybridMultilevel"/>
    <w:tmpl w:val="E8A47018"/>
    <w:lvl w:ilvl="0" w:tplc="CA2EF1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84D55"/>
    <w:multiLevelType w:val="hybridMultilevel"/>
    <w:tmpl w:val="5ECAC0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2823D8"/>
    <w:multiLevelType w:val="hybridMultilevel"/>
    <w:tmpl w:val="88F23BE2"/>
    <w:lvl w:ilvl="0" w:tplc="B8CCEF7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F787A88"/>
    <w:multiLevelType w:val="hybridMultilevel"/>
    <w:tmpl w:val="2438EB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1C7079"/>
    <w:multiLevelType w:val="hybridMultilevel"/>
    <w:tmpl w:val="335EEB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5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41EE2"/>
    <w:multiLevelType w:val="hybridMultilevel"/>
    <w:tmpl w:val="0C4AD21E"/>
    <w:lvl w:ilvl="0" w:tplc="04150011">
      <w:start w:val="1"/>
      <w:numFmt w:val="decimal"/>
      <w:lvlText w:val="%1)"/>
      <w:lvlJc w:val="left"/>
      <w:pPr>
        <w:ind w:left="871" w:hanging="360"/>
      </w:pPr>
    </w:lvl>
    <w:lvl w:ilvl="1" w:tplc="04150019">
      <w:start w:val="1"/>
      <w:numFmt w:val="lowerLetter"/>
      <w:lvlText w:val="%2."/>
      <w:lvlJc w:val="left"/>
      <w:pPr>
        <w:ind w:left="1591" w:hanging="360"/>
      </w:pPr>
    </w:lvl>
    <w:lvl w:ilvl="2" w:tplc="0415001B">
      <w:start w:val="1"/>
      <w:numFmt w:val="lowerRoman"/>
      <w:lvlText w:val="%3."/>
      <w:lvlJc w:val="right"/>
      <w:pPr>
        <w:ind w:left="2311" w:hanging="180"/>
      </w:pPr>
    </w:lvl>
    <w:lvl w:ilvl="3" w:tplc="0415000F">
      <w:start w:val="1"/>
      <w:numFmt w:val="decimal"/>
      <w:lvlText w:val="%4."/>
      <w:lvlJc w:val="left"/>
      <w:pPr>
        <w:ind w:left="3031" w:hanging="360"/>
      </w:pPr>
    </w:lvl>
    <w:lvl w:ilvl="4" w:tplc="04150019">
      <w:start w:val="1"/>
      <w:numFmt w:val="lowerLetter"/>
      <w:lvlText w:val="%5."/>
      <w:lvlJc w:val="left"/>
      <w:pPr>
        <w:ind w:left="3751" w:hanging="360"/>
      </w:pPr>
    </w:lvl>
    <w:lvl w:ilvl="5" w:tplc="0415001B">
      <w:start w:val="1"/>
      <w:numFmt w:val="lowerRoman"/>
      <w:lvlText w:val="%6."/>
      <w:lvlJc w:val="right"/>
      <w:pPr>
        <w:ind w:left="4471" w:hanging="180"/>
      </w:pPr>
    </w:lvl>
    <w:lvl w:ilvl="6" w:tplc="0415000F">
      <w:start w:val="1"/>
      <w:numFmt w:val="decimal"/>
      <w:lvlText w:val="%7."/>
      <w:lvlJc w:val="left"/>
      <w:pPr>
        <w:ind w:left="5191" w:hanging="360"/>
      </w:pPr>
    </w:lvl>
    <w:lvl w:ilvl="7" w:tplc="04150019">
      <w:start w:val="1"/>
      <w:numFmt w:val="lowerLetter"/>
      <w:lvlText w:val="%8."/>
      <w:lvlJc w:val="left"/>
      <w:pPr>
        <w:ind w:left="5911" w:hanging="360"/>
      </w:pPr>
    </w:lvl>
    <w:lvl w:ilvl="8" w:tplc="0415001B">
      <w:start w:val="1"/>
      <w:numFmt w:val="lowerRoman"/>
      <w:lvlText w:val="%9."/>
      <w:lvlJc w:val="right"/>
      <w:pPr>
        <w:ind w:left="6631" w:hanging="180"/>
      </w:pPr>
    </w:lvl>
  </w:abstractNum>
  <w:abstractNum w:abstractNumId="19" w15:restartNumberingAfterBreak="0">
    <w:nsid w:val="3B3814D2"/>
    <w:multiLevelType w:val="hybridMultilevel"/>
    <w:tmpl w:val="28EE7504"/>
    <w:lvl w:ilvl="0" w:tplc="7668D224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2EB0569"/>
    <w:multiLevelType w:val="hybridMultilevel"/>
    <w:tmpl w:val="65EC908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53B14"/>
    <w:multiLevelType w:val="hybridMultilevel"/>
    <w:tmpl w:val="B1A240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8044E9"/>
    <w:multiLevelType w:val="multilevel"/>
    <w:tmpl w:val="DFB82F4E"/>
    <w:lvl w:ilvl="0">
      <w:start w:val="1"/>
      <w:numFmt w:val="decimal"/>
      <w:lvlText w:val="%1."/>
      <w:lvlJc w:val="left"/>
      <w:pPr>
        <w:ind w:left="340" w:hanging="340"/>
      </w:pPr>
      <w:rPr>
        <w:rFonts w:ascii="Verdana" w:hAnsi="Verdana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20609DD"/>
    <w:multiLevelType w:val="hybridMultilevel"/>
    <w:tmpl w:val="2E167C8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7B1B18"/>
    <w:multiLevelType w:val="hybridMultilevel"/>
    <w:tmpl w:val="A8983D6C"/>
    <w:lvl w:ilvl="0" w:tplc="4A5C2116">
      <w:start w:val="1"/>
      <w:numFmt w:val="lowerLetter"/>
      <w:lvlText w:val="%1)"/>
      <w:lvlJc w:val="left"/>
      <w:pPr>
        <w:ind w:left="720" w:hanging="360"/>
      </w:pPr>
      <w:rPr>
        <w:rFonts w:eastAsia="Arial Unicode MS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2549F3"/>
    <w:multiLevelType w:val="hybridMultilevel"/>
    <w:tmpl w:val="99281CE4"/>
    <w:lvl w:ilvl="0" w:tplc="B46039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392652430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1268236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5707231">
    <w:abstractNumId w:val="11"/>
  </w:num>
  <w:num w:numId="4" w16cid:durableId="424545333">
    <w:abstractNumId w:val="3"/>
  </w:num>
  <w:num w:numId="5" w16cid:durableId="1874222332">
    <w:abstractNumId w:val="6"/>
  </w:num>
  <w:num w:numId="6" w16cid:durableId="1839953194">
    <w:abstractNumId w:val="16"/>
  </w:num>
  <w:num w:numId="7" w16cid:durableId="1651783004">
    <w:abstractNumId w:val="8"/>
  </w:num>
  <w:num w:numId="8" w16cid:durableId="1014653646">
    <w:abstractNumId w:val="32"/>
  </w:num>
  <w:num w:numId="9" w16cid:durableId="1950817876">
    <w:abstractNumId w:val="24"/>
  </w:num>
  <w:num w:numId="10" w16cid:durableId="880441312">
    <w:abstractNumId w:val="22"/>
  </w:num>
  <w:num w:numId="11" w16cid:durableId="19969102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36287169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8994689">
    <w:abstractNumId w:val="20"/>
  </w:num>
  <w:num w:numId="14" w16cid:durableId="60530949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53697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661542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160452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74139441">
    <w:abstractNumId w:val="31"/>
    <w:lvlOverride w:ilvl="0">
      <w:startOverride w:val="1"/>
    </w:lvlOverride>
  </w:num>
  <w:num w:numId="19" w16cid:durableId="11375306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8904710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3597204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46319425">
    <w:abstractNumId w:val="10"/>
  </w:num>
  <w:num w:numId="23" w16cid:durableId="1882932256">
    <w:abstractNumId w:val="19"/>
  </w:num>
  <w:num w:numId="24" w16cid:durableId="79108528">
    <w:abstractNumId w:val="12"/>
  </w:num>
  <w:num w:numId="25" w16cid:durableId="357707449">
    <w:abstractNumId w:val="13"/>
  </w:num>
  <w:num w:numId="26" w16cid:durableId="1539538677">
    <w:abstractNumId w:val="23"/>
  </w:num>
  <w:num w:numId="27" w16cid:durableId="2066292594">
    <w:abstractNumId w:val="2"/>
    <w:lvlOverride w:ilvl="0">
      <w:startOverride w:val="1"/>
    </w:lvlOverride>
  </w:num>
  <w:num w:numId="28" w16cid:durableId="1698463396">
    <w:abstractNumId w:val="14"/>
  </w:num>
  <w:num w:numId="29" w16cid:durableId="1917935942">
    <w:abstractNumId w:val="27"/>
  </w:num>
  <w:num w:numId="30" w16cid:durableId="295377999">
    <w:abstractNumId w:val="9"/>
  </w:num>
  <w:num w:numId="31" w16cid:durableId="448401439">
    <w:abstractNumId w:val="33"/>
  </w:num>
  <w:num w:numId="32" w16cid:durableId="1457409611">
    <w:abstractNumId w:val="7"/>
  </w:num>
  <w:num w:numId="33" w16cid:durableId="1500847367">
    <w:abstractNumId w:val="4"/>
  </w:num>
  <w:num w:numId="34" w16cid:durableId="385227846">
    <w:abstractNumId w:val="2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A1"/>
    <w:rsid w:val="000033EA"/>
    <w:rsid w:val="0002467C"/>
    <w:rsid w:val="00040A7A"/>
    <w:rsid w:val="0007315E"/>
    <w:rsid w:val="00083B35"/>
    <w:rsid w:val="000936CA"/>
    <w:rsid w:val="00097182"/>
    <w:rsid w:val="000B1A00"/>
    <w:rsid w:val="000C0F66"/>
    <w:rsid w:val="000C1138"/>
    <w:rsid w:val="00111778"/>
    <w:rsid w:val="00137D95"/>
    <w:rsid w:val="00140FD2"/>
    <w:rsid w:val="00160200"/>
    <w:rsid w:val="001764D4"/>
    <w:rsid w:val="00195B57"/>
    <w:rsid w:val="001B7116"/>
    <w:rsid w:val="001E15B1"/>
    <w:rsid w:val="001F341B"/>
    <w:rsid w:val="001F6618"/>
    <w:rsid w:val="00203854"/>
    <w:rsid w:val="00210688"/>
    <w:rsid w:val="002430FD"/>
    <w:rsid w:val="00267340"/>
    <w:rsid w:val="00275C59"/>
    <w:rsid w:val="002914D9"/>
    <w:rsid w:val="00295ACD"/>
    <w:rsid w:val="002B4378"/>
    <w:rsid w:val="002C49E2"/>
    <w:rsid w:val="002D226D"/>
    <w:rsid w:val="002F0C48"/>
    <w:rsid w:val="00337165"/>
    <w:rsid w:val="003424F3"/>
    <w:rsid w:val="003974EB"/>
    <w:rsid w:val="003C6167"/>
    <w:rsid w:val="003D57DE"/>
    <w:rsid w:val="003F1749"/>
    <w:rsid w:val="003F6E9A"/>
    <w:rsid w:val="00460D2A"/>
    <w:rsid w:val="00463130"/>
    <w:rsid w:val="0046762E"/>
    <w:rsid w:val="004750A3"/>
    <w:rsid w:val="00477180"/>
    <w:rsid w:val="00496551"/>
    <w:rsid w:val="004A692C"/>
    <w:rsid w:val="004A71A1"/>
    <w:rsid w:val="004C0D21"/>
    <w:rsid w:val="004C2596"/>
    <w:rsid w:val="004C4EC3"/>
    <w:rsid w:val="004E2629"/>
    <w:rsid w:val="0050219D"/>
    <w:rsid w:val="00512FD2"/>
    <w:rsid w:val="005152D2"/>
    <w:rsid w:val="005238A4"/>
    <w:rsid w:val="00523F87"/>
    <w:rsid w:val="00536276"/>
    <w:rsid w:val="00541B82"/>
    <w:rsid w:val="00564FF9"/>
    <w:rsid w:val="00593CEB"/>
    <w:rsid w:val="005C3CEE"/>
    <w:rsid w:val="005C6D38"/>
    <w:rsid w:val="005D2104"/>
    <w:rsid w:val="00614C95"/>
    <w:rsid w:val="00615E5D"/>
    <w:rsid w:val="00647CA6"/>
    <w:rsid w:val="006501A3"/>
    <w:rsid w:val="00660027"/>
    <w:rsid w:val="006605AB"/>
    <w:rsid w:val="00667284"/>
    <w:rsid w:val="0069339E"/>
    <w:rsid w:val="006A5F4E"/>
    <w:rsid w:val="006D053B"/>
    <w:rsid w:val="006D0968"/>
    <w:rsid w:val="006F51B5"/>
    <w:rsid w:val="006F7905"/>
    <w:rsid w:val="00714F51"/>
    <w:rsid w:val="00731F6E"/>
    <w:rsid w:val="007711AE"/>
    <w:rsid w:val="007821D2"/>
    <w:rsid w:val="007A2EF1"/>
    <w:rsid w:val="007B00D4"/>
    <w:rsid w:val="007D703B"/>
    <w:rsid w:val="007E242A"/>
    <w:rsid w:val="00800261"/>
    <w:rsid w:val="00824627"/>
    <w:rsid w:val="00841B63"/>
    <w:rsid w:val="008553DC"/>
    <w:rsid w:val="0086736E"/>
    <w:rsid w:val="008D3AF3"/>
    <w:rsid w:val="008E0730"/>
    <w:rsid w:val="008E2390"/>
    <w:rsid w:val="008E2C01"/>
    <w:rsid w:val="0092337E"/>
    <w:rsid w:val="0092730E"/>
    <w:rsid w:val="009550F8"/>
    <w:rsid w:val="00955277"/>
    <w:rsid w:val="009561DA"/>
    <w:rsid w:val="009804B5"/>
    <w:rsid w:val="0098432D"/>
    <w:rsid w:val="009862A1"/>
    <w:rsid w:val="00997B0E"/>
    <w:rsid w:val="009A398F"/>
    <w:rsid w:val="009A60B5"/>
    <w:rsid w:val="009A694A"/>
    <w:rsid w:val="009A7064"/>
    <w:rsid w:val="009E357D"/>
    <w:rsid w:val="009F7ECA"/>
    <w:rsid w:val="00A3405F"/>
    <w:rsid w:val="00A57131"/>
    <w:rsid w:val="00A601F8"/>
    <w:rsid w:val="00A66C0B"/>
    <w:rsid w:val="00A701A7"/>
    <w:rsid w:val="00A70EA7"/>
    <w:rsid w:val="00A74E11"/>
    <w:rsid w:val="00A81CC1"/>
    <w:rsid w:val="00AA02BD"/>
    <w:rsid w:val="00AA7F39"/>
    <w:rsid w:val="00AE7405"/>
    <w:rsid w:val="00AF7449"/>
    <w:rsid w:val="00B3612E"/>
    <w:rsid w:val="00B43334"/>
    <w:rsid w:val="00BA1B11"/>
    <w:rsid w:val="00BA5498"/>
    <w:rsid w:val="00BD0C12"/>
    <w:rsid w:val="00BD5E3D"/>
    <w:rsid w:val="00BE2E8D"/>
    <w:rsid w:val="00C07E7C"/>
    <w:rsid w:val="00C12A61"/>
    <w:rsid w:val="00C14141"/>
    <w:rsid w:val="00C2196F"/>
    <w:rsid w:val="00C23E95"/>
    <w:rsid w:val="00C34C31"/>
    <w:rsid w:val="00C72B0C"/>
    <w:rsid w:val="00C74D2A"/>
    <w:rsid w:val="00C923E8"/>
    <w:rsid w:val="00C93478"/>
    <w:rsid w:val="00CA0055"/>
    <w:rsid w:val="00CD12B0"/>
    <w:rsid w:val="00D03706"/>
    <w:rsid w:val="00D151F1"/>
    <w:rsid w:val="00D432AD"/>
    <w:rsid w:val="00D46DCD"/>
    <w:rsid w:val="00D70657"/>
    <w:rsid w:val="00D90ED3"/>
    <w:rsid w:val="00D94B71"/>
    <w:rsid w:val="00D9696A"/>
    <w:rsid w:val="00D97E9A"/>
    <w:rsid w:val="00DD0EDB"/>
    <w:rsid w:val="00DD2421"/>
    <w:rsid w:val="00DE2464"/>
    <w:rsid w:val="00E01C3B"/>
    <w:rsid w:val="00E13592"/>
    <w:rsid w:val="00E256BD"/>
    <w:rsid w:val="00E27575"/>
    <w:rsid w:val="00E3334C"/>
    <w:rsid w:val="00E41EFD"/>
    <w:rsid w:val="00E4751B"/>
    <w:rsid w:val="00E874DC"/>
    <w:rsid w:val="00EA59CC"/>
    <w:rsid w:val="00ED7A5A"/>
    <w:rsid w:val="00EE6740"/>
    <w:rsid w:val="00EF0390"/>
    <w:rsid w:val="00F02716"/>
    <w:rsid w:val="00F735E6"/>
    <w:rsid w:val="00FB3C5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4A7A8"/>
  <w15:chartTrackingRefBased/>
  <w15:docId w15:val="{E320B8D6-1462-4F19-AF9A-3FA2AFD6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CEE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Akapit z listą BS"/>
    <w:basedOn w:val="Normalny"/>
    <w:link w:val="AkapitzlistZnak"/>
    <w:uiPriority w:val="99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Akapit z listą BS Znak"/>
    <w:link w:val="Akapitzlist"/>
    <w:uiPriority w:val="99"/>
    <w:qFormat/>
    <w:locked/>
    <w:rsid w:val="00203854"/>
    <w:rPr>
      <w:lang w:val="en-US"/>
    </w:rPr>
  </w:style>
  <w:style w:type="character" w:customStyle="1" w:styleId="StopkaZnak">
    <w:name w:val="Stopka Znak"/>
    <w:link w:val="Stopka"/>
    <w:uiPriority w:val="99"/>
    <w:rsid w:val="00203854"/>
    <w:rPr>
      <w:lang w:val="en-US"/>
    </w:rPr>
  </w:style>
  <w:style w:type="character" w:styleId="Odwoaniedokomentarza">
    <w:name w:val="annotation reference"/>
    <w:uiPriority w:val="99"/>
    <w:semiHidden/>
    <w:unhideWhenUsed/>
    <w:rsid w:val="00AA02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A02B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A02BD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21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21D2"/>
    <w:rPr>
      <w:b/>
      <w:bCs/>
      <w:lang w:val="en-US"/>
    </w:rPr>
  </w:style>
  <w:style w:type="table" w:styleId="Tabela-Siatka">
    <w:name w:val="Table Grid"/>
    <w:basedOn w:val="Standardowy"/>
    <w:uiPriority w:val="59"/>
    <w:rsid w:val="00824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8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3338</Words>
  <Characters>20033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23325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Sylwia Lempart</cp:lastModifiedBy>
  <cp:revision>2</cp:revision>
  <cp:lastPrinted>2025-01-20T11:55:00Z</cp:lastPrinted>
  <dcterms:created xsi:type="dcterms:W3CDTF">2025-01-22T09:15:00Z</dcterms:created>
  <dcterms:modified xsi:type="dcterms:W3CDTF">2025-01-22T09:15:00Z</dcterms:modified>
</cp:coreProperties>
</file>