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2758FA" w:rsidP="00710897">
      <w:pPr>
        <w:jc w:val="right"/>
        <w:rPr>
          <w:sz w:val="22"/>
          <w:szCs w:val="22"/>
        </w:rPr>
      </w:pPr>
      <w:r w:rsidRPr="002758F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2758FA">
        <w:rPr>
          <w:sz w:val="22"/>
          <w:szCs w:val="22"/>
        </w:rPr>
        <w:t>2025-01-07</w:t>
      </w:r>
    </w:p>
    <w:p w:rsidR="002758FA" w:rsidRPr="002758FA" w:rsidRDefault="002758FA" w:rsidP="00710897">
      <w:pPr>
        <w:rPr>
          <w:b/>
          <w:bCs/>
          <w:sz w:val="22"/>
          <w:szCs w:val="22"/>
        </w:rPr>
      </w:pPr>
      <w:r w:rsidRPr="002758FA">
        <w:rPr>
          <w:b/>
          <w:bCs/>
          <w:sz w:val="22"/>
          <w:szCs w:val="22"/>
        </w:rPr>
        <w:t>Akademia Górniczo - Hutnicza</w:t>
      </w:r>
    </w:p>
    <w:p w:rsidR="002758FA" w:rsidRPr="002758FA" w:rsidRDefault="002758FA" w:rsidP="00710897">
      <w:pPr>
        <w:rPr>
          <w:b/>
          <w:bCs/>
          <w:sz w:val="22"/>
          <w:szCs w:val="22"/>
        </w:rPr>
      </w:pPr>
      <w:r w:rsidRPr="002758FA">
        <w:rPr>
          <w:b/>
          <w:bCs/>
          <w:sz w:val="22"/>
          <w:szCs w:val="22"/>
        </w:rPr>
        <w:t>im. Stanisława Staszica w Krakowie</w:t>
      </w:r>
    </w:p>
    <w:p w:rsidR="006A5DF1" w:rsidRPr="00D91931" w:rsidRDefault="002758FA" w:rsidP="00710897">
      <w:pPr>
        <w:rPr>
          <w:b/>
          <w:bCs/>
          <w:sz w:val="22"/>
          <w:szCs w:val="22"/>
        </w:rPr>
      </w:pPr>
      <w:r w:rsidRPr="002758FA">
        <w:rPr>
          <w:b/>
          <w:bCs/>
          <w:sz w:val="22"/>
          <w:szCs w:val="22"/>
        </w:rPr>
        <w:t>Dział Zamówień Publicznych</w:t>
      </w:r>
    </w:p>
    <w:p w:rsidR="006A5DF1" w:rsidRPr="00BD5546" w:rsidRDefault="002758FA" w:rsidP="00710897">
      <w:pPr>
        <w:rPr>
          <w:sz w:val="22"/>
          <w:szCs w:val="22"/>
        </w:rPr>
      </w:pPr>
      <w:r w:rsidRPr="002758FA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2758FA">
        <w:rPr>
          <w:sz w:val="22"/>
          <w:szCs w:val="22"/>
        </w:rPr>
        <w:t>30</w:t>
      </w:r>
    </w:p>
    <w:p w:rsidR="006A5DF1" w:rsidRPr="00BD5546" w:rsidRDefault="002758FA" w:rsidP="00710897">
      <w:pPr>
        <w:rPr>
          <w:sz w:val="22"/>
          <w:szCs w:val="22"/>
        </w:rPr>
      </w:pPr>
      <w:r w:rsidRPr="002758FA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2758FA">
        <w:rPr>
          <w:sz w:val="22"/>
          <w:szCs w:val="22"/>
        </w:rPr>
        <w:t>Kraków</w:t>
      </w:r>
    </w:p>
    <w:p w:rsidR="006A5DF1" w:rsidRPr="00D91931" w:rsidRDefault="006A5DF1" w:rsidP="00710897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10897" w:rsidRPr="002758FA">
        <w:rPr>
          <w:b/>
          <w:sz w:val="22"/>
          <w:szCs w:val="22"/>
        </w:rPr>
        <w:t>DE-dzp.272-674/24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71089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710897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Default="006A5DF1" w:rsidP="00710897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710897" w:rsidRPr="00D91931" w:rsidRDefault="00710897" w:rsidP="00710897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</w:p>
    <w:p w:rsidR="00632C3C" w:rsidRDefault="00E21B49" w:rsidP="00710897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710897" w:rsidRPr="00710897" w:rsidRDefault="00710897" w:rsidP="00710897"/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2758FA" w:rsidRPr="002758FA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758FA" w:rsidRPr="002758FA">
        <w:rPr>
          <w:b/>
          <w:bCs/>
          <w:sz w:val="22"/>
          <w:szCs w:val="22"/>
        </w:rPr>
        <w:t xml:space="preserve">Dostawa wyposażenia meblowego i laboratoryjnego dla </w:t>
      </w:r>
      <w:proofErr w:type="spellStart"/>
      <w:r w:rsidR="002758FA" w:rsidRPr="002758FA">
        <w:rPr>
          <w:b/>
          <w:bCs/>
          <w:sz w:val="22"/>
          <w:szCs w:val="22"/>
        </w:rPr>
        <w:t>WIMiP</w:t>
      </w:r>
      <w:proofErr w:type="spellEnd"/>
      <w:r w:rsidR="002758FA" w:rsidRPr="002758FA">
        <w:rPr>
          <w:b/>
          <w:bCs/>
          <w:sz w:val="22"/>
          <w:szCs w:val="22"/>
        </w:rPr>
        <w:t xml:space="preserve"> - DE-dzp.272-674/24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758FA" w:rsidRPr="002758FA">
        <w:rPr>
          <w:b/>
          <w:sz w:val="22"/>
          <w:szCs w:val="22"/>
        </w:rPr>
        <w:t>DE-dzp.272-674/24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53062D" w:rsidRPr="002E7670">
        <w:rPr>
          <w:sz w:val="22"/>
        </w:rPr>
        <w:t>(</w:t>
      </w:r>
      <w:r w:rsidR="0053062D" w:rsidRPr="002E7670">
        <w:rPr>
          <w:sz w:val="22"/>
          <w:szCs w:val="24"/>
        </w:rPr>
        <w:t xml:space="preserve">Dz.U.2024.1320 </w:t>
      </w:r>
      <w:proofErr w:type="spellStart"/>
      <w:r w:rsidR="0053062D" w:rsidRPr="002E7670">
        <w:rPr>
          <w:sz w:val="22"/>
          <w:szCs w:val="24"/>
        </w:rPr>
        <w:t>t.j</w:t>
      </w:r>
      <w:proofErr w:type="spellEnd"/>
      <w:r w:rsidR="0053062D" w:rsidRPr="002E7670">
        <w:rPr>
          <w:sz w:val="22"/>
          <w:szCs w:val="24"/>
        </w:rPr>
        <w:t xml:space="preserve">. ze zm.)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758FA" w:rsidRPr="006A5DF1" w:rsidTr="008351A0">
        <w:tc>
          <w:tcPr>
            <w:tcW w:w="9356" w:type="dxa"/>
            <w:shd w:val="clear" w:color="auto" w:fill="auto"/>
          </w:tcPr>
          <w:p w:rsidR="002758FA" w:rsidRPr="006A5DF1" w:rsidRDefault="002758FA" w:rsidP="008351A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zapytań brzmi następująco: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:rsidR="002758FA" w:rsidRPr="00710897" w:rsidRDefault="002758FA" w:rsidP="008351A0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710897">
              <w:rPr>
                <w:sz w:val="22"/>
                <w:szCs w:val="22"/>
                <w:u w:val="single"/>
              </w:rPr>
              <w:t>Pytanie 1 dot. poz. 12</w:t>
            </w:r>
          </w:p>
          <w:p w:rsidR="002758FA" w:rsidRPr="002758FA" w:rsidRDefault="002758FA" w:rsidP="0071089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58FA">
              <w:rPr>
                <w:sz w:val="22"/>
                <w:szCs w:val="22"/>
              </w:rPr>
              <w:t xml:space="preserve">Zamawiający w OPZ wymaga aby kontener posiadał wysokość umożliwiającą schowanie pod </w:t>
            </w:r>
            <w:r w:rsidR="00710897">
              <w:rPr>
                <w:sz w:val="22"/>
                <w:szCs w:val="22"/>
              </w:rPr>
              <w:t xml:space="preserve"> </w:t>
            </w:r>
            <w:r w:rsidRPr="002758FA">
              <w:rPr>
                <w:sz w:val="22"/>
                <w:szCs w:val="22"/>
              </w:rPr>
              <w:t>biurkiem. Opisany kontener o minimalnej wysokości 65 cm nie spełni wymogu schowania</w:t>
            </w:r>
            <w:r w:rsidR="00710897">
              <w:rPr>
                <w:sz w:val="22"/>
                <w:szCs w:val="22"/>
              </w:rPr>
              <w:t xml:space="preserve"> </w:t>
            </w:r>
            <w:r w:rsidRPr="002758FA">
              <w:rPr>
                <w:sz w:val="22"/>
                <w:szCs w:val="22"/>
              </w:rPr>
              <w:t xml:space="preserve">pod biurko. </w:t>
            </w:r>
          </w:p>
          <w:p w:rsidR="002758FA" w:rsidRPr="002758FA" w:rsidRDefault="002758FA" w:rsidP="0071089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58FA">
              <w:rPr>
                <w:sz w:val="22"/>
                <w:szCs w:val="22"/>
              </w:rPr>
              <w:t xml:space="preserve">W związku z tym prosimy o dopuszczenie kontenera o poniższych parametrach, które umożliwią swobodne schowanie pod biurkiem. </w:t>
            </w:r>
          </w:p>
          <w:p w:rsidR="002758FA" w:rsidRPr="002758FA" w:rsidRDefault="002758FA" w:rsidP="0071089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58FA">
              <w:rPr>
                <w:sz w:val="22"/>
                <w:szCs w:val="22"/>
              </w:rPr>
              <w:t xml:space="preserve">Wysokość: 58,6 cm </w:t>
            </w:r>
          </w:p>
          <w:p w:rsidR="002758FA" w:rsidRPr="002758FA" w:rsidRDefault="002758FA" w:rsidP="0071089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58FA">
              <w:rPr>
                <w:sz w:val="22"/>
                <w:szCs w:val="22"/>
              </w:rPr>
              <w:t xml:space="preserve">Szerokość: 40,2 cm </w:t>
            </w:r>
          </w:p>
          <w:p w:rsidR="002758FA" w:rsidRPr="002758FA" w:rsidRDefault="002758FA" w:rsidP="0071089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58FA">
              <w:rPr>
                <w:sz w:val="22"/>
                <w:szCs w:val="22"/>
              </w:rPr>
              <w:t>Głębokość: 60 cm</w:t>
            </w:r>
          </w:p>
          <w:p w:rsidR="002758FA" w:rsidRPr="002758FA" w:rsidRDefault="002758FA" w:rsidP="0071089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58FA">
              <w:rPr>
                <w:sz w:val="22"/>
                <w:szCs w:val="22"/>
              </w:rPr>
              <w:t xml:space="preserve">Wyposażony w 3 pojemne szuflady w tym jedna szuflada to piórnik </w:t>
            </w:r>
          </w:p>
          <w:p w:rsidR="002758FA" w:rsidRPr="002758FA" w:rsidRDefault="002758FA" w:rsidP="0071089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58FA">
              <w:rPr>
                <w:sz w:val="22"/>
                <w:szCs w:val="22"/>
              </w:rPr>
              <w:t xml:space="preserve">Szuflady metalowe - prowadnice kulkowe z systemem </w:t>
            </w:r>
            <w:proofErr w:type="spellStart"/>
            <w:r w:rsidRPr="002758FA">
              <w:rPr>
                <w:sz w:val="22"/>
                <w:szCs w:val="22"/>
              </w:rPr>
              <w:t>samodomyku</w:t>
            </w:r>
            <w:proofErr w:type="spellEnd"/>
            <w:r w:rsidRPr="002758FA">
              <w:rPr>
                <w:sz w:val="22"/>
                <w:szCs w:val="22"/>
              </w:rPr>
              <w:t>, nośność 25kg, wysunięcie 80%, blokada wysuwu drugiej szuflady</w:t>
            </w:r>
          </w:p>
          <w:p w:rsidR="002758FA" w:rsidRPr="006A5DF1" w:rsidRDefault="002758FA" w:rsidP="0071089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58FA">
              <w:rPr>
                <w:sz w:val="22"/>
                <w:szCs w:val="22"/>
              </w:rPr>
              <w:t>Kółka - O50 mm, dwa z hamulcem</w:t>
            </w:r>
          </w:p>
          <w:p w:rsidR="002758FA" w:rsidRPr="006A5DF1" w:rsidRDefault="002758FA" w:rsidP="008351A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2758FA" w:rsidRPr="002758FA" w:rsidRDefault="00710897" w:rsidP="008351A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sz w:val="22"/>
                <w:szCs w:val="22"/>
              </w:rPr>
              <w:t xml:space="preserve">Zamawiający dopuszcza </w:t>
            </w:r>
            <w:proofErr w:type="spellStart"/>
            <w:r>
              <w:rPr>
                <w:sz w:val="22"/>
                <w:szCs w:val="22"/>
              </w:rPr>
              <w:t>kontenerek</w:t>
            </w:r>
            <w:proofErr w:type="spellEnd"/>
            <w:r>
              <w:rPr>
                <w:sz w:val="22"/>
                <w:szCs w:val="22"/>
              </w:rPr>
              <w:t xml:space="preserve"> o powyższych parametrach </w:t>
            </w:r>
            <w:r w:rsidRPr="00710897">
              <w:rPr>
                <w:sz w:val="22"/>
                <w:szCs w:val="22"/>
              </w:rPr>
              <w:t>.</w:t>
            </w:r>
          </w:p>
        </w:tc>
      </w:tr>
      <w:tr w:rsidR="002758FA" w:rsidRPr="006A5DF1" w:rsidTr="008351A0">
        <w:tc>
          <w:tcPr>
            <w:tcW w:w="9356" w:type="dxa"/>
            <w:shd w:val="clear" w:color="auto" w:fill="auto"/>
          </w:tcPr>
          <w:p w:rsidR="00556C8E" w:rsidRPr="00556C8E" w:rsidRDefault="00710897" w:rsidP="00556C8E">
            <w:pPr>
              <w:spacing w:before="60" w:after="60"/>
              <w:ind w:left="30" w:right="-72"/>
              <w:rPr>
                <w:b/>
                <w:sz w:val="22"/>
                <w:szCs w:val="22"/>
              </w:rPr>
            </w:pPr>
            <w:r w:rsidRPr="00556C8E">
              <w:rPr>
                <w:b/>
                <w:bCs/>
                <w:sz w:val="22"/>
                <w:szCs w:val="22"/>
                <w:u w:val="single"/>
              </w:rPr>
              <w:t xml:space="preserve">Pytanie </w:t>
            </w:r>
            <w:r w:rsidR="00F81518" w:rsidRPr="00556C8E">
              <w:rPr>
                <w:b/>
                <w:bCs/>
                <w:sz w:val="22"/>
                <w:szCs w:val="22"/>
                <w:u w:val="single"/>
              </w:rPr>
              <w:t>2</w:t>
            </w:r>
            <w:r w:rsidR="00556C8E" w:rsidRPr="00556C8E">
              <w:rPr>
                <w:b/>
                <w:bCs/>
                <w:sz w:val="22"/>
                <w:szCs w:val="22"/>
                <w:u w:val="single"/>
              </w:rPr>
              <w:t xml:space="preserve"> </w:t>
            </w:r>
            <w:r w:rsidR="00556C8E" w:rsidRPr="00556C8E">
              <w:rPr>
                <w:b/>
                <w:sz w:val="22"/>
                <w:szCs w:val="22"/>
              </w:rPr>
              <w:t xml:space="preserve">dot. poz. 15 </w:t>
            </w:r>
          </w:p>
          <w:p w:rsidR="00F81518" w:rsidRDefault="00556C8E" w:rsidP="00B723EF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556C8E">
              <w:rPr>
                <w:sz w:val="22"/>
                <w:szCs w:val="22"/>
              </w:rPr>
              <w:t xml:space="preserve">Prosimy o zaakceptowanie fotela o poniższych parametrach: o Regulacja wysokości zagłówka o Regulacja wysokości oparcia o Regulacja podłokietników 3D - góra-dół i przód-tył, można je także rozchylać na boki o Regulacja wysokości siedziska o Regulacja głębokości siedziska o </w:t>
            </w:r>
            <w:proofErr w:type="spellStart"/>
            <w:r w:rsidRPr="00556C8E">
              <w:rPr>
                <w:sz w:val="22"/>
                <w:szCs w:val="22"/>
              </w:rPr>
              <w:t>Samoważący</w:t>
            </w:r>
            <w:proofErr w:type="spellEnd"/>
            <w:r w:rsidRPr="00556C8E">
              <w:rPr>
                <w:sz w:val="22"/>
                <w:szCs w:val="22"/>
              </w:rPr>
              <w:t xml:space="preserve"> mechanizm SYNCHRON o Zagłówek, oparcie i siedzisko tapicerowane siatką o Biała konstrukcja w kolorze kości słoniowej o Podstawa wykonana z polerowanego aluminium lub z mocnego tworzywa (nylon) o Biała wersja wyposażona w miękkie kółka do twardych powierzchni o Maksymalne obciążenie 130 kg Odporność siatki TO na ścieranie - 160 000 cykli </w:t>
            </w:r>
            <w:proofErr w:type="spellStart"/>
            <w:r w:rsidRPr="00556C8E">
              <w:rPr>
                <w:sz w:val="22"/>
                <w:szCs w:val="22"/>
              </w:rPr>
              <w:t>Martindale'a</w:t>
            </w:r>
            <w:proofErr w:type="spellEnd"/>
            <w:r w:rsidRPr="00556C8E">
              <w:rPr>
                <w:sz w:val="22"/>
                <w:szCs w:val="22"/>
              </w:rPr>
              <w:t xml:space="preserve"> Ergonomiczny fotel posiada podstawy wykonane z polerowanego aluminium lub mocnego tworzywa – do wyboru Krzesło spełnia normy: PN-EN 1335-1:2004 PN-EN 1335-2:2019 PN-EN 1728:2012/AC:2013 PN-EN </w:t>
            </w:r>
            <w:r w:rsidRPr="00556C8E">
              <w:rPr>
                <w:sz w:val="22"/>
                <w:szCs w:val="22"/>
              </w:rPr>
              <w:lastRenderedPageBreak/>
              <w:t>1022:2019 Zdjęcia poglądowe produktu.</w:t>
            </w:r>
          </w:p>
          <w:p w:rsidR="00556C8E" w:rsidRDefault="00556C8E" w:rsidP="00556C8E">
            <w:pPr>
              <w:spacing w:before="60" w:after="60"/>
              <w:ind w:left="30" w:right="-72"/>
              <w:rPr>
                <w:b/>
                <w:noProof/>
                <w:sz w:val="22"/>
                <w:szCs w:val="22"/>
              </w:rPr>
            </w:pPr>
            <w:r w:rsidRPr="00556C8E">
              <w:rPr>
                <w:b/>
                <w:noProof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25" type="#_x0000_t75" style="width:359.25pt;height:277.5pt;visibility:visible;mso-wrap-style:square">
                  <v:imagedata r:id="rId7" o:title=""/>
                </v:shape>
              </w:pict>
            </w:r>
          </w:p>
          <w:p w:rsidR="00556C8E" w:rsidRPr="00556C8E" w:rsidRDefault="00556C8E" w:rsidP="00556C8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556C8E">
              <w:rPr>
                <w:b/>
                <w:noProof/>
                <w:sz w:val="22"/>
                <w:szCs w:val="22"/>
              </w:rPr>
              <w:pict>
                <v:shape id="_x0000_i1026" type="#_x0000_t75" style="width:330.75pt;height:279.75pt;visibility:visible;mso-wrap-style:square">
                  <v:imagedata r:id="rId8" o:title=""/>
                </v:shape>
              </w:pict>
            </w:r>
          </w:p>
          <w:p w:rsidR="002758FA" w:rsidRPr="006A5DF1" w:rsidRDefault="002758FA" w:rsidP="008351A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</w:p>
          <w:p w:rsidR="002758FA" w:rsidRPr="002758FA" w:rsidRDefault="00B723EF" w:rsidP="008351A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sz w:val="22"/>
                <w:szCs w:val="22"/>
              </w:rPr>
              <w:t xml:space="preserve">Zamawiający nie </w:t>
            </w:r>
            <w:r w:rsidRPr="00B723EF">
              <w:rPr>
                <w:sz w:val="22"/>
                <w:szCs w:val="22"/>
              </w:rPr>
              <w:t>akcept</w:t>
            </w:r>
            <w:r>
              <w:rPr>
                <w:sz w:val="22"/>
                <w:szCs w:val="22"/>
              </w:rPr>
              <w:t>uje</w:t>
            </w:r>
            <w:r w:rsidRPr="00B723EF">
              <w:rPr>
                <w:sz w:val="22"/>
                <w:szCs w:val="22"/>
              </w:rPr>
              <w:t xml:space="preserve"> takie</w:t>
            </w:r>
            <w:r>
              <w:rPr>
                <w:sz w:val="22"/>
                <w:szCs w:val="22"/>
              </w:rPr>
              <w:t>go</w:t>
            </w:r>
            <w:r w:rsidRPr="00B723EF">
              <w:rPr>
                <w:sz w:val="22"/>
                <w:szCs w:val="22"/>
              </w:rPr>
              <w:t xml:space="preserve"> rozwiązanie, w którym podłokietniki przesuwane są na boki samą poduszką. Podłokietniki powinny być regulowane na boki w taki sposób, aby poduszka podłokietnika w pionie zachodziła na światło siedziska, a regulacja położenia poduszki powinna się odbywać przez przestawianie podpory poduszki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  <w:bookmarkStart w:id="0" w:name="_GoBack"/>
      <w:bookmarkEnd w:id="0"/>
    </w:p>
    <w:sectPr w:rsidR="00BE7BFD" w:rsidRPr="006A5DF1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3571" w:rsidRDefault="006C3571">
      <w:r>
        <w:separator/>
      </w:r>
    </w:p>
  </w:endnote>
  <w:endnote w:type="continuationSeparator" w:id="0">
    <w:p w:rsidR="006C3571" w:rsidRDefault="006C3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3571" w:rsidRDefault="006C3571">
      <w:r>
        <w:separator/>
      </w:r>
    </w:p>
  </w:footnote>
  <w:footnote w:type="continuationSeparator" w:id="0">
    <w:p w:rsidR="006C3571" w:rsidRDefault="006C35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58FA" w:rsidRDefault="002758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58FA" w:rsidRDefault="002758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58FA" w:rsidRDefault="002758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3571"/>
    <w:rsid w:val="00031374"/>
    <w:rsid w:val="000A1097"/>
    <w:rsid w:val="000E2A8F"/>
    <w:rsid w:val="0012774F"/>
    <w:rsid w:val="00144B7A"/>
    <w:rsid w:val="00180C6E"/>
    <w:rsid w:val="001D75AC"/>
    <w:rsid w:val="002758FA"/>
    <w:rsid w:val="0029606A"/>
    <w:rsid w:val="00446E44"/>
    <w:rsid w:val="004848F3"/>
    <w:rsid w:val="004A75F2"/>
    <w:rsid w:val="005144A9"/>
    <w:rsid w:val="00520165"/>
    <w:rsid w:val="0053062D"/>
    <w:rsid w:val="00555248"/>
    <w:rsid w:val="00556C8E"/>
    <w:rsid w:val="005B1B08"/>
    <w:rsid w:val="00632C3C"/>
    <w:rsid w:val="00662BDB"/>
    <w:rsid w:val="006A5DF1"/>
    <w:rsid w:val="006B7198"/>
    <w:rsid w:val="006C3571"/>
    <w:rsid w:val="006D4AB3"/>
    <w:rsid w:val="006F3B81"/>
    <w:rsid w:val="00710897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A905AC"/>
    <w:rsid w:val="00B723EF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8151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29A64A6"/>
  <w15:chartTrackingRefBased/>
  <w15:docId w15:val="{1F7A71CE-A93E-4C19-B812-E5A1439C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2</Pages>
  <Words>368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6</cp:revision>
  <cp:lastPrinted>2001-02-10T14:28:00Z</cp:lastPrinted>
  <dcterms:created xsi:type="dcterms:W3CDTF">2025-01-07T08:21:00Z</dcterms:created>
  <dcterms:modified xsi:type="dcterms:W3CDTF">2025-01-07T08:46:00Z</dcterms:modified>
</cp:coreProperties>
</file>