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389" w:rsidRDefault="00AE5389" w:rsidP="00AE538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AE5389" w:rsidRDefault="00AE5389" w:rsidP="00AE5389">
      <w:pPr>
        <w:pStyle w:val="Nagwek1"/>
        <w:rPr>
          <w:sz w:val="24"/>
          <w:szCs w:val="24"/>
        </w:rPr>
      </w:pPr>
    </w:p>
    <w:p w:rsidR="00AE5389" w:rsidRDefault="00AE5389" w:rsidP="00AE538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AE5389" w:rsidRDefault="00AE5389" w:rsidP="00AE538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:rsidR="00AE5389" w:rsidRDefault="00AE5389" w:rsidP="00AE5389">
      <w:pPr>
        <w:rPr>
          <w:sz w:val="24"/>
          <w:szCs w:val="24"/>
        </w:rPr>
      </w:pPr>
    </w:p>
    <w:p w:rsidR="00CF3EDE" w:rsidRDefault="00AE5389" w:rsidP="00CF3EDE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 xml:space="preserve">r. w Krakowie w wyniku przeprowadzonego postępowania o zamówienie publiczne </w:t>
      </w:r>
      <w:r w:rsidR="00CF3EDE" w:rsidRPr="00CF3EDE">
        <w:rPr>
          <w:szCs w:val="24"/>
        </w:rPr>
        <w:t>w trybie podstawowym bez negocjacji pomiędzy:</w:t>
      </w:r>
    </w:p>
    <w:p w:rsidR="00AE5389" w:rsidRPr="00975BAC" w:rsidRDefault="00AE5389" w:rsidP="00CF3EDE">
      <w:pPr>
        <w:pStyle w:val="Tekstpodstawowy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AE5389" w:rsidRPr="00975BAC" w:rsidRDefault="00AE5389" w:rsidP="00AE538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serwisową </w:t>
      </w:r>
      <w:r w:rsidR="00E178B1" w:rsidRPr="00E178B1">
        <w:rPr>
          <w:sz w:val="24"/>
          <w:szCs w:val="24"/>
        </w:rPr>
        <w:t>obejmując</w:t>
      </w:r>
      <w:r w:rsidR="00E178B1">
        <w:rPr>
          <w:sz w:val="24"/>
          <w:szCs w:val="24"/>
        </w:rPr>
        <w:t>ą</w:t>
      </w:r>
      <w:r w:rsidR="00E178B1" w:rsidRPr="00E178B1">
        <w:rPr>
          <w:sz w:val="24"/>
          <w:szCs w:val="24"/>
        </w:rPr>
        <w:t xml:space="preserve"> </w:t>
      </w:r>
      <w:r w:rsidR="00FC095F" w:rsidRPr="00FC095F">
        <w:rPr>
          <w:sz w:val="24"/>
          <w:szCs w:val="24"/>
        </w:rPr>
        <w:t xml:space="preserve">zainstalowane  na AGH mikroskopy elektronowe firmy FEI: Nova Nano </w:t>
      </w:r>
      <w:proofErr w:type="spellStart"/>
      <w:r w:rsidR="00FC095F" w:rsidRPr="00FC095F">
        <w:rPr>
          <w:sz w:val="24"/>
          <w:szCs w:val="24"/>
        </w:rPr>
        <w:t>Sem</w:t>
      </w:r>
      <w:proofErr w:type="spellEnd"/>
      <w:r w:rsidR="00FC095F" w:rsidRPr="00FC095F">
        <w:rPr>
          <w:sz w:val="24"/>
          <w:szCs w:val="24"/>
        </w:rPr>
        <w:t xml:space="preserve"> 200 (D8090), Nova Nano SEM 450 (9921038), </w:t>
      </w:r>
      <w:proofErr w:type="spellStart"/>
      <w:r w:rsidR="00FC095F" w:rsidRPr="00FC095F">
        <w:rPr>
          <w:sz w:val="24"/>
          <w:szCs w:val="24"/>
        </w:rPr>
        <w:t>Inspect</w:t>
      </w:r>
      <w:proofErr w:type="spellEnd"/>
      <w:r w:rsidR="00FC095F" w:rsidRPr="00FC095F">
        <w:rPr>
          <w:sz w:val="24"/>
          <w:szCs w:val="24"/>
        </w:rPr>
        <w:t xml:space="preserve"> S (9921048), </w:t>
      </w:r>
      <w:proofErr w:type="spellStart"/>
      <w:r w:rsidR="00FC095F" w:rsidRPr="00FC095F">
        <w:rPr>
          <w:sz w:val="24"/>
          <w:szCs w:val="24"/>
        </w:rPr>
        <w:t>Tecnai</w:t>
      </w:r>
      <w:proofErr w:type="spellEnd"/>
      <w:r w:rsidR="00FC095F" w:rsidRPr="00FC095F">
        <w:rPr>
          <w:sz w:val="24"/>
          <w:szCs w:val="24"/>
        </w:rPr>
        <w:t xml:space="preserve"> G2 20 TWIN (D2125), Quanta 200 FEG (D8049), </w:t>
      </w:r>
      <w:proofErr w:type="spellStart"/>
      <w:r w:rsidR="00FC095F" w:rsidRPr="00FC095F">
        <w:rPr>
          <w:sz w:val="24"/>
          <w:szCs w:val="24"/>
        </w:rPr>
        <w:t>Tecnai</w:t>
      </w:r>
      <w:proofErr w:type="spellEnd"/>
      <w:r w:rsidR="00FC095F" w:rsidRPr="00FC095F">
        <w:rPr>
          <w:sz w:val="24"/>
          <w:szCs w:val="24"/>
        </w:rPr>
        <w:t xml:space="preserve"> F20 (9921043), Quanta 3D 200i (9921055), Versa 3D FEG (9921056), </w:t>
      </w:r>
      <w:proofErr w:type="spellStart"/>
      <w:r w:rsidR="00FC095F" w:rsidRPr="00FC095F">
        <w:rPr>
          <w:sz w:val="24"/>
          <w:szCs w:val="24"/>
        </w:rPr>
        <w:t>Titan</w:t>
      </w:r>
      <w:proofErr w:type="spellEnd"/>
      <w:r w:rsidR="00FC095F" w:rsidRPr="00FC095F">
        <w:rPr>
          <w:sz w:val="24"/>
          <w:szCs w:val="24"/>
        </w:rPr>
        <w:t xml:space="preserve"> HB 80-300 (D3241)</w:t>
      </w:r>
      <w:r w:rsidRPr="00975BAC">
        <w:rPr>
          <w:sz w:val="24"/>
          <w:szCs w:val="24"/>
        </w:rPr>
        <w:t>.</w:t>
      </w:r>
    </w:p>
    <w:p w:rsidR="00AE5389" w:rsidRPr="00975BAC" w:rsidRDefault="00AE5389" w:rsidP="00AE5389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2. W ramach niniejszej umowy Zleceniobiorca zobowiązuje się w szczególności do: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sz w:val="24"/>
          <w:szCs w:val="24"/>
        </w:rPr>
        <w:t xml:space="preserve">a. </w:t>
      </w:r>
      <w:r w:rsidRPr="00975BAC">
        <w:rPr>
          <w:rFonts w:eastAsia="Calibri"/>
          <w:sz w:val="24"/>
          <w:szCs w:val="24"/>
        </w:rPr>
        <w:t>dokonywania 1 okresowego przeglądu i kontroli stanu technicznego każdego z urządzeń objętych umową,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b. nieograniczonej ilości wizyt interwencyjnych w celu usunięcia usterek,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c. czynności przeglądu – konserwacji obejmują w szczególności : </w:t>
      </w:r>
    </w:p>
    <w:p w:rsidR="00AE5389" w:rsidRPr="00975BAC" w:rsidRDefault="00AE5389" w:rsidP="00FC095F">
      <w:pPr>
        <w:ind w:left="78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prawidłowości działania,</w:t>
      </w:r>
    </w:p>
    <w:p w:rsidR="00AE5389" w:rsidRPr="00975BAC" w:rsidRDefault="00AE5389" w:rsidP="00FC095F">
      <w:pPr>
        <w:ind w:left="78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i czyszczenie elementów aparatury i urządzeń,</w:t>
      </w:r>
    </w:p>
    <w:p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sprawdzenie instalacji wewnątrz urządzeń, </w:t>
      </w:r>
    </w:p>
    <w:p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ustawienie (regulacja) wymaganych przez producenta parametrów,</w:t>
      </w:r>
    </w:p>
    <w:p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aktualizację oprogramowania (jeśli dotyczy określonego sprzętu), </w:t>
      </w:r>
    </w:p>
    <w:p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  <w:r w:rsidRPr="00975BAC">
        <w:rPr>
          <w:rFonts w:eastAsia="Calibri"/>
          <w:sz w:val="24"/>
          <w:szCs w:val="24"/>
          <w:lang w:eastAsia="en-US"/>
        </w:rPr>
        <w:t xml:space="preserve"> -</w:t>
      </w:r>
      <w:r w:rsidR="00FC095F">
        <w:rPr>
          <w:rFonts w:eastAsia="Calibri"/>
          <w:sz w:val="24"/>
          <w:szCs w:val="24"/>
          <w:lang w:eastAsia="en-US"/>
        </w:rPr>
        <w:t xml:space="preserve"> </w:t>
      </w:r>
      <w:r w:rsidRPr="00975BAC">
        <w:rPr>
          <w:rFonts w:eastAsia="Calibri"/>
          <w:sz w:val="24"/>
          <w:szCs w:val="24"/>
          <w:lang w:eastAsia="en-US"/>
        </w:rPr>
        <w:t>umożliwienie utrzymania stałego kontaktu Zamawiającego z Wykonawcą, w celu konsultacji telefonicznych.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3. Przegląd – konserwacja urządzenia ma odbywać się według zaleceń określonych przez producenta.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5. Zleceniobiorca zobowiązany jest do podjęcia się naprawy uszkodzonego sprzętu w terminie nie później niż do …… dni roboczych po uzyskaniu informacji o uszkodzeniu.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lastRenderedPageBreak/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7. Koszty części zamiennych będzie ponosił Zleceniodawca.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8. Usunięcie usterek zostanie dokonane w terminie maksymalnie 15 dni roboczych od otrzymania przez Zleceniobiorcę zamówienia z akceptacją kosztów naprawy, a w przypadku napraw bardziej skomplikowanych w terminie 45 dni roboczych od otrzymania zamówienia z akceptacją kosztorysu naprawy.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12. Dojazd Zleceniobiorcy do Zleceniodawcy ma być wliczony w cenę.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14. Zleceniobiorca jest odpowiedzialny za jakość usługi, zgodność z warunkami technicznymi i jakościowymi opisanymi dla przedmiotu zamówienia.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15. Ustalenia i decyzje dotyczące wykonywania zamówienia uzgadniane będą przez Zleceniodawcę z ustanowionym przedstawicielem Zleceniobiorcy.</w:t>
      </w:r>
    </w:p>
    <w:p w:rsidR="00AE5389" w:rsidRPr="00975BAC" w:rsidRDefault="00AE5389" w:rsidP="00AE538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AE5389" w:rsidRPr="00975BAC" w:rsidRDefault="00AE5389" w:rsidP="00AE5389">
      <w:pPr>
        <w:rPr>
          <w:sz w:val="24"/>
          <w:szCs w:val="24"/>
        </w:rPr>
      </w:pPr>
      <w:r w:rsidRPr="00975BAC">
        <w:rPr>
          <w:sz w:val="24"/>
          <w:szCs w:val="24"/>
        </w:rPr>
        <w:t>Przedmiot umowy  zostanie zrealizowany w terminie: 12 miesięcy od daty podpisania umowy tj. od …………..……do…………….……</w:t>
      </w:r>
    </w:p>
    <w:p w:rsidR="00AE5389" w:rsidRPr="00975BAC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AE5389" w:rsidRPr="00975BAC" w:rsidRDefault="00AE5389" w:rsidP="00AE538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:rsidR="00AE5389" w:rsidRPr="00975BAC" w:rsidRDefault="00AE5389" w:rsidP="00AE538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4. </w:t>
      </w:r>
      <w:r w:rsidR="00C5375C" w:rsidRPr="00C5375C">
        <w:rPr>
          <w:sz w:val="24"/>
          <w:szCs w:val="24"/>
        </w:rPr>
        <w:t>Zapłata wynagrodzenia nastąpi przelewem na rachunek Sprzedawcy zawarty na dzień zlecenia przelewu w wykazie podmiotów o których mowa w art. 96b ust. 1) Ustawy o podatku od towarów i usług.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5. Strony postanawiają, że zapłata następuje w dniu obciążenia rachunku bankowego Zleceniodawcy. </w:t>
      </w:r>
    </w:p>
    <w:p w:rsidR="00AE5389" w:rsidRPr="00975BAC" w:rsidRDefault="00AE5389" w:rsidP="00AE5389">
      <w:pPr>
        <w:tabs>
          <w:tab w:val="left" w:pos="8931"/>
        </w:tabs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 W przypadku nieterminowej płatności należności Zleceniobiorca ma prawo naliczyć Zleceniodawcy odsetki ustawowe za każdy dzień zwłoki.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ze strony Zleceniobiorcy:………………………………………………………</w:t>
      </w:r>
    </w:p>
    <w:p w:rsidR="00AE5389" w:rsidRPr="00975BAC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</w:t>
      </w:r>
      <w:r w:rsidRPr="00975BAC">
        <w:rPr>
          <w:sz w:val="24"/>
          <w:szCs w:val="24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AE5389" w:rsidRPr="00975BAC" w:rsidRDefault="00CB5E53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</w:t>
      </w:r>
      <w:r w:rsidR="00AE5389" w:rsidRPr="00975BAC">
        <w:rPr>
          <w:sz w:val="24"/>
          <w:szCs w:val="24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</w:t>
      </w:r>
      <w:r w:rsidR="00CB5E53">
        <w:rPr>
          <w:sz w:val="24"/>
          <w:szCs w:val="24"/>
        </w:rPr>
        <w:t xml:space="preserve">stron </w:t>
      </w:r>
      <w:bookmarkStart w:id="0" w:name="_Hlk184214134"/>
      <w:r w:rsidR="00CB5E53">
        <w:rPr>
          <w:sz w:val="24"/>
          <w:szCs w:val="24"/>
        </w:rPr>
        <w:t xml:space="preserve">z </w:t>
      </w:r>
      <w:r w:rsidR="00C5375C">
        <w:rPr>
          <w:sz w:val="24"/>
          <w:szCs w:val="24"/>
        </w:rPr>
        <w:t xml:space="preserve">przyczyn leżących po stronie </w:t>
      </w:r>
      <w:bookmarkEnd w:id="0"/>
      <w:r w:rsidR="00CB5E53">
        <w:rPr>
          <w:sz w:val="24"/>
          <w:szCs w:val="24"/>
        </w:rPr>
        <w:t xml:space="preserve"> </w:t>
      </w:r>
      <w:r w:rsidRPr="00975BAC">
        <w:rPr>
          <w:sz w:val="24"/>
          <w:szCs w:val="24"/>
        </w:rPr>
        <w:t>Zleceniobiorcy, w wysokości 10% całkowitego wynagrodzenia brutto określonego w  § 3 ust. 1;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wypowiedzenia umowy w części przez którąkolwiek ze </w:t>
      </w:r>
      <w:r w:rsidR="00CB5E53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975BAC">
        <w:rPr>
          <w:sz w:val="24"/>
          <w:szCs w:val="24"/>
        </w:rPr>
        <w:t>Zleceniobiorcy, w wysokości 10% wartości brutto części przedmiotu umowy, której dotyczy wypowiedzenie.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</w:t>
      </w:r>
      <w:r w:rsidR="00CB5E53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975BAC">
        <w:rPr>
          <w:sz w:val="24"/>
          <w:szCs w:val="24"/>
        </w:rPr>
        <w:t xml:space="preserve">Zleceniodawcy, w </w:t>
      </w:r>
      <w:r w:rsidRPr="0014075F">
        <w:rPr>
          <w:sz w:val="24"/>
          <w:szCs w:val="24"/>
        </w:rPr>
        <w:t>wysokości 10% całkowitego wynagrodzenia brutto określonego w § 3 ust. 1;</w:t>
      </w:r>
    </w:p>
    <w:p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14075F">
        <w:rPr>
          <w:sz w:val="24"/>
          <w:szCs w:val="24"/>
        </w:rPr>
        <w:t xml:space="preserve"> z tytułu wypowiedzenia umowy w części przez którąkolwiek ze </w:t>
      </w:r>
      <w:r w:rsidR="00CB5E53" w:rsidRPr="0014075F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14075F">
        <w:rPr>
          <w:sz w:val="24"/>
          <w:szCs w:val="24"/>
        </w:rPr>
        <w:t>Zleceniodawcy, w wysokości 10% wartości brutto części przedmiotu umowy, której dotyczy odstąpienie.</w:t>
      </w:r>
    </w:p>
    <w:p w:rsidR="00AE5389" w:rsidRPr="0014075F" w:rsidRDefault="00AE5389" w:rsidP="00AE5389">
      <w:pPr>
        <w:jc w:val="both"/>
        <w:rPr>
          <w:b/>
          <w:sz w:val="24"/>
          <w:szCs w:val="24"/>
        </w:rPr>
      </w:pPr>
      <w:r w:rsidRPr="0014075F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14075F">
        <w:rPr>
          <w:b/>
          <w:sz w:val="24"/>
          <w:szCs w:val="24"/>
        </w:rPr>
        <w:t xml:space="preserve"> </w:t>
      </w:r>
    </w:p>
    <w:p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5.</w:t>
      </w:r>
      <w:r w:rsidRPr="0014075F">
        <w:rPr>
          <w:b/>
          <w:sz w:val="24"/>
          <w:szCs w:val="24"/>
        </w:rPr>
        <w:t xml:space="preserve"> </w:t>
      </w:r>
      <w:r w:rsidRPr="0014075F">
        <w:rPr>
          <w:sz w:val="24"/>
          <w:szCs w:val="24"/>
        </w:rPr>
        <w:t>Zamawiający zastrzega sobie prawo potrącenia ewentualnych kar umownych z należnej do zapłaty faktury.</w:t>
      </w:r>
    </w:p>
    <w:p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6.</w:t>
      </w:r>
      <w:r w:rsidRPr="0014075F">
        <w:rPr>
          <w:sz w:val="24"/>
          <w:szCs w:val="24"/>
        </w:rPr>
        <w:tab/>
        <w:t xml:space="preserve"> Łączna maksymalna wysokość kar umownych, których mogą dochodzić Strony nie może przekroczyć 20% wynagrodzenia </w:t>
      </w:r>
      <w:r w:rsidR="00C5375C">
        <w:rPr>
          <w:sz w:val="24"/>
          <w:szCs w:val="24"/>
        </w:rPr>
        <w:t>brutto</w:t>
      </w:r>
      <w:r w:rsidRPr="0014075F">
        <w:rPr>
          <w:sz w:val="24"/>
          <w:szCs w:val="24"/>
        </w:rPr>
        <w:t xml:space="preserve"> o którym mowa w § 3ust. 1 umowy.</w:t>
      </w:r>
    </w:p>
    <w:p w:rsidR="0014075F" w:rsidRPr="0014075F" w:rsidRDefault="00CB5E53" w:rsidP="00C5375C">
      <w:pPr>
        <w:pStyle w:val="western"/>
        <w:spacing w:before="0" w:beforeAutospacing="0" w:line="240" w:lineRule="auto"/>
        <w:ind w:right="-45"/>
        <w:jc w:val="both"/>
        <w:rPr>
          <w:rFonts w:ascii="Times New Roman" w:eastAsia="Arial Unicode MS" w:hAnsi="Times New Roman" w:cs="Times New Roman"/>
          <w:color w:val="auto"/>
        </w:rPr>
      </w:pPr>
      <w:r w:rsidRPr="0014075F">
        <w:rPr>
          <w:rFonts w:ascii="Times New Roman" w:hAnsi="Times New Roman" w:cs="Times New Roman"/>
        </w:rPr>
        <w:t xml:space="preserve">7. </w:t>
      </w:r>
      <w:r w:rsidR="0014075F" w:rsidRPr="0014075F">
        <w:rPr>
          <w:rFonts w:ascii="Times New Roman" w:eastAsia="Arial Unicode MS" w:hAnsi="Times New Roman" w:cs="Times New Roman"/>
          <w:color w:val="auto"/>
        </w:rPr>
        <w:t>Zastrzeżenia co do kar umownych pozostają w mocy w całości lub w części, pomimo oświadczenia o odstąpieniu od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:rsidR="00456D70" w:rsidRPr="00456D70" w:rsidRDefault="00FC095F" w:rsidP="00FC09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56D70" w:rsidRPr="00456D70">
        <w:rPr>
          <w:sz w:val="24"/>
          <w:szCs w:val="24"/>
        </w:rPr>
        <w:t xml:space="preserve">Strony przewidują możliwość zmiany poziomu maksymalnego wynagrodzenia, o którym mowa w </w:t>
      </w:r>
      <w:r w:rsidR="00456D70" w:rsidRPr="00456D70">
        <w:rPr>
          <w:b/>
          <w:sz w:val="24"/>
          <w:szCs w:val="24"/>
        </w:rPr>
        <w:t xml:space="preserve">§ 3 </w:t>
      </w:r>
      <w:r w:rsidR="00456D70" w:rsidRPr="00456D70">
        <w:rPr>
          <w:sz w:val="24"/>
          <w:szCs w:val="24"/>
        </w:rPr>
        <w:t>Umowy w związku ze zmianami cen materiałów lub kosztów związanych z realizacją przedmiotu umowy jeżeli zmiany te będą miały wpływ na koszt wykonania Umowy (dalej jako waloryzacja wynagrodzenia), z zastrzeżeniem, że: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przez zmianę wysokości wynagrodzenia rozumie się jego podwyższenie, jak i obniżenie;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miernikiem zmiany kosztów będzie miesięczny wskaźnik cen towarów i usług konsumpcyjnych ogłaszany przez Główny Urząd Statystyczny, określony w tabeli </w:t>
      </w:r>
      <w:r w:rsidRPr="00456D70">
        <w:rPr>
          <w:sz w:val="24"/>
          <w:szCs w:val="24"/>
        </w:rPr>
        <w:lastRenderedPageBreak/>
        <w:t>miesięcznych wskaźników cen towarów i usług konsumpcyjnych, liczony jako 100= analogiczny miesiąc poprzedniego roku;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:rsidR="00456D70" w:rsidRPr="00FC095F" w:rsidRDefault="00456D70" w:rsidP="00FC095F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</w:t>
      </w:r>
      <w:r w:rsidRPr="00975BAC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3 </w:t>
      </w:r>
      <w:r w:rsidRPr="00456D70">
        <w:rPr>
          <w:sz w:val="24"/>
          <w:szCs w:val="24"/>
        </w:rPr>
        <w:t xml:space="preserve">Umowy. </w:t>
      </w:r>
    </w:p>
    <w:p w:rsidR="00456D70" w:rsidRPr="00456D70" w:rsidRDefault="00FC095F" w:rsidP="00FC09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456D70" w:rsidRPr="00456D70">
        <w:rPr>
          <w:sz w:val="24"/>
          <w:szCs w:val="24"/>
        </w:rPr>
        <w:t>Zmiana wynagrodzenia, może zostać wprowadzona na wniosek Stron, zgodnie z poniższymi zasadami: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waloryzacja wynagrodzenia Wykonawcy będzie dotyczyła tylko niezrealizowanej części zamówienia, 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 przypadku wniosku złożonego przez Zamawiającego, Zamawiający wskazuje wielkość procentową obniżenia wynagrodzenia, nieprzekraczającą wielkości przyjętego wskaźnika. </w:t>
      </w:r>
    </w:p>
    <w:p w:rsidR="00456D70" w:rsidRPr="00456D70" w:rsidRDefault="00456D70" w:rsidP="00456D70">
      <w:pPr>
        <w:ind w:left="720"/>
        <w:jc w:val="both"/>
        <w:rPr>
          <w:sz w:val="24"/>
          <w:szCs w:val="24"/>
        </w:rPr>
      </w:pPr>
      <w:r w:rsidRPr="00456D70">
        <w:rPr>
          <w:sz w:val="24"/>
          <w:szCs w:val="24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:rsidR="00456D70" w:rsidRPr="00456D70" w:rsidRDefault="00FC095F" w:rsidP="00FC095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56D70" w:rsidRPr="00456D70">
        <w:rPr>
          <w:sz w:val="24"/>
          <w:szCs w:val="24"/>
        </w:rPr>
        <w:t xml:space="preserve">Wykonawca, którego wynagrodzenie zostało zmienione zgodnie z § </w:t>
      </w:r>
      <w:r w:rsidR="00456D70">
        <w:rPr>
          <w:sz w:val="24"/>
          <w:szCs w:val="24"/>
        </w:rPr>
        <w:t>6</w:t>
      </w:r>
      <w:r w:rsidR="00456D70" w:rsidRPr="00456D70">
        <w:rPr>
          <w:sz w:val="24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:rsidR="00456D70" w:rsidRDefault="00456D70" w:rsidP="00AE5389">
      <w:pPr>
        <w:jc w:val="center"/>
        <w:rPr>
          <w:b/>
          <w:sz w:val="24"/>
          <w:szCs w:val="24"/>
        </w:rPr>
      </w:pPr>
    </w:p>
    <w:p w:rsidR="00456D70" w:rsidRDefault="00456D70" w:rsidP="00456D70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7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bookmarkStart w:id="1" w:name="_GoBack"/>
      <w:bookmarkEnd w:id="1"/>
      <w:r w:rsidRPr="00975BAC">
        <w:rPr>
          <w:kern w:val="2"/>
          <w:sz w:val="24"/>
          <w:szCs w:val="24"/>
        </w:rPr>
        <w:t>4. W przypadku zmiany, o której mowa w ust. 3 pkt. d), wartość wynagrodzenia netto nie zmieni się, a wartość wynagrodzenia brutto zostanie wyliczona na podstawie nowych przepisów</w:t>
      </w:r>
    </w:p>
    <w:p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AE5389" w:rsidRPr="00975BAC" w:rsidRDefault="00AE5389" w:rsidP="00AE538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8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AE5389" w:rsidRPr="00975BAC" w:rsidRDefault="00456D70" w:rsidP="00456D70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E5389"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9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10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1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2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3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Default="00AE5389" w:rsidP="00AE538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C5375C" w:rsidRDefault="00C5375C" w:rsidP="00AE5389">
      <w:pPr>
        <w:jc w:val="both"/>
        <w:rPr>
          <w:b/>
          <w:sz w:val="24"/>
          <w:szCs w:val="24"/>
        </w:rPr>
      </w:pPr>
    </w:p>
    <w:p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  <w:r w:rsidRPr="00C5375C">
        <w:rPr>
          <w:b/>
          <w:bCs/>
          <w:sz w:val="24"/>
          <w:szCs w:val="24"/>
        </w:rPr>
        <w:t>Kontrasygnata finansowa</w:t>
      </w:r>
    </w:p>
    <w:p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</w:p>
    <w:p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</w:p>
    <w:p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</w:p>
    <w:p w:rsidR="00C5375C" w:rsidRPr="00C5375C" w:rsidRDefault="00C5375C" w:rsidP="00C5375C">
      <w:pPr>
        <w:tabs>
          <w:tab w:val="left" w:pos="7050"/>
        </w:tabs>
        <w:jc w:val="center"/>
        <w:rPr>
          <w:i/>
          <w:iCs/>
          <w:sz w:val="24"/>
          <w:szCs w:val="24"/>
        </w:rPr>
      </w:pPr>
      <w:r w:rsidRPr="00C5375C">
        <w:rPr>
          <w:sz w:val="24"/>
          <w:szCs w:val="24"/>
        </w:rPr>
        <w:t>………………………………….</w:t>
      </w:r>
    </w:p>
    <w:p w:rsidR="00C5375C" w:rsidRPr="00C5375C" w:rsidRDefault="00C5375C" w:rsidP="00C5375C">
      <w:pPr>
        <w:tabs>
          <w:tab w:val="left" w:pos="7050"/>
        </w:tabs>
        <w:jc w:val="center"/>
        <w:rPr>
          <w:i/>
          <w:iCs/>
          <w:sz w:val="24"/>
          <w:szCs w:val="24"/>
        </w:rPr>
      </w:pPr>
      <w:r w:rsidRPr="00C5375C">
        <w:rPr>
          <w:i/>
          <w:iCs/>
          <w:sz w:val="24"/>
          <w:szCs w:val="24"/>
        </w:rPr>
        <w:t>(data i podpis)</w:t>
      </w: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b/>
          <w:sz w:val="24"/>
          <w:szCs w:val="24"/>
        </w:rPr>
      </w:pPr>
    </w:p>
    <w:p w:rsidR="00C5375C" w:rsidRDefault="00C5375C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:rsidR="00961F46" w:rsidRDefault="00961F46" w:rsidP="00961F4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:rsidR="00961F46" w:rsidRDefault="00961F46" w:rsidP="00961F4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:rsidR="00961F46" w:rsidRDefault="00961F46" w:rsidP="00961F4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………………………………………………………………………………………………………,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lastRenderedPageBreak/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961F46" w:rsidRDefault="00961F46" w:rsidP="00961F46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961F46" w:rsidRDefault="00961F46" w:rsidP="00961F46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61F46" w:rsidTr="00961F46">
        <w:tc>
          <w:tcPr>
            <w:tcW w:w="4105" w:type="dxa"/>
            <w:hideMark/>
          </w:tcPr>
          <w:p w:rsidR="00961F46" w:rsidRDefault="00961F46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961F46" w:rsidRDefault="00961F46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961F46" w:rsidRDefault="00961F46" w:rsidP="00961F46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961F46" w:rsidRDefault="00961F46" w:rsidP="00961F46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:rsidR="00961F46" w:rsidRDefault="00961F46" w:rsidP="00961F46">
      <w:pPr>
        <w:rPr>
          <w:lang w:val="en-US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15C" w:rsidRDefault="00C5115C">
      <w:r>
        <w:separator/>
      </w:r>
    </w:p>
  </w:endnote>
  <w:endnote w:type="continuationSeparator" w:id="0">
    <w:p w:rsidR="00C5115C" w:rsidRDefault="00C51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15C" w:rsidRDefault="00C5115C">
      <w:r>
        <w:separator/>
      </w:r>
    </w:p>
  </w:footnote>
  <w:footnote w:type="continuationSeparator" w:id="0">
    <w:p w:rsidR="00C5115C" w:rsidRDefault="00C5115C">
      <w:r>
        <w:continuationSeparator/>
      </w:r>
    </w:p>
  </w:footnote>
  <w:footnote w:id="1">
    <w:p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961F46" w:rsidRDefault="00961F46" w:rsidP="00961F4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961F46" w:rsidRDefault="00961F46" w:rsidP="00961F4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D82EAD"/>
    <w:multiLevelType w:val="multilevel"/>
    <w:tmpl w:val="DC6EF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E917EE"/>
    <w:multiLevelType w:val="multilevel"/>
    <w:tmpl w:val="7DCE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E505EF"/>
    <w:multiLevelType w:val="multilevel"/>
    <w:tmpl w:val="B7F4A9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2" w15:restartNumberingAfterBreak="0">
    <w:nsid w:val="4F6C356B"/>
    <w:multiLevelType w:val="multilevel"/>
    <w:tmpl w:val="111012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E713ED"/>
    <w:multiLevelType w:val="multilevel"/>
    <w:tmpl w:val="2F5C2E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4"/>
  </w:num>
  <w:num w:numId="4">
    <w:abstractNumId w:val="17"/>
  </w:num>
  <w:num w:numId="5">
    <w:abstractNumId w:val="25"/>
  </w:num>
  <w:num w:numId="6">
    <w:abstractNumId w:val="16"/>
  </w:num>
  <w:num w:numId="7">
    <w:abstractNumId w:val="28"/>
  </w:num>
  <w:num w:numId="8">
    <w:abstractNumId w:val="18"/>
  </w:num>
  <w:num w:numId="9">
    <w:abstractNumId w:val="3"/>
  </w:num>
  <w:num w:numId="10">
    <w:abstractNumId w:val="12"/>
  </w:num>
  <w:num w:numId="11">
    <w:abstractNumId w:val="6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15"/>
  </w:num>
  <w:num w:numId="16">
    <w:abstractNumId w:val="27"/>
  </w:num>
  <w:num w:numId="17">
    <w:abstractNumId w:val="0"/>
  </w:num>
  <w:num w:numId="18">
    <w:abstractNumId w:val="9"/>
  </w:num>
  <w:num w:numId="19">
    <w:abstractNumId w:val="14"/>
  </w:num>
  <w:num w:numId="20">
    <w:abstractNumId w:val="29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3"/>
  </w:num>
  <w:num w:numId="27">
    <w:abstractNumId w:val="22"/>
  </w:num>
  <w:num w:numId="28">
    <w:abstractNumId w:val="20"/>
  </w:num>
  <w:num w:numId="29">
    <w:abstractNumId w:val="7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AF7"/>
    <w:rsid w:val="000B6493"/>
    <w:rsid w:val="000E6EAF"/>
    <w:rsid w:val="0014075F"/>
    <w:rsid w:val="001836C1"/>
    <w:rsid w:val="001B682A"/>
    <w:rsid w:val="002D5E0A"/>
    <w:rsid w:val="00382FAB"/>
    <w:rsid w:val="00446B8D"/>
    <w:rsid w:val="00451B18"/>
    <w:rsid w:val="00456D70"/>
    <w:rsid w:val="00483FA7"/>
    <w:rsid w:val="004973AF"/>
    <w:rsid w:val="004A0F0D"/>
    <w:rsid w:val="004C1054"/>
    <w:rsid w:val="0050385D"/>
    <w:rsid w:val="005B3AF7"/>
    <w:rsid w:val="005D69AA"/>
    <w:rsid w:val="00691104"/>
    <w:rsid w:val="006B58B3"/>
    <w:rsid w:val="006D0F7E"/>
    <w:rsid w:val="007007FD"/>
    <w:rsid w:val="007613A2"/>
    <w:rsid w:val="00774622"/>
    <w:rsid w:val="007858A8"/>
    <w:rsid w:val="0079053E"/>
    <w:rsid w:val="00892E0C"/>
    <w:rsid w:val="008C634A"/>
    <w:rsid w:val="00961F46"/>
    <w:rsid w:val="00976B68"/>
    <w:rsid w:val="009D554D"/>
    <w:rsid w:val="00A326F9"/>
    <w:rsid w:val="00A82F98"/>
    <w:rsid w:val="00AE506E"/>
    <w:rsid w:val="00AE5389"/>
    <w:rsid w:val="00AF42D3"/>
    <w:rsid w:val="00B46AF2"/>
    <w:rsid w:val="00B75500"/>
    <w:rsid w:val="00B8264E"/>
    <w:rsid w:val="00B93047"/>
    <w:rsid w:val="00C2080D"/>
    <w:rsid w:val="00C5115C"/>
    <w:rsid w:val="00C5375C"/>
    <w:rsid w:val="00CB5E53"/>
    <w:rsid w:val="00CF3EDE"/>
    <w:rsid w:val="00D15551"/>
    <w:rsid w:val="00D679EB"/>
    <w:rsid w:val="00D67DB9"/>
    <w:rsid w:val="00DA1BE1"/>
    <w:rsid w:val="00DB133F"/>
    <w:rsid w:val="00E178B1"/>
    <w:rsid w:val="00E32983"/>
    <w:rsid w:val="00E73A2C"/>
    <w:rsid w:val="00ED2BA1"/>
    <w:rsid w:val="00F16EC6"/>
    <w:rsid w:val="00F20D4C"/>
    <w:rsid w:val="00F54208"/>
    <w:rsid w:val="00FC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2BB81"/>
  <w15:chartTrackingRefBased/>
  <w15:docId w15:val="{5A6AD97E-77F2-4A96-AF76-76928222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538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E538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AE538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AE5389"/>
    <w:rPr>
      <w:sz w:val="24"/>
    </w:rPr>
  </w:style>
  <w:style w:type="character" w:customStyle="1" w:styleId="ZwykytekstZnak">
    <w:name w:val="Zwykły tekst Znak"/>
    <w:link w:val="Zwykytekst"/>
    <w:rsid w:val="00AE538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AE53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1F46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1F46"/>
    <w:rPr>
      <w:lang w:val="en-US"/>
    </w:rPr>
  </w:style>
  <w:style w:type="paragraph" w:customStyle="1" w:styleId="paragraph">
    <w:name w:val="paragraph"/>
    <w:basedOn w:val="Normalny"/>
    <w:rsid w:val="00961F46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961F46"/>
    <w:rPr>
      <w:vertAlign w:val="superscript"/>
    </w:rPr>
  </w:style>
  <w:style w:type="character" w:customStyle="1" w:styleId="normaltextrun">
    <w:name w:val="normaltextrun"/>
    <w:basedOn w:val="Domylnaczcionkaakapitu"/>
    <w:rsid w:val="00961F46"/>
  </w:style>
  <w:style w:type="character" w:customStyle="1" w:styleId="eop">
    <w:name w:val="eop"/>
    <w:basedOn w:val="Domylnaczcionkaakapitu"/>
    <w:rsid w:val="00961F46"/>
  </w:style>
  <w:style w:type="paragraph" w:customStyle="1" w:styleId="western">
    <w:name w:val="western"/>
    <w:basedOn w:val="Normalny"/>
    <w:rsid w:val="0014075F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37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7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8B7C9-CFDA-4514-8BDD-F079AAFCF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2132</Words>
  <Characters>14326</Characters>
  <Application>Microsoft Office Word</Application>
  <DocSecurity>0</DocSecurity>
  <Lines>119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2024-12-04T13:16:00Z</cp:lastPrinted>
  <dcterms:created xsi:type="dcterms:W3CDTF">2024-12-04T13:16:00Z</dcterms:created>
  <dcterms:modified xsi:type="dcterms:W3CDTF">2024-12-04T13:16:00Z</dcterms:modified>
</cp:coreProperties>
</file>