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6EFFCD9D" w:rsidR="001B2C00" w:rsidRPr="00B97387" w:rsidRDefault="00AA77C3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AA77C3">
        <w:rPr>
          <w:b/>
          <w:bCs/>
          <w:iCs/>
          <w:color w:val="000000"/>
        </w:rPr>
        <w:t>dostawa spektrometru emisji atomowej ze wzbudzeniem w plazmie sprzężonej indukcyjnie ICP-OES - DE-dzp.272-671/24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302949">
    <w:abstractNumId w:val="14"/>
  </w:num>
  <w:num w:numId="2" w16cid:durableId="825510895">
    <w:abstractNumId w:val="0"/>
  </w:num>
  <w:num w:numId="3" w16cid:durableId="210239516">
    <w:abstractNumId w:val="12"/>
  </w:num>
  <w:num w:numId="4" w16cid:durableId="2073389422">
    <w:abstractNumId w:val="8"/>
  </w:num>
  <w:num w:numId="5" w16cid:durableId="2104301942">
    <w:abstractNumId w:val="7"/>
  </w:num>
  <w:num w:numId="6" w16cid:durableId="1612928949">
    <w:abstractNumId w:val="1"/>
  </w:num>
  <w:num w:numId="7" w16cid:durableId="1849951282">
    <w:abstractNumId w:val="6"/>
  </w:num>
  <w:num w:numId="8" w16cid:durableId="381248202">
    <w:abstractNumId w:val="3"/>
  </w:num>
  <w:num w:numId="9" w16cid:durableId="96684716">
    <w:abstractNumId w:val="2"/>
  </w:num>
  <w:num w:numId="10" w16cid:durableId="531503148">
    <w:abstractNumId w:val="5"/>
  </w:num>
  <w:num w:numId="11" w16cid:durableId="1500389463">
    <w:abstractNumId w:val="11"/>
  </w:num>
  <w:num w:numId="12" w16cid:durableId="1177037333">
    <w:abstractNumId w:val="4"/>
  </w:num>
  <w:num w:numId="13" w16cid:durableId="1291790512">
    <w:abstractNumId w:val="10"/>
  </w:num>
  <w:num w:numId="14" w16cid:durableId="1588685396">
    <w:abstractNumId w:val="13"/>
  </w:num>
  <w:num w:numId="15" w16cid:durableId="526600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3268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A77C3"/>
    <w:rsid w:val="00AB412B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335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2024-11-13T12:01:00Z</dcterms:created>
  <dcterms:modified xsi:type="dcterms:W3CDTF">2024-11-13T12:01:00Z</dcterms:modified>
</cp:coreProperties>
</file>