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F6753C" w14:textId="77777777" w:rsidR="00874EAC" w:rsidRDefault="00874EAC" w:rsidP="00874EAC">
      <w:pPr>
        <w:jc w:val="right"/>
        <w:rPr>
          <w:rFonts w:ascii="Verdana" w:hAnsi="Verdana"/>
          <w:sz w:val="20"/>
          <w:szCs w:val="20"/>
        </w:rPr>
      </w:pPr>
      <w:bookmarkStart w:id="0" w:name="_Hlk53520193"/>
      <w:r>
        <w:rPr>
          <w:rFonts w:ascii="Verdana" w:hAnsi="Verdana"/>
          <w:sz w:val="20"/>
          <w:szCs w:val="20"/>
        </w:rPr>
        <w:t>Kraków dnia: 2024-11-19</w:t>
      </w:r>
    </w:p>
    <w:p w14:paraId="54FC600E" w14:textId="77777777" w:rsidR="00874EAC" w:rsidRDefault="00874EAC" w:rsidP="00874EAC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70FDCA15" w14:textId="77777777" w:rsidR="00874EAC" w:rsidRDefault="00874EAC" w:rsidP="00874EAC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533E6F07" w14:textId="77777777" w:rsidR="00874EAC" w:rsidRDefault="00874EAC" w:rsidP="00874EAC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1D3652DC" w14:textId="77777777" w:rsidR="00874EAC" w:rsidRDefault="00874EAC" w:rsidP="00874EA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Al. Mickiewicza 30</w:t>
      </w:r>
    </w:p>
    <w:p w14:paraId="48158A4D" w14:textId="77777777" w:rsidR="00874EAC" w:rsidRDefault="00874EAC" w:rsidP="00874EA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30-059 Kraków</w:t>
      </w:r>
    </w:p>
    <w:p w14:paraId="7D6797A4" w14:textId="77777777" w:rsidR="00874EAC" w:rsidRDefault="00874EAC" w:rsidP="00874EA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Pismo: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DE-dzp.272-643/24/6</w:t>
      </w:r>
    </w:p>
    <w:p w14:paraId="0A316F75" w14:textId="77777777" w:rsidR="00874EAC" w:rsidRDefault="00874EAC" w:rsidP="00874EAC">
      <w:pPr>
        <w:rPr>
          <w:rFonts w:ascii="Verdana" w:hAnsi="Verdana"/>
          <w:sz w:val="20"/>
          <w:szCs w:val="20"/>
        </w:rPr>
      </w:pPr>
    </w:p>
    <w:p w14:paraId="258D9F2B" w14:textId="77777777" w:rsidR="00874EAC" w:rsidRDefault="00874EAC" w:rsidP="00874EAC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WYKONAWCY</w:t>
      </w:r>
    </w:p>
    <w:p w14:paraId="451FE8EC" w14:textId="77777777" w:rsidR="00874EAC" w:rsidRDefault="00874EAC" w:rsidP="00874EAC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ubiegający się o zamówienie</w:t>
      </w:r>
    </w:p>
    <w:p w14:paraId="74377754" w14:textId="77777777" w:rsidR="00874EAC" w:rsidRDefault="00874EAC" w:rsidP="00874EAC">
      <w:pPr>
        <w:pStyle w:val="Nagwek1"/>
        <w:spacing w:before="0" w:after="0"/>
        <w:rPr>
          <w:rFonts w:ascii="Verdana" w:hAnsi="Verdana"/>
          <w:sz w:val="20"/>
        </w:rPr>
      </w:pPr>
    </w:p>
    <w:p w14:paraId="0EE9CA4E" w14:textId="3B897E01" w:rsidR="00874EAC" w:rsidRDefault="00874EAC" w:rsidP="00874EAC">
      <w:pPr>
        <w:pStyle w:val="Nagwek1"/>
        <w:spacing w:before="0" w:after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OGŁOSZENIE</w:t>
      </w:r>
    </w:p>
    <w:p w14:paraId="3A02BE52" w14:textId="77777777" w:rsidR="00874EAC" w:rsidRDefault="00874EAC" w:rsidP="00874EA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wyborze najkorzystniejszej oferty</w:t>
      </w:r>
    </w:p>
    <w:p w14:paraId="164C1B2B" w14:textId="77777777" w:rsidR="00874EAC" w:rsidRDefault="00874EAC" w:rsidP="00874EA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unieważnieniu postępowania</w:t>
      </w:r>
    </w:p>
    <w:p w14:paraId="00BB1020" w14:textId="77777777" w:rsidR="00874EAC" w:rsidRDefault="00874EAC" w:rsidP="00874EAC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874EAC" w14:paraId="169FBF6D" w14:textId="77777777" w:rsidTr="00874EAC">
        <w:trPr>
          <w:trHeight w:val="638"/>
        </w:trPr>
        <w:tc>
          <w:tcPr>
            <w:tcW w:w="959" w:type="dxa"/>
            <w:hideMark/>
          </w:tcPr>
          <w:p w14:paraId="23664463" w14:textId="77777777" w:rsidR="00874EAC" w:rsidRDefault="00874EA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hideMark/>
          </w:tcPr>
          <w:p w14:paraId="255A5C9D" w14:textId="77777777" w:rsidR="00874EAC" w:rsidRDefault="00874EA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postępowania o udzielenie zamówienia publicznego, prowadzonego w trybie: Tryb podstawowy bez negocjacji - art. 275 pkt. 1 ustawy Pzp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pn.</w:t>
            </w:r>
            <w:r>
              <w:rPr>
                <w:rFonts w:ascii="Verdana" w:hAnsi="Verdana"/>
                <w:bCs/>
                <w:sz w:val="20"/>
                <w:szCs w:val="20"/>
              </w:rPr>
              <w:t>”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Dostawa specjalistycznego urządzenia do pomiaru gęstości cieczy i gazów z możliwością regulacji temperatury wraz z akcesoriami - DE-dzp.272-643/24</w:t>
            </w:r>
            <w:r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097F8644" w14:textId="77777777" w:rsidR="00874EAC" w:rsidRDefault="00874EAC" w:rsidP="00874EAC">
      <w:pPr>
        <w:pStyle w:val="Nagwek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</w:p>
    <w:p w14:paraId="7C4E895F" w14:textId="77777777" w:rsidR="00874EAC" w:rsidRDefault="00874EAC" w:rsidP="00874EAC">
      <w:pPr>
        <w:pStyle w:val="Nagwek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Zamawiający, działając na podstawie art. 253 ust. 1 ustawy z dnia 11 września 2019r. Prawo zamówień publicznych (Dz.U.2024.1320 t.j. ze zm.) zwanej dalej „ustawą Pzp”, informuje, że w toczącym się postępowaniu o udzielenie zamówienia publicznego, jako najkorzystniejsza wybrana została oferta:</w:t>
      </w:r>
    </w:p>
    <w:p w14:paraId="6BF8FF94" w14:textId="77777777" w:rsidR="00874EAC" w:rsidRDefault="00874EAC" w:rsidP="00874EAC">
      <w:pPr>
        <w:pStyle w:val="Nagwek"/>
        <w:tabs>
          <w:tab w:val="left" w:pos="708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874EAC" w14:paraId="0006C5F3" w14:textId="77777777" w:rsidTr="00874EAC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1AEF3" w14:textId="77777777" w:rsidR="00874EAC" w:rsidRDefault="00874EAC">
            <w:pPr>
              <w:pStyle w:val="Zwykytekst"/>
              <w:rPr>
                <w:rFonts w:ascii="Verdana" w:hAnsi="Verdana" w:cs="Times New Roman"/>
                <w:b/>
              </w:rPr>
            </w:pPr>
            <w:r>
              <w:rPr>
                <w:rFonts w:ascii="Verdana" w:hAnsi="Verdana" w:cs="Times New Roman"/>
                <w:b/>
              </w:rPr>
              <w:t>Th.Geyer Polska Sp.z  o.o.</w:t>
            </w:r>
          </w:p>
          <w:p w14:paraId="0651868F" w14:textId="77777777" w:rsidR="00874EAC" w:rsidRDefault="00874EAC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Czeska 22a </w:t>
            </w:r>
          </w:p>
          <w:p w14:paraId="00A3CD1B" w14:textId="77777777" w:rsidR="00874EAC" w:rsidRDefault="00874EA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03-902 Warszawa</w:t>
            </w:r>
            <w:r>
              <w:rPr>
                <w:rFonts w:ascii="Verdana" w:hAnsi="Verdana"/>
                <w:sz w:val="20"/>
                <w:szCs w:val="20"/>
              </w:rPr>
              <w:t xml:space="preserve"> na:</w:t>
            </w:r>
          </w:p>
          <w:p w14:paraId="27003E48" w14:textId="77777777" w:rsidR="00874EAC" w:rsidRDefault="00874EA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>
              <w:rPr>
                <w:rFonts w:ascii="Verdana" w:hAnsi="Verdana"/>
                <w:b/>
                <w:sz w:val="20"/>
                <w:szCs w:val="20"/>
              </w:rPr>
              <w:t>117 953,31 zł</w:t>
            </w:r>
          </w:p>
          <w:p w14:paraId="4F620FD9" w14:textId="77777777" w:rsidR="00874EAC" w:rsidRDefault="00874EA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1EE4A96F" w14:textId="77777777" w:rsidR="00874EAC" w:rsidRDefault="00874EAC" w:rsidP="00874EAC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4544DCF8" w14:textId="77777777" w:rsidR="00874EAC" w:rsidRDefault="00874EAC" w:rsidP="00874EAC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874EAC" w14:paraId="68C6FDF2" w14:textId="77777777" w:rsidTr="00874EAC">
        <w:trPr>
          <w:trHeight w:val="510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DEECE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>
              <w:rPr>
                <w:rFonts w:ascii="Verdana" w:hAnsi="Verdana" w:cs="Times New Roman"/>
              </w:rPr>
              <w:t>Nr oferty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F5770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A2E3E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D018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8252D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Łączna liczba punktów</w:t>
            </w:r>
          </w:p>
        </w:tc>
        <w:bookmarkEnd w:id="1"/>
      </w:tr>
      <w:tr w:rsidR="00874EAC" w14:paraId="7E3965EF" w14:textId="77777777" w:rsidTr="00874EAC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91B82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1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127F6" w14:textId="77777777" w:rsidR="00874EAC" w:rsidRDefault="00874EAC">
            <w:pPr>
              <w:pStyle w:val="Zwykytekst"/>
              <w:rPr>
                <w:rFonts w:ascii="Verdana" w:hAnsi="Verdana" w:cs="Times New Roman"/>
                <w:b/>
              </w:rPr>
            </w:pPr>
            <w:r>
              <w:rPr>
                <w:rFonts w:ascii="Verdana" w:hAnsi="Verdana" w:cs="Times New Roman"/>
                <w:b/>
              </w:rPr>
              <w:t>Th.Geyer Polska Sp.z  o.o.</w:t>
            </w:r>
          </w:p>
          <w:p w14:paraId="4516EB1F" w14:textId="77777777" w:rsidR="00874EAC" w:rsidRDefault="00874EAC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Czeska 22a </w:t>
            </w:r>
          </w:p>
          <w:p w14:paraId="1B46ED8A" w14:textId="77777777" w:rsidR="00874EAC" w:rsidRDefault="00874EAC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03-902 Warszawa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3827B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38,96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56C5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A6BE1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78,96</w:t>
            </w:r>
          </w:p>
        </w:tc>
      </w:tr>
      <w:tr w:rsidR="00874EAC" w14:paraId="1B7A3D1F" w14:textId="77777777" w:rsidTr="00874EAC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81CC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2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8789B" w14:textId="77777777" w:rsidR="00874EAC" w:rsidRDefault="00874EAC">
            <w:pPr>
              <w:pStyle w:val="Zwykytekst"/>
              <w:rPr>
                <w:rFonts w:ascii="Verdana" w:hAnsi="Verdana" w:cs="Times New Roman"/>
                <w:b/>
              </w:rPr>
            </w:pPr>
            <w:r>
              <w:rPr>
                <w:rFonts w:ascii="Verdana" w:hAnsi="Verdana" w:cs="Times New Roman"/>
                <w:b/>
              </w:rPr>
              <w:t>Donserv Wojciech Kaca</w:t>
            </w:r>
          </w:p>
          <w:p w14:paraId="12E791C7" w14:textId="77777777" w:rsidR="00874EAC" w:rsidRDefault="00874EAC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Michała Spisaka 31 </w:t>
            </w:r>
          </w:p>
          <w:p w14:paraId="58D02CFF" w14:textId="77777777" w:rsidR="00874EAC" w:rsidRDefault="00874EAC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02-495 Warszawa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2B32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500F8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301D6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60,00</w:t>
            </w:r>
          </w:p>
        </w:tc>
      </w:tr>
      <w:tr w:rsidR="00874EAC" w14:paraId="1A77D8B9" w14:textId="77777777" w:rsidTr="00874EAC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8197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3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34197" w14:textId="77777777" w:rsidR="00874EAC" w:rsidRDefault="00874EAC">
            <w:pPr>
              <w:pStyle w:val="Zwykytekst"/>
              <w:rPr>
                <w:rFonts w:ascii="Verdana" w:hAnsi="Verdana" w:cs="Times New Roman"/>
                <w:b/>
              </w:rPr>
            </w:pPr>
            <w:r>
              <w:rPr>
                <w:rFonts w:ascii="Verdana" w:hAnsi="Verdana" w:cs="Times New Roman"/>
                <w:b/>
              </w:rPr>
              <w:t>Mettler-Toledo Sp. z o.o.</w:t>
            </w:r>
          </w:p>
          <w:p w14:paraId="3E781F7D" w14:textId="77777777" w:rsidR="00874EAC" w:rsidRDefault="00874EAC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Poleczki 21 </w:t>
            </w:r>
          </w:p>
          <w:p w14:paraId="215CCBE3" w14:textId="77777777" w:rsidR="00874EAC" w:rsidRDefault="00874EAC">
            <w:pPr>
              <w:pStyle w:val="Zwykytekst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02-822 Warszawa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69644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53,45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F572B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C366" w14:textId="77777777" w:rsidR="00874EAC" w:rsidRDefault="00874EAC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53,45</w:t>
            </w:r>
          </w:p>
        </w:tc>
      </w:tr>
    </w:tbl>
    <w:p w14:paraId="02C1E91C" w14:textId="77777777" w:rsidR="00874EAC" w:rsidRDefault="00874EAC" w:rsidP="00874EAC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6418779D" w14:textId="77777777" w:rsidR="00874EAC" w:rsidRDefault="00874EAC" w:rsidP="00874EAC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Zamawiający unieważnia postępowanie z Art. 255 pkt 3 ustawy PZP</w:t>
      </w:r>
      <w:r>
        <w:rPr>
          <w:rFonts w:ascii="Verdana" w:hAnsi="Verdana"/>
          <w:color w:val="000000"/>
          <w:sz w:val="20"/>
          <w:szCs w:val="20"/>
        </w:rPr>
        <w:t xml:space="preserve"> - oferta z najniższą ceną przewyższa kwotę, którą zamawiający zamierza przeznaczyć na sfinansowanie zamówienia. Zamawiający dokonał oceny ofert. Oferta Wykonawcy, najkorzystniejsza pod względem wszystkich kryteriów oceny ofert -  Th. Geyer Polska sp. z o.o. jest na kwotę 117 953,31 zł. Kwota przeznaczona na realizację zamówienia to 85 977,00 zł. Zamawiający unieważnia postępowanie z uwagi na brak możliwości zwiększenia środków na realizacje zamówienia.</w:t>
      </w:r>
    </w:p>
    <w:bookmarkEnd w:id="0"/>
    <w:p w14:paraId="19B1B4D5" w14:textId="77777777" w:rsidR="00874EAC" w:rsidRDefault="00874EAC" w:rsidP="00874EAC">
      <w:pPr>
        <w:tabs>
          <w:tab w:val="left" w:pos="8820"/>
        </w:tabs>
        <w:ind w:left="4678"/>
        <w:jc w:val="center"/>
        <w:rPr>
          <w:rFonts w:ascii="Verdana" w:hAnsi="Verdana"/>
          <w:bCs/>
          <w:sz w:val="20"/>
          <w:szCs w:val="20"/>
        </w:rPr>
      </w:pPr>
    </w:p>
    <w:p w14:paraId="5289A257" w14:textId="77777777" w:rsidR="00F960D7" w:rsidRPr="00874EAC" w:rsidRDefault="00F960D7" w:rsidP="00874EAC"/>
    <w:sectPr w:rsidR="00F960D7" w:rsidRPr="00874EA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4FDF0" w14:textId="77777777" w:rsidR="006E0841" w:rsidRDefault="006E0841">
      <w:r>
        <w:separator/>
      </w:r>
    </w:p>
  </w:endnote>
  <w:endnote w:type="continuationSeparator" w:id="0">
    <w:p w14:paraId="6A95D7F5" w14:textId="77777777" w:rsidR="006E0841" w:rsidRDefault="006E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06E8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CC4E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9A7A6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55B86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0143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6BB1D" w14:textId="77777777" w:rsidR="006E0841" w:rsidRDefault="006E0841">
      <w:r>
        <w:separator/>
      </w:r>
    </w:p>
  </w:footnote>
  <w:footnote w:type="continuationSeparator" w:id="0">
    <w:p w14:paraId="7536461F" w14:textId="77777777" w:rsidR="006E0841" w:rsidRDefault="006E0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D9DF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101C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5B0C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841"/>
    <w:rsid w:val="00005838"/>
    <w:rsid w:val="00022322"/>
    <w:rsid w:val="00032DE6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0841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4EAC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99C77E"/>
  <w15:chartTrackingRefBased/>
  <w15:docId w15:val="{569F535E-99D2-4662-84D1-FBC0EF889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74EA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874EAC"/>
    <w:rPr>
      <w:b/>
      <w:kern w:val="28"/>
      <w:sz w:val="24"/>
    </w:rPr>
  </w:style>
  <w:style w:type="character" w:customStyle="1" w:styleId="NagwekZnak">
    <w:name w:val="Nagłówek Znak"/>
    <w:link w:val="Nagwek"/>
    <w:rsid w:val="00874EAC"/>
    <w:rPr>
      <w:sz w:val="24"/>
      <w:szCs w:val="24"/>
    </w:rPr>
  </w:style>
  <w:style w:type="character" w:customStyle="1" w:styleId="ZwykytekstZnak">
    <w:name w:val="Zwykły tekst Znak"/>
    <w:link w:val="Zwykytekst"/>
    <w:rsid w:val="00874EA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6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270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2024-11-19T12:15:00Z</dcterms:created>
  <dcterms:modified xsi:type="dcterms:W3CDTF">2024-11-19T12:16:00Z</dcterms:modified>
</cp:coreProperties>
</file>