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2510C" w14:textId="2294B101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076C2CB9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39BF8D7" w14:textId="77777777" w:rsidR="00025386" w:rsidRDefault="00025386" w:rsidP="00025386"/>
                <w:p w14:paraId="01A61BF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C8A72C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661CC54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0E892E0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6557657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4DCEBC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A4F530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030B318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753761D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15640">
        <w:rPr>
          <w:b/>
        </w:rPr>
        <w:t>7</w:t>
      </w:r>
    </w:p>
    <w:p w14:paraId="191BEA84" w14:textId="77777777" w:rsidR="00025386" w:rsidRDefault="00025386"/>
    <w:p w14:paraId="5F00836C" w14:textId="77777777" w:rsidR="00025386" w:rsidRPr="00025386" w:rsidRDefault="00025386" w:rsidP="00025386"/>
    <w:p w14:paraId="31BEAC4A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B4751" w:rsidRPr="005B4751">
        <w:rPr>
          <w:rFonts w:ascii="Times New Roman" w:eastAsia="Times New Roman" w:hAnsi="Times New Roman"/>
          <w:b/>
          <w:sz w:val="24"/>
          <w:szCs w:val="20"/>
          <w:lang w:eastAsia="pl-PL"/>
        </w:rPr>
        <w:t>ZP/65/2024</w:t>
      </w:r>
    </w:p>
    <w:p w14:paraId="7AE4557E" w14:textId="77777777" w:rsidR="00025386" w:rsidRPr="00025386" w:rsidRDefault="00025386" w:rsidP="00025386"/>
    <w:p w14:paraId="24B0AEF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29354506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BA5C45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5B4751" w:rsidRPr="005B475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16AB459" w14:textId="77777777" w:rsidR="00A56A6F" w:rsidRPr="00A56A6F" w:rsidRDefault="005B475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4751">
        <w:rPr>
          <w:rFonts w:ascii="Times New Roman" w:eastAsia="Times New Roman" w:hAnsi="Times New Roman"/>
          <w:b/>
          <w:sz w:val="24"/>
          <w:szCs w:val="24"/>
          <w:lang w:eastAsia="pl-PL"/>
        </w:rPr>
        <w:t>Opieka serwisowa strategicznej aparatury medycznej: tomografu komputerowego Philips Ingenuity Core 128, aparatów do znieczulania z Zespołu Bloków Operacyjnych oraz aparatów RTG marki Philips</w:t>
      </w:r>
    </w:p>
    <w:p w14:paraId="1595735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177264E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305334F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07C3A56" w14:textId="77777777" w:rsidTr="00C2318B">
        <w:tc>
          <w:tcPr>
            <w:tcW w:w="772" w:type="dxa"/>
            <w:shd w:val="clear" w:color="auto" w:fill="auto"/>
          </w:tcPr>
          <w:p w14:paraId="298E47A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25F7F2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49DB87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1BA50A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03B5AD1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BBE9762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9C27BB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5120CA8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1B95DD12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58D6BCA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1100A1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F60E44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3219D2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4ECC7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06AB4C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3E67A0C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BE4E684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95C6A" w14:textId="77777777" w:rsidR="008855EF" w:rsidRDefault="008855EF" w:rsidP="00025386">
      <w:pPr>
        <w:spacing w:after="0" w:line="240" w:lineRule="auto"/>
      </w:pPr>
      <w:r>
        <w:separator/>
      </w:r>
    </w:p>
  </w:endnote>
  <w:endnote w:type="continuationSeparator" w:id="0">
    <w:p w14:paraId="2D7DB637" w14:textId="77777777" w:rsidR="008855EF" w:rsidRDefault="008855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34724" w14:textId="77777777" w:rsidR="005B4751" w:rsidRDefault="005B47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B29B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6F4423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2C50C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623F9C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7F193" w14:textId="77777777" w:rsidR="005B4751" w:rsidRDefault="005B4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8EA40" w14:textId="77777777" w:rsidR="008855EF" w:rsidRDefault="008855EF" w:rsidP="00025386">
      <w:pPr>
        <w:spacing w:after="0" w:line="240" w:lineRule="auto"/>
      </w:pPr>
      <w:r>
        <w:separator/>
      </w:r>
    </w:p>
  </w:footnote>
  <w:footnote w:type="continuationSeparator" w:id="0">
    <w:p w14:paraId="1E3970A6" w14:textId="77777777" w:rsidR="008855EF" w:rsidRDefault="008855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6839B" w14:textId="77777777" w:rsidR="005B4751" w:rsidRDefault="005B4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31FE4" w14:textId="77777777" w:rsidR="005B4751" w:rsidRDefault="005B47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4E096" w14:textId="77777777" w:rsidR="005B4751" w:rsidRDefault="005B47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5EF"/>
    <w:rsid w:val="00025386"/>
    <w:rsid w:val="001C2314"/>
    <w:rsid w:val="004E2B1B"/>
    <w:rsid w:val="00515640"/>
    <w:rsid w:val="005624D8"/>
    <w:rsid w:val="005B4751"/>
    <w:rsid w:val="008855EF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EBA7CC5"/>
  <w15:chartTrackingRefBased/>
  <w15:docId w15:val="{2AABC8CF-0279-4A10-8C31-1384E6D7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2024-11-08T11:27:00Z</dcterms:created>
  <dcterms:modified xsi:type="dcterms:W3CDTF">2024-11-08T11:27:00Z</dcterms:modified>
</cp:coreProperties>
</file>