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0418D" w14:textId="77777777" w:rsidR="00853C88" w:rsidRPr="00C6283B" w:rsidRDefault="00853C88" w:rsidP="00767593">
      <w:pPr>
        <w:spacing w:before="240"/>
        <w:jc w:val="both"/>
        <w:rPr>
          <w:rFonts w:ascii="Arial Narrow" w:hAnsi="Arial Narrow" w:cs="Arial"/>
          <w:b/>
          <w:sz w:val="36"/>
          <w:szCs w:val="36"/>
        </w:rPr>
      </w:pPr>
      <w:r w:rsidRPr="00C6283B">
        <w:rPr>
          <w:rFonts w:ascii="Arial Narrow" w:hAnsi="Arial Narrow" w:cs="Arial"/>
          <w:b/>
          <w:sz w:val="36"/>
          <w:szCs w:val="36"/>
        </w:rPr>
        <w:t>SPECYFIKACJA TECHNICZNA WYKONANIA I ODBIORU ROBÓT.</w:t>
      </w:r>
      <w:r w:rsidR="00271EB6" w:rsidRPr="00C6283B">
        <w:rPr>
          <w:rFonts w:ascii="Arial Narrow" w:hAnsi="Arial Narrow" w:cs="Arial"/>
          <w:b/>
          <w:sz w:val="36"/>
          <w:szCs w:val="36"/>
        </w:rPr>
        <w:t>ST-00.</w:t>
      </w:r>
    </w:p>
    <w:p w14:paraId="1EFF6E67" w14:textId="77777777" w:rsidR="00271EB6" w:rsidRPr="00C6283B" w:rsidRDefault="00271EB6" w:rsidP="00767593">
      <w:pPr>
        <w:spacing w:before="240"/>
        <w:jc w:val="both"/>
        <w:rPr>
          <w:rFonts w:ascii="Arial Narrow" w:hAnsi="Arial Narrow" w:cs="Arial"/>
          <w:b/>
          <w:sz w:val="36"/>
          <w:szCs w:val="36"/>
        </w:rPr>
      </w:pPr>
    </w:p>
    <w:p w14:paraId="483B3764" w14:textId="77777777" w:rsidR="003A2B06" w:rsidRPr="00C6283B" w:rsidRDefault="003A2B06" w:rsidP="00767593">
      <w:pPr>
        <w:pBdr>
          <w:top w:val="nil"/>
          <w:left w:val="nil"/>
          <w:bottom w:val="nil"/>
          <w:right w:val="nil"/>
          <w:between w:val="nil"/>
        </w:pBdr>
        <w:spacing w:before="240" w:line="279" w:lineRule="auto"/>
        <w:ind w:right="809"/>
        <w:jc w:val="both"/>
        <w:rPr>
          <w:rFonts w:ascii="Arial Narrow" w:hAnsi="Arial Narrow" w:cs="Arial"/>
          <w:b/>
          <w:sz w:val="28"/>
          <w:szCs w:val="28"/>
        </w:rPr>
      </w:pPr>
    </w:p>
    <w:p w14:paraId="22C8D1BB" w14:textId="77777777" w:rsidR="00996B78" w:rsidRPr="00C6283B" w:rsidRDefault="00853C88" w:rsidP="00767593">
      <w:pPr>
        <w:spacing w:before="240"/>
        <w:rPr>
          <w:rFonts w:ascii="Arial Narrow" w:hAnsi="Arial Narrow" w:cs="Arial"/>
          <w:sz w:val="28"/>
          <w:szCs w:val="28"/>
        </w:rPr>
      </w:pPr>
      <w:r w:rsidRPr="00C6283B">
        <w:rPr>
          <w:rFonts w:ascii="Arial Narrow" w:hAnsi="Arial Narrow" w:cs="Arial"/>
          <w:b/>
          <w:sz w:val="28"/>
          <w:szCs w:val="28"/>
        </w:rPr>
        <w:t>NAZWA ZADANIA</w:t>
      </w:r>
      <w:r w:rsidRPr="00C6283B">
        <w:rPr>
          <w:rFonts w:ascii="Arial Narrow" w:hAnsi="Arial Narrow" w:cs="Arial"/>
          <w:sz w:val="28"/>
          <w:szCs w:val="28"/>
        </w:rPr>
        <w:t>:</w:t>
      </w:r>
    </w:p>
    <w:p w14:paraId="0D22BF5D" w14:textId="77777777" w:rsidR="00C36F2A" w:rsidRPr="00C6283B" w:rsidRDefault="00C36F2A" w:rsidP="00C6283B">
      <w:pPr>
        <w:spacing w:before="240" w:line="360" w:lineRule="auto"/>
        <w:jc w:val="center"/>
        <w:rPr>
          <w:rFonts w:ascii="Arial Narrow" w:eastAsia="Calibri" w:hAnsi="Arial Narrow"/>
          <w:b/>
          <w:szCs w:val="22"/>
        </w:rPr>
      </w:pPr>
      <w:r w:rsidRPr="00C6283B">
        <w:rPr>
          <w:rFonts w:ascii="Arial Narrow" w:eastAsia="Calibri" w:hAnsi="Arial Narrow"/>
          <w:b/>
          <w:szCs w:val="22"/>
        </w:rPr>
        <w:t>Adaptacja pomieszczeń na potrzeby archiwum dokumentacji medycznej w budynku nr 21 - piwnica</w:t>
      </w:r>
    </w:p>
    <w:p w14:paraId="091410C1" w14:textId="77777777" w:rsidR="00853C88" w:rsidRPr="00C6283B" w:rsidRDefault="00853C88" w:rsidP="00767593">
      <w:pPr>
        <w:pBdr>
          <w:top w:val="nil"/>
          <w:left w:val="nil"/>
          <w:bottom w:val="nil"/>
          <w:right w:val="nil"/>
          <w:between w:val="nil"/>
        </w:pBdr>
        <w:spacing w:before="240" w:line="279" w:lineRule="auto"/>
        <w:ind w:right="809"/>
        <w:jc w:val="both"/>
        <w:rPr>
          <w:rFonts w:ascii="Arial Narrow" w:hAnsi="Arial Narrow" w:cs="Arial"/>
          <w:sz w:val="22"/>
          <w:szCs w:val="22"/>
        </w:rPr>
      </w:pPr>
    </w:p>
    <w:p w14:paraId="61D377E8" w14:textId="77777777" w:rsidR="00853C88" w:rsidRPr="00C6283B" w:rsidRDefault="00853C88" w:rsidP="00767593">
      <w:pPr>
        <w:widowControl/>
        <w:suppressAutoHyphens w:val="0"/>
        <w:autoSpaceDE w:val="0"/>
        <w:adjustRightInd w:val="0"/>
        <w:spacing w:before="240"/>
        <w:jc w:val="both"/>
        <w:textAlignment w:val="auto"/>
        <w:rPr>
          <w:rFonts w:ascii="Arial Narrow" w:eastAsiaTheme="minorHAnsi" w:hAnsi="Arial Narrow" w:cs="Arial"/>
          <w:b/>
          <w:bCs/>
          <w:kern w:val="0"/>
          <w:sz w:val="22"/>
          <w:szCs w:val="22"/>
          <w:lang w:eastAsia="en-US" w:bidi="ar-SA"/>
        </w:rPr>
      </w:pPr>
    </w:p>
    <w:p w14:paraId="08ABD72D" w14:textId="77777777" w:rsidR="00B47769" w:rsidRPr="00C6283B" w:rsidRDefault="00B47769" w:rsidP="00767593">
      <w:pPr>
        <w:pBdr>
          <w:top w:val="nil"/>
          <w:left w:val="nil"/>
          <w:bottom w:val="nil"/>
          <w:right w:val="nil"/>
          <w:between w:val="nil"/>
        </w:pBdr>
        <w:spacing w:before="240"/>
        <w:jc w:val="both"/>
        <w:rPr>
          <w:rFonts w:ascii="Arial Narrow" w:eastAsia="Calibri" w:hAnsi="Arial Narrow" w:cs="Arial"/>
          <w:b/>
          <w:sz w:val="28"/>
          <w:szCs w:val="28"/>
        </w:rPr>
      </w:pPr>
      <w:r w:rsidRPr="00C6283B">
        <w:rPr>
          <w:rFonts w:ascii="Arial Narrow" w:eastAsia="Calibri" w:hAnsi="Arial Narrow" w:cs="Arial"/>
          <w:b/>
          <w:sz w:val="28"/>
          <w:szCs w:val="28"/>
        </w:rPr>
        <w:t xml:space="preserve">Adres: </w:t>
      </w:r>
    </w:p>
    <w:p w14:paraId="436A8F4C" w14:textId="77777777" w:rsidR="00B47769" w:rsidRPr="00C6283B" w:rsidRDefault="00B47769" w:rsidP="00C6283B">
      <w:pPr>
        <w:pBdr>
          <w:top w:val="nil"/>
          <w:left w:val="nil"/>
          <w:bottom w:val="nil"/>
          <w:right w:val="nil"/>
          <w:between w:val="nil"/>
        </w:pBdr>
        <w:spacing w:line="276" w:lineRule="auto"/>
        <w:jc w:val="both"/>
        <w:rPr>
          <w:rFonts w:ascii="Arial Narrow" w:eastAsia="Calibri" w:hAnsi="Arial Narrow" w:cs="Arial"/>
          <w:sz w:val="22"/>
          <w:szCs w:val="22"/>
        </w:rPr>
      </w:pPr>
      <w:r w:rsidRPr="00C6283B">
        <w:rPr>
          <w:rFonts w:ascii="Arial Narrow" w:eastAsia="Calibri" w:hAnsi="Arial Narrow" w:cs="Arial"/>
          <w:sz w:val="22"/>
          <w:szCs w:val="22"/>
        </w:rPr>
        <w:t xml:space="preserve">ul. Powstańców Warszawy 5 </w:t>
      </w:r>
    </w:p>
    <w:p w14:paraId="6A08280E" w14:textId="77777777" w:rsidR="00B47769" w:rsidRPr="00C6283B" w:rsidRDefault="00B47769" w:rsidP="00C6283B">
      <w:pPr>
        <w:pBdr>
          <w:top w:val="nil"/>
          <w:left w:val="nil"/>
          <w:bottom w:val="nil"/>
          <w:right w:val="nil"/>
          <w:between w:val="nil"/>
        </w:pBdr>
        <w:spacing w:line="276" w:lineRule="auto"/>
        <w:jc w:val="both"/>
        <w:rPr>
          <w:rFonts w:ascii="Arial Narrow" w:eastAsia="Calibri" w:hAnsi="Arial Narrow" w:cs="Arial"/>
          <w:sz w:val="22"/>
          <w:szCs w:val="22"/>
        </w:rPr>
      </w:pPr>
      <w:r w:rsidRPr="00C6283B">
        <w:rPr>
          <w:rFonts w:ascii="Arial Narrow" w:eastAsia="Calibri" w:hAnsi="Arial Narrow" w:cs="Arial"/>
          <w:sz w:val="22"/>
          <w:szCs w:val="22"/>
        </w:rPr>
        <w:t xml:space="preserve">85-681 </w:t>
      </w:r>
      <w:proofErr w:type="gramStart"/>
      <w:r w:rsidRPr="00C6283B">
        <w:rPr>
          <w:rFonts w:ascii="Arial Narrow" w:eastAsia="Calibri" w:hAnsi="Arial Narrow" w:cs="Arial"/>
          <w:sz w:val="22"/>
          <w:szCs w:val="22"/>
        </w:rPr>
        <w:t xml:space="preserve">Bydgoszcz </w:t>
      </w:r>
      <w:r w:rsidR="008656DF" w:rsidRPr="00C6283B">
        <w:rPr>
          <w:rFonts w:ascii="Arial Narrow" w:eastAsia="Calibri" w:hAnsi="Arial Narrow" w:cs="Arial"/>
          <w:sz w:val="22"/>
          <w:szCs w:val="22"/>
        </w:rPr>
        <w:t>.</w:t>
      </w:r>
      <w:proofErr w:type="gramEnd"/>
    </w:p>
    <w:p w14:paraId="55F58BEF" w14:textId="77777777" w:rsidR="00853C88" w:rsidRPr="00C6283B" w:rsidRDefault="00853C88" w:rsidP="00767593">
      <w:pPr>
        <w:widowControl/>
        <w:suppressAutoHyphens w:val="0"/>
        <w:autoSpaceDE w:val="0"/>
        <w:adjustRightInd w:val="0"/>
        <w:spacing w:before="240"/>
        <w:jc w:val="both"/>
        <w:textAlignment w:val="auto"/>
        <w:rPr>
          <w:rFonts w:ascii="Arial Narrow" w:hAnsi="Arial Narrow"/>
          <w:sz w:val="22"/>
          <w:szCs w:val="22"/>
        </w:rPr>
      </w:pPr>
    </w:p>
    <w:p w14:paraId="48062A6A" w14:textId="77777777" w:rsidR="00853C88" w:rsidRPr="00C6283B" w:rsidRDefault="00853C88" w:rsidP="00767593">
      <w:pPr>
        <w:spacing w:before="240"/>
        <w:jc w:val="both"/>
        <w:rPr>
          <w:rFonts w:ascii="Arial Narrow" w:hAnsi="Arial Narrow" w:cs="Arial"/>
          <w:sz w:val="28"/>
          <w:szCs w:val="28"/>
        </w:rPr>
      </w:pPr>
    </w:p>
    <w:p w14:paraId="2F95EF23" w14:textId="77777777" w:rsidR="00853C88" w:rsidRPr="00C6283B" w:rsidRDefault="00853C88" w:rsidP="00767593">
      <w:pPr>
        <w:spacing w:before="240"/>
        <w:jc w:val="both"/>
        <w:rPr>
          <w:rFonts w:ascii="Arial Narrow" w:hAnsi="Arial Narrow" w:cs="Arial"/>
          <w:b/>
          <w:sz w:val="28"/>
          <w:szCs w:val="28"/>
        </w:rPr>
      </w:pPr>
      <w:r w:rsidRPr="00C6283B">
        <w:rPr>
          <w:rFonts w:ascii="Arial Narrow" w:hAnsi="Arial Narrow" w:cs="Arial"/>
          <w:b/>
          <w:sz w:val="28"/>
          <w:szCs w:val="28"/>
        </w:rPr>
        <w:t xml:space="preserve">NAZWY i KODY CPV:  </w:t>
      </w:r>
    </w:p>
    <w:p w14:paraId="2603E842" w14:textId="77777777" w:rsidR="00853C88" w:rsidRPr="00C6283B" w:rsidRDefault="00784002" w:rsidP="00C6283B">
      <w:pPr>
        <w:spacing w:line="276" w:lineRule="auto"/>
        <w:jc w:val="both"/>
        <w:rPr>
          <w:rFonts w:ascii="Arial Narrow" w:hAnsi="Arial Narrow" w:cs="Arial"/>
          <w:sz w:val="22"/>
          <w:szCs w:val="22"/>
        </w:rPr>
      </w:pPr>
      <w:r w:rsidRPr="00C6283B">
        <w:rPr>
          <w:rFonts w:ascii="Arial Narrow" w:hAnsi="Arial Narrow" w:cs="Arial"/>
          <w:sz w:val="22"/>
          <w:szCs w:val="22"/>
        </w:rPr>
        <w:t>45100000-8 Przygotowanie placu budowy.</w:t>
      </w:r>
    </w:p>
    <w:p w14:paraId="7EF1FDF2" w14:textId="77777777" w:rsidR="00784002" w:rsidRPr="00C6283B" w:rsidRDefault="00784002" w:rsidP="00C6283B">
      <w:pPr>
        <w:spacing w:line="276" w:lineRule="auto"/>
        <w:jc w:val="both"/>
        <w:rPr>
          <w:rFonts w:ascii="Arial Narrow" w:hAnsi="Arial Narrow" w:cs="Arial"/>
          <w:sz w:val="22"/>
          <w:szCs w:val="22"/>
        </w:rPr>
      </w:pPr>
      <w:r w:rsidRPr="00C6283B">
        <w:rPr>
          <w:rFonts w:ascii="Arial Narrow" w:hAnsi="Arial Narrow" w:cs="Arial"/>
          <w:sz w:val="22"/>
          <w:szCs w:val="22"/>
        </w:rPr>
        <w:t>45200000-9 Roboty budowlano – montażowe.</w:t>
      </w:r>
    </w:p>
    <w:p w14:paraId="24A8222E" w14:textId="77777777" w:rsidR="00784002" w:rsidRPr="00C6283B" w:rsidRDefault="00784002" w:rsidP="00C6283B">
      <w:pPr>
        <w:spacing w:line="276" w:lineRule="auto"/>
        <w:jc w:val="both"/>
        <w:rPr>
          <w:rFonts w:ascii="Arial Narrow" w:hAnsi="Arial Narrow" w:cs="Arial"/>
          <w:sz w:val="22"/>
          <w:szCs w:val="22"/>
        </w:rPr>
      </w:pPr>
      <w:r w:rsidRPr="00C6283B">
        <w:rPr>
          <w:rFonts w:ascii="Arial Narrow" w:hAnsi="Arial Narrow" w:cs="Arial"/>
          <w:sz w:val="22"/>
          <w:szCs w:val="22"/>
        </w:rPr>
        <w:t>45400000-1 Roboty wykończeniowe.</w:t>
      </w:r>
    </w:p>
    <w:p w14:paraId="6133FC86" w14:textId="77777777" w:rsidR="00853C88" w:rsidRPr="00C6283B" w:rsidRDefault="00853C88" w:rsidP="00767593">
      <w:pPr>
        <w:pStyle w:val="Default"/>
        <w:spacing w:before="240"/>
        <w:jc w:val="both"/>
        <w:rPr>
          <w:rFonts w:ascii="Arial Narrow" w:hAnsi="Arial Narrow"/>
          <w:b/>
          <w:color w:val="auto"/>
          <w:sz w:val="28"/>
          <w:szCs w:val="30"/>
        </w:rPr>
      </w:pPr>
    </w:p>
    <w:p w14:paraId="226B9B44" w14:textId="77777777" w:rsidR="00853C88" w:rsidRPr="00C6283B" w:rsidRDefault="00853C88" w:rsidP="00767593">
      <w:pPr>
        <w:pStyle w:val="Default"/>
        <w:spacing w:before="240"/>
        <w:jc w:val="both"/>
        <w:rPr>
          <w:rFonts w:ascii="Arial Narrow" w:hAnsi="Arial Narrow"/>
          <w:b/>
          <w:color w:val="auto"/>
          <w:sz w:val="28"/>
          <w:szCs w:val="30"/>
        </w:rPr>
      </w:pPr>
    </w:p>
    <w:p w14:paraId="1530397A" w14:textId="77777777" w:rsidR="00853C88" w:rsidRPr="00C6283B" w:rsidRDefault="00853C88" w:rsidP="00767593">
      <w:pPr>
        <w:pStyle w:val="Default"/>
        <w:spacing w:before="240"/>
        <w:jc w:val="both"/>
        <w:rPr>
          <w:rFonts w:ascii="Arial Narrow" w:hAnsi="Arial Narrow" w:cs="Arial"/>
          <w:b/>
          <w:color w:val="auto"/>
          <w:sz w:val="28"/>
          <w:szCs w:val="28"/>
        </w:rPr>
      </w:pPr>
      <w:proofErr w:type="gramStart"/>
      <w:r w:rsidRPr="00C6283B">
        <w:rPr>
          <w:rFonts w:ascii="Arial Narrow" w:hAnsi="Arial Narrow" w:cs="Arial"/>
          <w:b/>
          <w:color w:val="auto"/>
          <w:sz w:val="28"/>
          <w:szCs w:val="28"/>
        </w:rPr>
        <w:t>INWESTOR :</w:t>
      </w:r>
      <w:proofErr w:type="gramEnd"/>
    </w:p>
    <w:p w14:paraId="7619B284" w14:textId="77777777" w:rsidR="00B47769" w:rsidRPr="00C6283B" w:rsidRDefault="00B47769" w:rsidP="00767593">
      <w:pPr>
        <w:pBdr>
          <w:top w:val="nil"/>
          <w:left w:val="nil"/>
          <w:bottom w:val="nil"/>
          <w:right w:val="nil"/>
          <w:between w:val="nil"/>
        </w:pBdr>
        <w:spacing w:line="279" w:lineRule="auto"/>
        <w:ind w:right="1907"/>
        <w:jc w:val="both"/>
        <w:rPr>
          <w:rFonts w:ascii="Arial Narrow" w:eastAsia="Calibri" w:hAnsi="Arial Narrow" w:cs="Arial"/>
          <w:sz w:val="22"/>
          <w:szCs w:val="22"/>
        </w:rPr>
      </w:pPr>
      <w:r w:rsidRPr="00C6283B">
        <w:rPr>
          <w:rFonts w:ascii="Arial Narrow" w:eastAsia="Calibri" w:hAnsi="Arial Narrow" w:cs="Arial"/>
          <w:sz w:val="22"/>
          <w:szCs w:val="22"/>
        </w:rPr>
        <w:t xml:space="preserve">10 Wojskowy Szpital Kliniczny z Polikliniką Samodzielny Publiczny Zakład Opieki Zdrowotnej ul. Powstańców Warszawy 5 </w:t>
      </w:r>
    </w:p>
    <w:p w14:paraId="52E270CE" w14:textId="77777777" w:rsidR="00B47769" w:rsidRPr="00C6283B" w:rsidRDefault="00B47769" w:rsidP="00767593">
      <w:pPr>
        <w:pBdr>
          <w:top w:val="nil"/>
          <w:left w:val="nil"/>
          <w:bottom w:val="nil"/>
          <w:right w:val="nil"/>
          <w:between w:val="nil"/>
        </w:pBdr>
        <w:jc w:val="both"/>
        <w:rPr>
          <w:rFonts w:ascii="Arial Narrow" w:eastAsia="Calibri" w:hAnsi="Arial Narrow" w:cs="Arial"/>
          <w:sz w:val="22"/>
          <w:szCs w:val="22"/>
        </w:rPr>
      </w:pPr>
      <w:r w:rsidRPr="00C6283B">
        <w:rPr>
          <w:rFonts w:ascii="Arial Narrow" w:eastAsia="Calibri" w:hAnsi="Arial Narrow" w:cs="Arial"/>
          <w:sz w:val="22"/>
          <w:szCs w:val="22"/>
        </w:rPr>
        <w:t xml:space="preserve">85-681 Bydgoszcz </w:t>
      </w:r>
    </w:p>
    <w:p w14:paraId="540E7C9B" w14:textId="77777777" w:rsidR="00853C88" w:rsidRPr="00C6283B" w:rsidRDefault="00853C88" w:rsidP="00767593">
      <w:pPr>
        <w:jc w:val="both"/>
        <w:rPr>
          <w:rFonts w:ascii="Arial Narrow" w:hAnsi="Arial Narrow" w:cs="Arial"/>
          <w:b/>
          <w:sz w:val="22"/>
          <w:szCs w:val="22"/>
        </w:rPr>
      </w:pPr>
    </w:p>
    <w:p w14:paraId="4ACF241E" w14:textId="77777777" w:rsidR="00996B78" w:rsidRPr="00C6283B" w:rsidRDefault="00996B78" w:rsidP="00767593">
      <w:pPr>
        <w:spacing w:before="240"/>
        <w:jc w:val="both"/>
        <w:rPr>
          <w:rFonts w:ascii="Arial Narrow" w:hAnsi="Arial Narrow" w:cs="Arial"/>
          <w:b/>
          <w:sz w:val="22"/>
          <w:szCs w:val="22"/>
        </w:rPr>
      </w:pPr>
    </w:p>
    <w:p w14:paraId="07A97CA0" w14:textId="77777777" w:rsidR="00996B78" w:rsidRPr="00C6283B" w:rsidRDefault="00996B78" w:rsidP="00767593">
      <w:pPr>
        <w:spacing w:before="240"/>
        <w:jc w:val="both"/>
        <w:rPr>
          <w:rFonts w:ascii="Arial Narrow" w:hAnsi="Arial Narrow" w:cs="Arial"/>
          <w:b/>
          <w:sz w:val="22"/>
          <w:szCs w:val="22"/>
        </w:rPr>
      </w:pPr>
    </w:p>
    <w:p w14:paraId="0C1EC4EB" w14:textId="77777777" w:rsidR="00996B78" w:rsidRPr="00C6283B" w:rsidRDefault="00996B78" w:rsidP="00767593">
      <w:pPr>
        <w:spacing w:before="240"/>
        <w:jc w:val="both"/>
        <w:rPr>
          <w:rFonts w:ascii="Arial Narrow" w:hAnsi="Arial Narrow" w:cs="Arial"/>
          <w:b/>
          <w:sz w:val="22"/>
          <w:szCs w:val="22"/>
        </w:rPr>
      </w:pPr>
    </w:p>
    <w:p w14:paraId="13752718" w14:textId="77777777" w:rsidR="00996B78" w:rsidRPr="00C6283B" w:rsidRDefault="00996B78" w:rsidP="00767593">
      <w:pPr>
        <w:spacing w:before="240"/>
        <w:jc w:val="both"/>
        <w:rPr>
          <w:rFonts w:ascii="Arial Narrow" w:hAnsi="Arial Narrow" w:cs="Arial"/>
          <w:b/>
          <w:sz w:val="22"/>
          <w:szCs w:val="22"/>
        </w:rPr>
      </w:pPr>
    </w:p>
    <w:p w14:paraId="6E907B91" w14:textId="77777777" w:rsidR="00C6283B" w:rsidRDefault="00C6283B" w:rsidP="00767593">
      <w:pPr>
        <w:spacing w:before="240"/>
        <w:jc w:val="both"/>
        <w:rPr>
          <w:rFonts w:ascii="Arial Narrow" w:hAnsi="Arial Narrow" w:cs="Arial"/>
          <w:b/>
          <w:sz w:val="22"/>
          <w:szCs w:val="22"/>
        </w:rPr>
      </w:pPr>
    </w:p>
    <w:p w14:paraId="10696E48" w14:textId="3DE7540E" w:rsidR="004C112F" w:rsidRPr="00C6283B" w:rsidRDefault="004C112F" w:rsidP="00C6283B">
      <w:pPr>
        <w:spacing w:before="240"/>
        <w:jc w:val="center"/>
        <w:rPr>
          <w:rFonts w:ascii="Arial Narrow" w:hAnsi="Arial Narrow" w:cs="Arial"/>
          <w:b/>
          <w:sz w:val="32"/>
          <w:szCs w:val="32"/>
        </w:rPr>
      </w:pPr>
      <w:r w:rsidRPr="00C6283B">
        <w:rPr>
          <w:rFonts w:ascii="Arial Narrow" w:hAnsi="Arial Narrow" w:cs="Arial"/>
          <w:b/>
        </w:rPr>
        <w:lastRenderedPageBreak/>
        <w:t xml:space="preserve">OGÓLNA SPECYFIKACJA TECHNICZNA WYKONANIA I ODBIORU ROBÓT BUDOWLANYCH     </w:t>
      </w:r>
      <w:proofErr w:type="gramStart"/>
      <w:r w:rsidRPr="00C6283B">
        <w:rPr>
          <w:rFonts w:ascii="Arial Narrow" w:hAnsi="Arial Narrow" w:cs="Arial"/>
          <w:b/>
        </w:rPr>
        <w:t>ST  -</w:t>
      </w:r>
      <w:proofErr w:type="gramEnd"/>
      <w:r w:rsidRPr="00C6283B">
        <w:rPr>
          <w:rFonts w:ascii="Arial Narrow" w:hAnsi="Arial Narrow" w:cs="Arial"/>
          <w:b/>
        </w:rPr>
        <w:t xml:space="preserve"> 00</w:t>
      </w:r>
    </w:p>
    <w:p w14:paraId="3B35D425" w14:textId="77777777" w:rsidR="004C112F" w:rsidRPr="00C6283B" w:rsidRDefault="004C112F" w:rsidP="00767593">
      <w:pPr>
        <w:pStyle w:val="Akapitzlist"/>
        <w:spacing w:before="240"/>
        <w:ind w:left="0"/>
        <w:jc w:val="both"/>
        <w:rPr>
          <w:rFonts w:ascii="Arial Narrow" w:hAnsi="Arial Narrow" w:cs="Arial"/>
          <w:sz w:val="22"/>
          <w:szCs w:val="22"/>
        </w:rPr>
      </w:pPr>
    </w:p>
    <w:p w14:paraId="1B185773" w14:textId="77777777" w:rsidR="004C112F" w:rsidRPr="00C6283B" w:rsidRDefault="004C112F" w:rsidP="00767593">
      <w:pPr>
        <w:pStyle w:val="Akapitzlist"/>
        <w:spacing w:before="240"/>
        <w:ind w:left="0"/>
        <w:jc w:val="both"/>
        <w:rPr>
          <w:rFonts w:ascii="Arial Narrow" w:hAnsi="Arial Narrow" w:cs="Arial"/>
          <w:sz w:val="22"/>
          <w:szCs w:val="22"/>
        </w:rPr>
      </w:pPr>
      <w:r w:rsidRPr="00C6283B">
        <w:rPr>
          <w:rFonts w:ascii="Arial Narrow" w:hAnsi="Arial Narrow" w:cs="Arial"/>
          <w:b/>
          <w:bCs/>
          <w:sz w:val="22"/>
          <w:szCs w:val="22"/>
        </w:rPr>
        <w:t>1</w:t>
      </w:r>
      <w:r w:rsidRPr="00C6283B">
        <w:rPr>
          <w:rFonts w:ascii="Arial Narrow" w:hAnsi="Arial Narrow" w:cs="Arial"/>
          <w:sz w:val="22"/>
          <w:szCs w:val="22"/>
        </w:rPr>
        <w:t xml:space="preserve">.  </w:t>
      </w:r>
      <w:r w:rsidRPr="00C6283B">
        <w:rPr>
          <w:rFonts w:ascii="Arial Narrow" w:hAnsi="Arial Narrow" w:cs="Arial"/>
          <w:b/>
          <w:bCs/>
          <w:sz w:val="22"/>
          <w:szCs w:val="22"/>
        </w:rPr>
        <w:t xml:space="preserve">WYMAGANIA OGÓLNE </w:t>
      </w:r>
    </w:p>
    <w:p w14:paraId="10FAEC6E"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 xml:space="preserve">1.2. Nazwa </w:t>
      </w:r>
      <w:proofErr w:type="gramStart"/>
      <w:r w:rsidRPr="00C6283B">
        <w:rPr>
          <w:rFonts w:ascii="Arial Narrow" w:hAnsi="Arial Narrow" w:cs="Arial"/>
          <w:b/>
          <w:bCs/>
          <w:sz w:val="22"/>
          <w:szCs w:val="22"/>
        </w:rPr>
        <w:t>zamówienia .</w:t>
      </w:r>
      <w:proofErr w:type="gramEnd"/>
    </w:p>
    <w:p w14:paraId="054CF9C0" w14:textId="77777777" w:rsidR="008656DF" w:rsidRPr="00C6283B" w:rsidRDefault="00C36F2A" w:rsidP="00767593">
      <w:pPr>
        <w:pBdr>
          <w:top w:val="nil"/>
          <w:left w:val="nil"/>
          <w:bottom w:val="nil"/>
          <w:right w:val="nil"/>
          <w:between w:val="nil"/>
        </w:pBdr>
        <w:spacing w:before="240"/>
        <w:jc w:val="both"/>
        <w:rPr>
          <w:rFonts w:ascii="Arial Narrow" w:eastAsia="Calibri" w:hAnsi="Arial Narrow"/>
          <w:b/>
          <w:sz w:val="22"/>
          <w:szCs w:val="22"/>
        </w:rPr>
      </w:pPr>
      <w:r w:rsidRPr="00C6283B">
        <w:rPr>
          <w:rFonts w:ascii="Arial Narrow" w:eastAsia="Calibri" w:hAnsi="Arial Narrow"/>
          <w:b/>
          <w:sz w:val="22"/>
          <w:szCs w:val="22"/>
        </w:rPr>
        <w:t xml:space="preserve">Adaptacja pomieszczeń na potrzeby archiwum dokumentacji medycznej w budynku </w:t>
      </w:r>
      <w:r w:rsidRPr="00C6283B">
        <w:rPr>
          <w:rFonts w:ascii="Arial Narrow" w:eastAsia="Calibri" w:hAnsi="Arial Narrow"/>
          <w:b/>
          <w:sz w:val="22"/>
          <w:szCs w:val="22"/>
        </w:rPr>
        <w:br/>
        <w:t>nr 21 – piwnica</w:t>
      </w:r>
    </w:p>
    <w:p w14:paraId="682418ED" w14:textId="77777777" w:rsidR="00B47769" w:rsidRPr="00C6283B" w:rsidRDefault="00853C88" w:rsidP="00767593">
      <w:pPr>
        <w:pBdr>
          <w:top w:val="nil"/>
          <w:left w:val="nil"/>
          <w:bottom w:val="nil"/>
          <w:right w:val="nil"/>
          <w:between w:val="nil"/>
        </w:pBdr>
        <w:spacing w:before="240"/>
        <w:jc w:val="both"/>
        <w:rPr>
          <w:rFonts w:ascii="Arial Narrow" w:eastAsia="Calibri" w:hAnsi="Arial Narrow" w:cs="Arial"/>
          <w:sz w:val="22"/>
          <w:szCs w:val="22"/>
        </w:rPr>
      </w:pPr>
      <w:r w:rsidRPr="00C6283B">
        <w:rPr>
          <w:rFonts w:ascii="Arial Narrow" w:eastAsiaTheme="minorHAnsi" w:hAnsi="Arial Narrow" w:cs="Arial"/>
          <w:b/>
          <w:bCs/>
          <w:kern w:val="0"/>
          <w:sz w:val="22"/>
          <w:szCs w:val="22"/>
          <w:lang w:eastAsia="en-US" w:bidi="ar-SA"/>
        </w:rPr>
        <w:t>„</w:t>
      </w:r>
      <w:proofErr w:type="spellStart"/>
      <w:proofErr w:type="gramStart"/>
      <w:r w:rsidRPr="00C6283B">
        <w:rPr>
          <w:rFonts w:ascii="Arial Narrow" w:eastAsiaTheme="minorHAnsi" w:hAnsi="Arial Narrow" w:cs="Arial"/>
          <w:b/>
          <w:bCs/>
          <w:kern w:val="0"/>
          <w:sz w:val="22"/>
          <w:szCs w:val="22"/>
          <w:lang w:eastAsia="en-US" w:bidi="ar-SA"/>
        </w:rPr>
        <w:t>Adres</w:t>
      </w:r>
      <w:r w:rsidRPr="00C6283B">
        <w:rPr>
          <w:rFonts w:ascii="Arial Narrow" w:eastAsiaTheme="minorHAnsi" w:hAnsi="Arial Narrow" w:cs="Arial"/>
          <w:kern w:val="0"/>
          <w:sz w:val="22"/>
          <w:szCs w:val="22"/>
          <w:lang w:eastAsia="en-US" w:bidi="ar-SA"/>
        </w:rPr>
        <w:t>:</w:t>
      </w:r>
      <w:r w:rsidR="00B47769" w:rsidRPr="00C6283B">
        <w:rPr>
          <w:rFonts w:ascii="Arial Narrow" w:eastAsia="Calibri" w:hAnsi="Arial Narrow" w:cs="Arial"/>
          <w:sz w:val="22"/>
          <w:szCs w:val="22"/>
        </w:rPr>
        <w:t>ul</w:t>
      </w:r>
      <w:proofErr w:type="spellEnd"/>
      <w:r w:rsidR="00B47769" w:rsidRPr="00C6283B">
        <w:rPr>
          <w:rFonts w:ascii="Arial Narrow" w:eastAsia="Calibri" w:hAnsi="Arial Narrow" w:cs="Arial"/>
          <w:sz w:val="22"/>
          <w:szCs w:val="22"/>
        </w:rPr>
        <w:t>.</w:t>
      </w:r>
      <w:proofErr w:type="gramEnd"/>
      <w:r w:rsidR="00B47769" w:rsidRPr="00C6283B">
        <w:rPr>
          <w:rFonts w:ascii="Arial Narrow" w:eastAsia="Calibri" w:hAnsi="Arial Narrow" w:cs="Arial"/>
          <w:sz w:val="22"/>
          <w:szCs w:val="22"/>
        </w:rPr>
        <w:t xml:space="preserve"> Powstańców Warszawy 5.85-681 Bydgoszcz.</w:t>
      </w:r>
    </w:p>
    <w:p w14:paraId="7EDB449C" w14:textId="77777777" w:rsidR="004C112F" w:rsidRPr="00C6283B" w:rsidRDefault="004C112F" w:rsidP="00767593">
      <w:pPr>
        <w:pStyle w:val="Standard"/>
        <w:spacing w:before="240"/>
        <w:jc w:val="both"/>
        <w:rPr>
          <w:rFonts w:ascii="Arial Narrow" w:eastAsia="Calibri, Calibri" w:hAnsi="Arial Narrow" w:cs="Arial"/>
          <w:b/>
          <w:sz w:val="22"/>
          <w:szCs w:val="22"/>
        </w:rPr>
      </w:pPr>
      <w:proofErr w:type="gramStart"/>
      <w:r w:rsidRPr="00C6283B">
        <w:rPr>
          <w:rFonts w:ascii="Arial Narrow" w:eastAsia="Calibri, Calibri" w:hAnsi="Arial Narrow" w:cs="Arial"/>
          <w:b/>
          <w:sz w:val="22"/>
          <w:szCs w:val="22"/>
        </w:rPr>
        <w:t>Inwestor :</w:t>
      </w:r>
      <w:proofErr w:type="gramEnd"/>
    </w:p>
    <w:p w14:paraId="3CE416D3" w14:textId="77777777" w:rsidR="00B47769" w:rsidRPr="00C6283B" w:rsidRDefault="00B47769" w:rsidP="00767593">
      <w:pPr>
        <w:pBdr>
          <w:top w:val="nil"/>
          <w:left w:val="nil"/>
          <w:bottom w:val="nil"/>
          <w:right w:val="nil"/>
          <w:between w:val="nil"/>
        </w:pBdr>
        <w:spacing w:before="240" w:line="279" w:lineRule="auto"/>
        <w:ind w:right="1907"/>
        <w:jc w:val="both"/>
        <w:rPr>
          <w:rFonts w:ascii="Arial Narrow" w:eastAsia="Calibri" w:hAnsi="Arial Narrow" w:cs="Arial"/>
          <w:sz w:val="22"/>
          <w:szCs w:val="22"/>
        </w:rPr>
      </w:pPr>
      <w:r w:rsidRPr="00C6283B">
        <w:rPr>
          <w:rFonts w:ascii="Arial Narrow" w:eastAsia="Calibri" w:hAnsi="Arial Narrow" w:cs="Arial"/>
          <w:sz w:val="22"/>
          <w:szCs w:val="22"/>
        </w:rPr>
        <w:t>10 Wojskowy Szpital Kliniczny z Polikliniką Samodzielny Publiczny Zakład Opieki Zdrowotnej ul. Powstańców Warszawy 5.</w:t>
      </w:r>
    </w:p>
    <w:p w14:paraId="154C63C3" w14:textId="77777777" w:rsidR="00B47769" w:rsidRPr="00C6283B" w:rsidRDefault="00B47769" w:rsidP="00767593">
      <w:pPr>
        <w:pBdr>
          <w:top w:val="nil"/>
          <w:left w:val="nil"/>
          <w:bottom w:val="nil"/>
          <w:right w:val="nil"/>
          <w:between w:val="nil"/>
        </w:pBdr>
        <w:spacing w:before="240"/>
        <w:jc w:val="both"/>
        <w:rPr>
          <w:rFonts w:ascii="Arial Narrow" w:eastAsia="Calibri" w:hAnsi="Arial Narrow" w:cs="Arial"/>
          <w:sz w:val="22"/>
          <w:szCs w:val="22"/>
        </w:rPr>
      </w:pPr>
      <w:r w:rsidRPr="00C6283B">
        <w:rPr>
          <w:rFonts w:ascii="Arial Narrow" w:eastAsia="Calibri" w:hAnsi="Arial Narrow" w:cs="Arial"/>
          <w:sz w:val="22"/>
          <w:szCs w:val="22"/>
        </w:rPr>
        <w:t xml:space="preserve">85-681 </w:t>
      </w:r>
      <w:proofErr w:type="gramStart"/>
      <w:r w:rsidRPr="00C6283B">
        <w:rPr>
          <w:rFonts w:ascii="Arial Narrow" w:eastAsia="Calibri" w:hAnsi="Arial Narrow" w:cs="Arial"/>
          <w:sz w:val="22"/>
          <w:szCs w:val="22"/>
        </w:rPr>
        <w:t>Bydgoszcz .</w:t>
      </w:r>
      <w:proofErr w:type="gramEnd"/>
    </w:p>
    <w:p w14:paraId="2E9BF1C7"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 xml:space="preserve">1.3. Przedmiot Specyfikacji </w:t>
      </w:r>
      <w:proofErr w:type="gramStart"/>
      <w:r w:rsidRPr="00C6283B">
        <w:rPr>
          <w:rFonts w:ascii="Arial Narrow" w:hAnsi="Arial Narrow" w:cs="Arial"/>
          <w:b/>
          <w:bCs/>
          <w:sz w:val="22"/>
          <w:szCs w:val="22"/>
        </w:rPr>
        <w:t>Technicznej .</w:t>
      </w:r>
      <w:proofErr w:type="gramEnd"/>
    </w:p>
    <w:p w14:paraId="2F973324"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Przedmiotem niniejszej Specyfikacji Technicznej są wymagania ogólne wykonania i odbioru robót, wspólne dla wszystkich rodzajów robót objętych prz</w:t>
      </w:r>
      <w:r w:rsidR="00767593" w:rsidRPr="00C6283B">
        <w:rPr>
          <w:rFonts w:ascii="Arial Narrow" w:hAnsi="Arial Narrow" w:cs="Arial"/>
          <w:sz w:val="22"/>
          <w:szCs w:val="22"/>
        </w:rPr>
        <w:t>edmiotem zamówienia publicznego</w:t>
      </w:r>
      <w:r w:rsidR="008656DF" w:rsidRPr="00C6283B">
        <w:rPr>
          <w:rFonts w:ascii="Arial Narrow" w:hAnsi="Arial Narrow" w:cs="Arial"/>
          <w:sz w:val="22"/>
          <w:szCs w:val="22"/>
        </w:rPr>
        <w:t>.</w:t>
      </w:r>
    </w:p>
    <w:p w14:paraId="5691A95E"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1.4</w:t>
      </w:r>
      <w:r w:rsidRPr="00C6283B">
        <w:rPr>
          <w:rFonts w:ascii="Arial Narrow" w:hAnsi="Arial Narrow" w:cs="Arial"/>
          <w:sz w:val="22"/>
          <w:szCs w:val="22"/>
        </w:rPr>
        <w:t xml:space="preserve">. </w:t>
      </w:r>
      <w:r w:rsidRPr="00C6283B">
        <w:rPr>
          <w:rFonts w:ascii="Arial Narrow" w:hAnsi="Arial Narrow" w:cs="Arial"/>
          <w:b/>
          <w:bCs/>
          <w:sz w:val="22"/>
          <w:szCs w:val="22"/>
        </w:rPr>
        <w:t xml:space="preserve">Zakres stosowania </w:t>
      </w:r>
      <w:proofErr w:type="gramStart"/>
      <w:r w:rsidRPr="00C6283B">
        <w:rPr>
          <w:rFonts w:ascii="Arial Narrow" w:hAnsi="Arial Narrow" w:cs="Arial"/>
          <w:b/>
          <w:bCs/>
          <w:sz w:val="22"/>
          <w:szCs w:val="22"/>
        </w:rPr>
        <w:t>ST .</w:t>
      </w:r>
      <w:proofErr w:type="gramEnd"/>
    </w:p>
    <w:p w14:paraId="2D1B6B51" w14:textId="10AD0682"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Specyfikacja Techniczna Wykonania i Odbioru Robót, stanowi obowiązujący dokument przetargowy i kontraktowy wchodzący w skład Specyfikacji Warunków Zamówienia jako załącznik zawierający zbiór wymagań w zakresie sposobu wykonania robót</w:t>
      </w:r>
      <w:r w:rsidR="00767593" w:rsidRPr="00C6283B">
        <w:rPr>
          <w:rFonts w:ascii="Arial Narrow" w:hAnsi="Arial Narrow" w:cs="Arial"/>
          <w:sz w:val="22"/>
          <w:szCs w:val="22"/>
        </w:rPr>
        <w:t xml:space="preserve"> budowlanych i instalacyjnych (</w:t>
      </w:r>
      <w:r w:rsidRPr="00C6283B">
        <w:rPr>
          <w:rFonts w:ascii="Arial Narrow" w:hAnsi="Arial Narrow" w:cs="Arial"/>
          <w:sz w:val="22"/>
          <w:szCs w:val="22"/>
        </w:rPr>
        <w:t>objętych przedmiotem zamówienia), obejmujący w szczególności wymagania materiałów, wymagania dotyczące sposobu wykonania i oceny prawidłowości wykonania poszczególnych robót oraz określający zakres prac, które powinny być ujęte w cenach poszczególnych pozycji pr</w:t>
      </w:r>
      <w:r w:rsidR="00767593" w:rsidRPr="00C6283B">
        <w:rPr>
          <w:rFonts w:ascii="Arial Narrow" w:hAnsi="Arial Narrow" w:cs="Arial"/>
          <w:sz w:val="22"/>
          <w:szCs w:val="22"/>
        </w:rPr>
        <w:t xml:space="preserve">zedmiaru. </w:t>
      </w:r>
    </w:p>
    <w:p w14:paraId="0FF0D90C" w14:textId="77777777" w:rsidR="00993D82"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1.5.</w:t>
      </w:r>
      <w:r w:rsidR="00767593" w:rsidRPr="00C6283B">
        <w:rPr>
          <w:rFonts w:ascii="Arial Narrow" w:hAnsi="Arial Narrow" w:cs="Arial"/>
          <w:b/>
          <w:bCs/>
          <w:sz w:val="22"/>
          <w:szCs w:val="22"/>
        </w:rPr>
        <w:t xml:space="preserve"> </w:t>
      </w:r>
      <w:r w:rsidRPr="00C6283B">
        <w:rPr>
          <w:rFonts w:ascii="Arial Narrow" w:hAnsi="Arial Narrow" w:cs="Arial"/>
          <w:b/>
          <w:bCs/>
          <w:sz w:val="22"/>
          <w:szCs w:val="22"/>
        </w:rPr>
        <w:t xml:space="preserve">Zakres Robót objętych </w:t>
      </w:r>
      <w:proofErr w:type="gramStart"/>
      <w:r w:rsidRPr="00C6283B">
        <w:rPr>
          <w:rFonts w:ascii="Arial Narrow" w:hAnsi="Arial Narrow" w:cs="Arial"/>
          <w:b/>
          <w:bCs/>
          <w:sz w:val="22"/>
          <w:szCs w:val="22"/>
        </w:rPr>
        <w:t>ST .</w:t>
      </w:r>
      <w:proofErr w:type="gramEnd"/>
    </w:p>
    <w:p w14:paraId="25C353F0" w14:textId="77777777" w:rsidR="008656DF" w:rsidRPr="00C6283B" w:rsidRDefault="008656DF" w:rsidP="00767593">
      <w:pPr>
        <w:spacing w:before="240"/>
        <w:jc w:val="both"/>
        <w:rPr>
          <w:rFonts w:ascii="Arial Narrow" w:hAnsi="Arial Narrow" w:cs="Arial"/>
          <w:b/>
          <w:bCs/>
          <w:sz w:val="22"/>
          <w:szCs w:val="22"/>
        </w:rPr>
      </w:pPr>
      <w:r w:rsidRPr="00C6283B">
        <w:rPr>
          <w:rFonts w:ascii="Arial Narrow" w:hAnsi="Arial Narrow" w:cs="Arial"/>
          <w:b/>
          <w:sz w:val="22"/>
          <w:szCs w:val="22"/>
        </w:rPr>
        <w:t xml:space="preserve">Zakres </w:t>
      </w:r>
      <w:proofErr w:type="gramStart"/>
      <w:r w:rsidRPr="00C6283B">
        <w:rPr>
          <w:rFonts w:ascii="Arial Narrow" w:hAnsi="Arial Narrow" w:cs="Arial"/>
          <w:b/>
          <w:sz w:val="22"/>
          <w:szCs w:val="22"/>
        </w:rPr>
        <w:t>robót .</w:t>
      </w:r>
      <w:proofErr w:type="gramEnd"/>
    </w:p>
    <w:p w14:paraId="5177E8F7"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bookmarkStart w:id="0" w:name="_Hlk119315001"/>
      <w:r w:rsidRPr="00C6283B">
        <w:rPr>
          <w:rFonts w:ascii="Arial Narrow" w:hAnsi="Arial Narrow" w:cs="Arial"/>
          <w:sz w:val="22"/>
          <w:szCs w:val="22"/>
        </w:rPr>
        <w:t>Wykonanie warstw wyrównujących posadzkę w pom. 01/1, 19, 16, 5, 18</w:t>
      </w:r>
    </w:p>
    <w:p w14:paraId="00313037"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 xml:space="preserve">Ułożenie płytek </w:t>
      </w:r>
      <w:proofErr w:type="gramStart"/>
      <w:r w:rsidRPr="00C6283B">
        <w:rPr>
          <w:rFonts w:ascii="Arial Narrow" w:hAnsi="Arial Narrow" w:cs="Arial"/>
          <w:sz w:val="22"/>
          <w:szCs w:val="22"/>
        </w:rPr>
        <w:t>gresowych  w</w:t>
      </w:r>
      <w:proofErr w:type="gramEnd"/>
      <w:r w:rsidRPr="00C6283B">
        <w:rPr>
          <w:rFonts w:ascii="Arial Narrow" w:hAnsi="Arial Narrow" w:cs="Arial"/>
          <w:sz w:val="22"/>
          <w:szCs w:val="22"/>
        </w:rPr>
        <w:t xml:space="preserve"> pom. 01/1, 19, 16, 5, 18</w:t>
      </w:r>
    </w:p>
    <w:p w14:paraId="7A135158"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Wykonanie gładzi na ścianach i sufitach w pom. 01/19, 16, 5, 18</w:t>
      </w:r>
    </w:p>
    <w:p w14:paraId="522492FB"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 xml:space="preserve">Malowanie ścian i </w:t>
      </w:r>
      <w:proofErr w:type="gramStart"/>
      <w:r w:rsidRPr="00C6283B">
        <w:rPr>
          <w:rFonts w:ascii="Arial Narrow" w:hAnsi="Arial Narrow" w:cs="Arial"/>
          <w:sz w:val="22"/>
          <w:szCs w:val="22"/>
        </w:rPr>
        <w:t>sufitów  w</w:t>
      </w:r>
      <w:proofErr w:type="gramEnd"/>
      <w:r w:rsidRPr="00C6283B">
        <w:rPr>
          <w:rFonts w:ascii="Arial Narrow" w:hAnsi="Arial Narrow" w:cs="Arial"/>
          <w:sz w:val="22"/>
          <w:szCs w:val="22"/>
        </w:rPr>
        <w:t xml:space="preserve"> pom. 01/19, 16, 5, 18</w:t>
      </w:r>
    </w:p>
    <w:p w14:paraId="602792B4"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Wykonanie ścianki działowej z płyt gk (wydzielenie pom.  z 1/19)</w:t>
      </w:r>
    </w:p>
    <w:p w14:paraId="6933F654"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 xml:space="preserve">Wykonanie zabudowy rur w pom. 01/16 </w:t>
      </w:r>
    </w:p>
    <w:p w14:paraId="097DE6C9"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Wymiana okien</w:t>
      </w:r>
    </w:p>
    <w:p w14:paraId="3E0B6092"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Zamurowanie zsypów w pom. 1/16</w:t>
      </w:r>
    </w:p>
    <w:p w14:paraId="558499AE"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Pomniejszenie otworu drzwiowego (drzwi wejściowe od strony archiwum)</w:t>
      </w:r>
    </w:p>
    <w:p w14:paraId="5B087D7A"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Uzupełnienie tynków wewnętrznych i zewnętrznych</w:t>
      </w:r>
    </w:p>
    <w:p w14:paraId="6FC2A648"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Wykucie krat</w:t>
      </w:r>
    </w:p>
    <w:p w14:paraId="197206C1"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Wymiana, montaż drzwi</w:t>
      </w:r>
    </w:p>
    <w:p w14:paraId="4679D17C"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Udrożnienie odpływów z naświetli</w:t>
      </w:r>
    </w:p>
    <w:p w14:paraId="4A6664CD"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Wyrównanie ścian na</w:t>
      </w:r>
      <w:r w:rsidR="00B659CE" w:rsidRPr="00C6283B">
        <w:rPr>
          <w:rFonts w:ascii="Arial Narrow" w:hAnsi="Arial Narrow" w:cs="Arial"/>
          <w:sz w:val="22"/>
          <w:szCs w:val="22"/>
        </w:rPr>
        <w:t xml:space="preserve">świetli tynkiem, wykonanie </w:t>
      </w:r>
      <w:r w:rsidRPr="00C6283B">
        <w:rPr>
          <w:rFonts w:ascii="Arial Narrow" w:hAnsi="Arial Narrow" w:cs="Arial"/>
          <w:sz w:val="22"/>
          <w:szCs w:val="22"/>
        </w:rPr>
        <w:t>izolacji, malowanie</w:t>
      </w:r>
    </w:p>
    <w:p w14:paraId="5535F5BF"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Malowanie krat naświetli</w:t>
      </w:r>
    </w:p>
    <w:p w14:paraId="12218219"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Zabetonowanie daszków zsypów i ułożenie papy</w:t>
      </w:r>
    </w:p>
    <w:p w14:paraId="2A88A72A"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lastRenderedPageBreak/>
        <w:t>Wymiana grzejników wraz z przyłączami</w:t>
      </w:r>
    </w:p>
    <w:p w14:paraId="5781C4EE"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Instalacje elektryczne</w:t>
      </w:r>
    </w:p>
    <w:p w14:paraId="286CD406"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 xml:space="preserve">Wykonanie instalacji </w:t>
      </w:r>
    </w:p>
    <w:p w14:paraId="720EC3CB" w14:textId="77777777" w:rsidR="00C36F2A" w:rsidRPr="00C6283B" w:rsidRDefault="00C36F2A" w:rsidP="00767593">
      <w:pPr>
        <w:pStyle w:val="Akapitzlist"/>
        <w:numPr>
          <w:ilvl w:val="1"/>
          <w:numId w:val="13"/>
        </w:numPr>
        <w:suppressAutoHyphens w:val="0"/>
        <w:autoSpaceDN/>
        <w:spacing w:before="240"/>
        <w:contextualSpacing/>
        <w:jc w:val="both"/>
        <w:textAlignment w:val="auto"/>
        <w:rPr>
          <w:rFonts w:ascii="Arial Narrow" w:hAnsi="Arial Narrow" w:cs="Arial"/>
          <w:sz w:val="22"/>
          <w:szCs w:val="22"/>
        </w:rPr>
      </w:pPr>
      <w:r w:rsidRPr="00C6283B">
        <w:rPr>
          <w:rFonts w:ascii="Arial Narrow" w:hAnsi="Arial Narrow" w:cs="Arial"/>
          <w:sz w:val="22"/>
          <w:szCs w:val="22"/>
        </w:rPr>
        <w:t>Dostawa regałów zgodnie ze specyfikacją</w:t>
      </w:r>
    </w:p>
    <w:p w14:paraId="3B7A25E0" w14:textId="77777777" w:rsidR="008656DF" w:rsidRPr="00C6283B" w:rsidRDefault="008656DF" w:rsidP="00767593">
      <w:pPr>
        <w:pStyle w:val="Akapitzlist"/>
        <w:suppressAutoHyphens w:val="0"/>
        <w:autoSpaceDN/>
        <w:spacing w:before="240" w:line="276" w:lineRule="auto"/>
        <w:contextualSpacing/>
        <w:jc w:val="both"/>
        <w:textAlignment w:val="auto"/>
        <w:rPr>
          <w:rFonts w:ascii="Arial Narrow" w:hAnsi="Arial Narrow" w:cs="Arial"/>
          <w:sz w:val="22"/>
          <w:szCs w:val="22"/>
        </w:rPr>
      </w:pPr>
    </w:p>
    <w:bookmarkEnd w:id="0"/>
    <w:p w14:paraId="580BE834" w14:textId="77777777" w:rsidR="004C112F" w:rsidRPr="00C6283B" w:rsidRDefault="004C112F" w:rsidP="00767593">
      <w:pPr>
        <w:pBdr>
          <w:top w:val="nil"/>
          <w:left w:val="nil"/>
          <w:bottom w:val="nil"/>
          <w:right w:val="nil"/>
          <w:between w:val="nil"/>
        </w:pBdr>
        <w:spacing w:before="240" w:line="281" w:lineRule="auto"/>
        <w:ind w:right="731"/>
        <w:jc w:val="both"/>
        <w:rPr>
          <w:rFonts w:ascii="Arial Narrow" w:eastAsia="Calibri" w:hAnsi="Arial Narrow" w:cs="Arial"/>
          <w:sz w:val="22"/>
          <w:szCs w:val="22"/>
        </w:rPr>
      </w:pPr>
      <w:r w:rsidRPr="00C6283B">
        <w:rPr>
          <w:rFonts w:ascii="Arial Narrow" w:hAnsi="Arial Narrow" w:cs="Arial"/>
          <w:b/>
          <w:bCs/>
          <w:sz w:val="22"/>
          <w:szCs w:val="22"/>
        </w:rPr>
        <w:t xml:space="preserve">1.6. Wyszczególnienie prac towarzyszących i robót </w:t>
      </w:r>
      <w:proofErr w:type="gramStart"/>
      <w:r w:rsidRPr="00C6283B">
        <w:rPr>
          <w:rFonts w:ascii="Arial Narrow" w:hAnsi="Arial Narrow" w:cs="Arial"/>
          <w:b/>
          <w:bCs/>
          <w:sz w:val="22"/>
          <w:szCs w:val="22"/>
        </w:rPr>
        <w:t>tymczasowych .</w:t>
      </w:r>
      <w:proofErr w:type="gramEnd"/>
    </w:p>
    <w:p w14:paraId="5BD7E6F5"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 Wykonanie zabezpieczeń </w:t>
      </w:r>
    </w:p>
    <w:p w14:paraId="04C43D91"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Wywóz gruzu</w:t>
      </w:r>
      <w:r w:rsidR="0051064B" w:rsidRPr="00C6283B">
        <w:rPr>
          <w:rFonts w:ascii="Arial Narrow" w:hAnsi="Arial Narrow" w:cs="Arial"/>
          <w:sz w:val="22"/>
          <w:szCs w:val="22"/>
        </w:rPr>
        <w:t>.</w:t>
      </w:r>
    </w:p>
    <w:p w14:paraId="777AA11D"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 xml:space="preserve">1.7. Informacje o terenie budowy </w:t>
      </w:r>
    </w:p>
    <w:p w14:paraId="3683D3A4" w14:textId="77777777" w:rsidR="00C36F2A" w:rsidRPr="00C6283B" w:rsidRDefault="00C36F2A" w:rsidP="00767593">
      <w:pPr>
        <w:spacing w:before="240"/>
        <w:jc w:val="both"/>
        <w:rPr>
          <w:rFonts w:ascii="Arial Narrow" w:hAnsi="Arial Narrow" w:cs="Arial"/>
          <w:sz w:val="22"/>
          <w:szCs w:val="22"/>
        </w:rPr>
      </w:pPr>
      <w:r w:rsidRPr="00C6283B">
        <w:rPr>
          <w:rFonts w:ascii="Arial Narrow" w:hAnsi="Arial Narrow" w:cs="Arial"/>
          <w:sz w:val="22"/>
          <w:szCs w:val="22"/>
        </w:rPr>
        <w:t xml:space="preserve">Remontowane pomieszczenia znajdują się w pomieszczeniach piwnicy w budynku </w:t>
      </w:r>
      <w:r w:rsidR="00996B78" w:rsidRPr="00C6283B">
        <w:rPr>
          <w:rFonts w:ascii="Arial Narrow" w:hAnsi="Arial Narrow" w:cs="Arial"/>
          <w:sz w:val="22"/>
          <w:szCs w:val="22"/>
        </w:rPr>
        <w:t xml:space="preserve">nr 21. Wejście do </w:t>
      </w:r>
      <w:r w:rsidRPr="00C6283B">
        <w:rPr>
          <w:rFonts w:ascii="Arial Narrow" w:hAnsi="Arial Narrow" w:cs="Arial"/>
          <w:sz w:val="22"/>
          <w:szCs w:val="22"/>
        </w:rPr>
        <w:t xml:space="preserve">remontowanych pomieszczeń będzie możliwe przez zjazd od strony budynku Polikliniki. </w:t>
      </w:r>
    </w:p>
    <w:p w14:paraId="7A5B0906"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 xml:space="preserve">1.8. Ogólne wymagania dotyczące Robót </w:t>
      </w:r>
    </w:p>
    <w:p w14:paraId="11763234"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jest odpowiedzialny za jakość prac i ich zgodność z dokumentacją kontraktową i techniczną, specyfikacjami technicznymi i instrukcjami zarządzającego realizacją umowy.</w:t>
      </w:r>
    </w:p>
    <w:p w14:paraId="7E70B4A7"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 xml:space="preserve">1.8.1. Przekazanie Terenu </w:t>
      </w:r>
      <w:proofErr w:type="gramStart"/>
      <w:r w:rsidRPr="00C6283B">
        <w:rPr>
          <w:rFonts w:ascii="Arial Narrow" w:hAnsi="Arial Narrow" w:cs="Arial"/>
          <w:b/>
          <w:bCs/>
          <w:sz w:val="22"/>
          <w:szCs w:val="22"/>
        </w:rPr>
        <w:t>Budowy .</w:t>
      </w:r>
      <w:proofErr w:type="gramEnd"/>
    </w:p>
    <w:p w14:paraId="44CF5A9C"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Zamawiający w terminie określonym w umowie przekaże protoko</w:t>
      </w:r>
      <w:r w:rsidR="00C36F2A" w:rsidRPr="00C6283B">
        <w:rPr>
          <w:rFonts w:ascii="Arial Narrow" w:hAnsi="Arial Narrow" w:cs="Arial"/>
          <w:sz w:val="22"/>
          <w:szCs w:val="22"/>
        </w:rPr>
        <w:t>larnie Wykonawcy Teren Budowy.</w:t>
      </w:r>
    </w:p>
    <w:p w14:paraId="61D3FAE5"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1.8.2.</w:t>
      </w:r>
      <w:r w:rsidRPr="00C6283B">
        <w:rPr>
          <w:rFonts w:ascii="Arial Narrow" w:hAnsi="Arial Narrow" w:cs="Arial"/>
          <w:sz w:val="22"/>
          <w:szCs w:val="22"/>
        </w:rPr>
        <w:tab/>
      </w:r>
      <w:r w:rsidRPr="00C6283B">
        <w:rPr>
          <w:rFonts w:ascii="Arial Narrow" w:hAnsi="Arial Narrow" w:cs="Arial"/>
          <w:b/>
          <w:bCs/>
          <w:sz w:val="22"/>
          <w:szCs w:val="22"/>
        </w:rPr>
        <w:t>Zgodność Robót z ST.</w:t>
      </w:r>
    </w:p>
    <w:p w14:paraId="1C4D166F"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Specyfikacje Techniczne oraz dodatkowe dokumenty przekazane przez Wykonaw</w:t>
      </w:r>
      <w:r w:rsidR="00C36F2A" w:rsidRPr="00C6283B">
        <w:rPr>
          <w:rFonts w:ascii="Arial Narrow" w:hAnsi="Arial Narrow" w:cs="Arial"/>
          <w:sz w:val="22"/>
          <w:szCs w:val="22"/>
        </w:rPr>
        <w:t>cę stanowią część umowy</w:t>
      </w:r>
      <w:r w:rsidRPr="00C6283B">
        <w:rPr>
          <w:rFonts w:ascii="Arial Narrow" w:hAnsi="Arial Narrow" w:cs="Arial"/>
          <w:sz w:val="22"/>
          <w:szCs w:val="22"/>
        </w:rPr>
        <w:t>, a wymagania wyszczególnione choćby w jednym z nich są obowiązujące dla Wykonawcy, tak jakby zawarte były w całej dokumentacji.</w:t>
      </w:r>
    </w:p>
    <w:p w14:paraId="546261BC"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Wszystkie wykonane roboty i dostarczone materiały będą zgodne z ST.</w:t>
      </w:r>
    </w:p>
    <w:p w14:paraId="5D4C5917"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Dane określone w ST będą uważane za wartości docelowe, od których dopuszczalne są odchylenia w ramach określonego przedziału tolerancji. Cechy materiałów i elementów budowli muszą być jednorodne i wykazywać bliską zgodność z określonymi wymaganiami, a rozrzuty tych cech nie mogą przekraczać dopuszczalnego przedziału tolerancji.</w:t>
      </w:r>
    </w:p>
    <w:p w14:paraId="5502A17E"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W przypadku gdy materiały lub </w:t>
      </w:r>
      <w:r w:rsidR="00767593" w:rsidRPr="00C6283B">
        <w:rPr>
          <w:rFonts w:ascii="Arial Narrow" w:hAnsi="Arial Narrow" w:cs="Arial"/>
          <w:sz w:val="22"/>
          <w:szCs w:val="22"/>
        </w:rPr>
        <w:t xml:space="preserve">roboty </w:t>
      </w:r>
      <w:r w:rsidRPr="00C6283B">
        <w:rPr>
          <w:rFonts w:ascii="Arial Narrow" w:hAnsi="Arial Narrow" w:cs="Arial"/>
          <w:sz w:val="22"/>
          <w:szCs w:val="22"/>
        </w:rPr>
        <w:t xml:space="preserve">nie będą w pełni zgodne z ST i wpłynie to na niezadowalającą jakość elementu budowli, to takie materiały będą niezwłocznie zastąpione innymi, a </w:t>
      </w:r>
      <w:r w:rsidR="00767593" w:rsidRPr="00C6283B">
        <w:rPr>
          <w:rFonts w:ascii="Arial Narrow" w:hAnsi="Arial Narrow" w:cs="Arial"/>
          <w:sz w:val="22"/>
          <w:szCs w:val="22"/>
        </w:rPr>
        <w:t xml:space="preserve">roboty </w:t>
      </w:r>
      <w:r w:rsidRPr="00C6283B">
        <w:rPr>
          <w:rFonts w:ascii="Arial Narrow" w:hAnsi="Arial Narrow" w:cs="Arial"/>
          <w:sz w:val="22"/>
          <w:szCs w:val="22"/>
        </w:rPr>
        <w:t>rozebrane na koszt wykonawcy.</w:t>
      </w:r>
    </w:p>
    <w:p w14:paraId="60FA4C51"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1.8.3.</w:t>
      </w:r>
      <w:r w:rsidRPr="00C6283B">
        <w:rPr>
          <w:rFonts w:ascii="Arial Narrow" w:hAnsi="Arial Narrow" w:cs="Arial"/>
          <w:b/>
          <w:bCs/>
          <w:sz w:val="22"/>
          <w:szCs w:val="22"/>
        </w:rPr>
        <w:tab/>
        <w:t xml:space="preserve">Zabezpieczenie interesów osób trzecich </w:t>
      </w:r>
    </w:p>
    <w:p w14:paraId="7D4EAEB1"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jest odpowiedzialny za przestrzeganie obowiązujących przepisów oraz powinien zapewnić ochronę własności publicznej i prywatnej.</w:t>
      </w:r>
    </w:p>
    <w:p w14:paraId="4E90B263"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jest odpowiedzialny za szkody spowodowane w trakcie wykonywania robót budowlanych.</w:t>
      </w:r>
    </w:p>
    <w:p w14:paraId="201863FF"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1.8.4.</w:t>
      </w:r>
      <w:r w:rsidRPr="00C6283B">
        <w:rPr>
          <w:rFonts w:ascii="Arial Narrow" w:hAnsi="Arial Narrow" w:cs="Arial"/>
          <w:sz w:val="22"/>
          <w:szCs w:val="22"/>
        </w:rPr>
        <w:tab/>
      </w:r>
      <w:r w:rsidRPr="00C6283B">
        <w:rPr>
          <w:rFonts w:ascii="Arial Narrow" w:hAnsi="Arial Narrow" w:cs="Arial"/>
          <w:b/>
          <w:bCs/>
          <w:sz w:val="22"/>
          <w:szCs w:val="22"/>
        </w:rPr>
        <w:t xml:space="preserve">Ochrona środowiska w czasie wykonywania </w:t>
      </w:r>
      <w:proofErr w:type="gramStart"/>
      <w:r w:rsidRPr="00C6283B">
        <w:rPr>
          <w:rFonts w:ascii="Arial Narrow" w:hAnsi="Arial Narrow" w:cs="Arial"/>
          <w:b/>
          <w:bCs/>
          <w:sz w:val="22"/>
          <w:szCs w:val="22"/>
        </w:rPr>
        <w:t>Robót .</w:t>
      </w:r>
      <w:proofErr w:type="gramEnd"/>
    </w:p>
    <w:p w14:paraId="62C0F3EB"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będzie podejmował wszelkie niezbędne działania, aby stosować się do przepisów i normatywów z zakresu ochrony środowiska na placu budowy i poza jego terenem. Będzie unikał szkodliwych działań szczególnie w zakresie zanieczyszczeń powietrza, wód gruntowych, nadmiernego hałasu i innych szkodliwych dla środowiska i otoczenia czynników powodowanych działalnością przy wykonywaniu robót.</w:t>
      </w:r>
    </w:p>
    <w:p w14:paraId="1F5A66C0"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lastRenderedPageBreak/>
        <w:t>1.8.5.</w:t>
      </w:r>
      <w:r w:rsidRPr="00C6283B">
        <w:rPr>
          <w:rFonts w:ascii="Arial Narrow" w:hAnsi="Arial Narrow" w:cs="Arial"/>
          <w:sz w:val="22"/>
          <w:szCs w:val="22"/>
        </w:rPr>
        <w:tab/>
      </w:r>
      <w:r w:rsidRPr="00C6283B">
        <w:rPr>
          <w:rFonts w:ascii="Arial Narrow" w:hAnsi="Arial Narrow" w:cs="Arial"/>
          <w:b/>
          <w:bCs/>
          <w:sz w:val="22"/>
          <w:szCs w:val="22"/>
        </w:rPr>
        <w:t xml:space="preserve">Warunki bezpieczeństwa pracy i ochrona przeciwpożarowa na </w:t>
      </w:r>
      <w:proofErr w:type="gramStart"/>
      <w:r w:rsidRPr="00C6283B">
        <w:rPr>
          <w:rFonts w:ascii="Arial Narrow" w:hAnsi="Arial Narrow" w:cs="Arial"/>
          <w:b/>
          <w:bCs/>
          <w:sz w:val="22"/>
          <w:szCs w:val="22"/>
        </w:rPr>
        <w:t>budowie .</w:t>
      </w:r>
      <w:proofErr w:type="gramEnd"/>
    </w:p>
    <w:p w14:paraId="6A248833"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będzie przestrzegał przy realizacji robót przepisów BHP, a w szczególności zobowiązany jest wykluczyć pracę pracowników w warunkach niebezpiecznych, szkodliwych dla zdrowia i nie spełniających odpowiednich wymagań sanitarnych. Wykonawca dostarczy na budowę i będzie utrzymywał wyposażenie konieczne dla zapewnienia bezpieczeństwa, a także zapewni odzież ochronną dla pracowników zatrudnionych na placu budowy.</w:t>
      </w:r>
    </w:p>
    <w:p w14:paraId="1689EC10"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będzie stale utrzymywał wyposażenie przeciwpożarowe w stanie gotowości, zgodnie z zaleceniami odpowiednich przepisów bezpieczeństwa przeciwpożarowego.</w:t>
      </w:r>
    </w:p>
    <w:p w14:paraId="4431EBFE"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1.8.6.</w:t>
      </w:r>
      <w:r w:rsidRPr="00C6283B">
        <w:rPr>
          <w:rFonts w:ascii="Arial Narrow" w:hAnsi="Arial Narrow" w:cs="Arial"/>
          <w:b/>
          <w:bCs/>
          <w:sz w:val="22"/>
          <w:szCs w:val="22"/>
        </w:rPr>
        <w:tab/>
        <w:t xml:space="preserve">Organizacja planu budowy </w:t>
      </w:r>
    </w:p>
    <w:p w14:paraId="4A37425E"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będzie zobowiązany do:</w:t>
      </w:r>
    </w:p>
    <w:p w14:paraId="44F9FAD9" w14:textId="77777777" w:rsidR="004C112F" w:rsidRPr="00C6283B" w:rsidRDefault="002A6D13"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Utrzymania porządku na placu budowy;</w:t>
      </w:r>
    </w:p>
    <w:p w14:paraId="4519237C" w14:textId="77777777" w:rsidR="004C112F" w:rsidRPr="00C6283B" w:rsidRDefault="002A6D13"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Składowania materiałów i elementów budowlanych;</w:t>
      </w:r>
    </w:p>
    <w:p w14:paraId="70731EEA" w14:textId="77777777" w:rsidR="004C112F" w:rsidRPr="00C6283B" w:rsidRDefault="002A6D13"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Utrzymania w czystości placu budowy.</w:t>
      </w:r>
    </w:p>
    <w:p w14:paraId="0B75F32B" w14:textId="77777777" w:rsidR="004C112F" w:rsidRPr="00C6283B" w:rsidRDefault="004C112F" w:rsidP="00767593">
      <w:pPr>
        <w:pStyle w:val="Nagwek5"/>
        <w:spacing w:before="240"/>
        <w:rPr>
          <w:rFonts w:ascii="Arial Narrow" w:hAnsi="Arial Narrow"/>
          <w:b/>
          <w:bCs/>
          <w:i w:val="0"/>
          <w:iCs w:val="0"/>
          <w:sz w:val="22"/>
          <w:szCs w:val="22"/>
        </w:rPr>
      </w:pPr>
      <w:r w:rsidRPr="00C6283B">
        <w:rPr>
          <w:rFonts w:ascii="Arial Narrow" w:hAnsi="Arial Narrow"/>
          <w:b/>
          <w:bCs/>
          <w:i w:val="0"/>
          <w:iCs w:val="0"/>
          <w:sz w:val="22"/>
          <w:szCs w:val="22"/>
        </w:rPr>
        <w:t xml:space="preserve">1.9. Określenia podstawowe </w:t>
      </w:r>
    </w:p>
    <w:p w14:paraId="46FE6B59"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Kierownik budowy</w:t>
      </w:r>
      <w:r w:rsidRPr="00C6283B">
        <w:rPr>
          <w:rFonts w:ascii="Arial Narrow" w:hAnsi="Arial Narrow" w:cs="Arial"/>
          <w:sz w:val="22"/>
          <w:szCs w:val="22"/>
        </w:rPr>
        <w:t xml:space="preserve"> – osoba wyznaczona przez Wykonawcę, upoważniona do kierowania Robotami i do występowania w jego imieniu w sprawach realizacji umowy.</w:t>
      </w:r>
    </w:p>
    <w:p w14:paraId="29690E0D"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 xml:space="preserve">Inspektor nadzoru – </w:t>
      </w:r>
      <w:r w:rsidRPr="00C6283B">
        <w:rPr>
          <w:rFonts w:ascii="Arial Narrow" w:hAnsi="Arial Narrow" w:cs="Arial"/>
          <w:sz w:val="22"/>
          <w:szCs w:val="22"/>
        </w:rPr>
        <w:t xml:space="preserve">w ramach posiadanego umocowania od </w:t>
      </w:r>
      <w:r w:rsidR="00767593" w:rsidRPr="00C6283B">
        <w:rPr>
          <w:rFonts w:ascii="Arial Narrow" w:hAnsi="Arial Narrow" w:cs="Arial"/>
          <w:sz w:val="22"/>
          <w:szCs w:val="22"/>
        </w:rPr>
        <w:t xml:space="preserve">Zamawiającego </w:t>
      </w:r>
      <w:r w:rsidRPr="00C6283B">
        <w:rPr>
          <w:rFonts w:ascii="Arial Narrow" w:hAnsi="Arial Narrow" w:cs="Arial"/>
          <w:sz w:val="22"/>
          <w:szCs w:val="22"/>
        </w:rPr>
        <w:t xml:space="preserve">reprezentuje interesy zamawiającego na budowie przez sprawowanie kontroli zgodności realizacji robót z dokumentacją </w:t>
      </w:r>
      <w:proofErr w:type="gramStart"/>
      <w:r w:rsidRPr="00C6283B">
        <w:rPr>
          <w:rFonts w:ascii="Arial Narrow" w:hAnsi="Arial Narrow" w:cs="Arial"/>
          <w:sz w:val="22"/>
          <w:szCs w:val="22"/>
        </w:rPr>
        <w:t>projektową ,</w:t>
      </w:r>
      <w:proofErr w:type="gramEnd"/>
      <w:r w:rsidRPr="00C6283B">
        <w:rPr>
          <w:rFonts w:ascii="Arial Narrow" w:hAnsi="Arial Narrow" w:cs="Arial"/>
          <w:sz w:val="22"/>
          <w:szCs w:val="22"/>
        </w:rPr>
        <w:t xml:space="preserve"> specyfikacją techniczną, przepisami, zasadami wiedzy technicznej oraz postanowieniami warunków umowy.</w:t>
      </w:r>
    </w:p>
    <w:p w14:paraId="3E4CBE99"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Materiały</w:t>
      </w:r>
      <w:r w:rsidRPr="00C6283B">
        <w:rPr>
          <w:rFonts w:ascii="Arial Narrow" w:hAnsi="Arial Narrow" w:cs="Arial"/>
          <w:sz w:val="22"/>
          <w:szCs w:val="22"/>
        </w:rPr>
        <w:t xml:space="preserve"> – wszelkie tworzywa niezbędne do wykonania Robót, zgodne z Dokumentacją Projektową i Specyfikacjami Technicznymi, zaakceptowane przez Inżyniera.</w:t>
      </w:r>
    </w:p>
    <w:p w14:paraId="2138BE10"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 xml:space="preserve">Obmiar robót </w:t>
      </w:r>
      <w:r w:rsidRPr="00C6283B">
        <w:rPr>
          <w:rFonts w:ascii="Arial Narrow" w:hAnsi="Arial Narrow" w:cs="Arial"/>
          <w:sz w:val="22"/>
          <w:szCs w:val="22"/>
        </w:rPr>
        <w:t xml:space="preserve">– pomiar wykonanych robót budowlanych, dokonanych w celu weryfikacji ich ilości w przypadku zmiany parametrów przyjętych w przedmiarze </w:t>
      </w:r>
      <w:proofErr w:type="gramStart"/>
      <w:r w:rsidRPr="00C6283B">
        <w:rPr>
          <w:rFonts w:ascii="Arial Narrow" w:hAnsi="Arial Narrow" w:cs="Arial"/>
          <w:sz w:val="22"/>
          <w:szCs w:val="22"/>
        </w:rPr>
        <w:t>robót,</w:t>
      </w:r>
      <w:proofErr w:type="gramEnd"/>
      <w:r w:rsidRPr="00C6283B">
        <w:rPr>
          <w:rFonts w:ascii="Arial Narrow" w:hAnsi="Arial Narrow" w:cs="Arial"/>
          <w:sz w:val="22"/>
          <w:szCs w:val="22"/>
        </w:rPr>
        <w:t xml:space="preserve"> albo obliczenia wartości robót dodatkowych, nie objętych przedmiarem.</w:t>
      </w:r>
    </w:p>
    <w:p w14:paraId="18E0346C"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 xml:space="preserve">Odbiór częściowy (robót budowlanych) </w:t>
      </w:r>
      <w:r w:rsidRPr="00C6283B">
        <w:rPr>
          <w:rFonts w:ascii="Arial Narrow" w:hAnsi="Arial Narrow" w:cs="Arial"/>
          <w:sz w:val="22"/>
          <w:szCs w:val="22"/>
        </w:rPr>
        <w:t>– nieformalna nazwa odbioru robót ulegających zakryciu i zanikających, a także dokonywanie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C47C715"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 xml:space="preserve">Odbiór gotowego obiektu budowlanego </w:t>
      </w:r>
      <w:r w:rsidRPr="00C6283B">
        <w:rPr>
          <w:rFonts w:ascii="Arial Narrow" w:hAnsi="Arial Narrow" w:cs="Arial"/>
          <w:sz w:val="22"/>
          <w:szCs w:val="22"/>
        </w:rPr>
        <w:t>– formalna nazwa czynności zwanym też „odbiorem końcowym”, polegającym na protokolarnym przejęciu (odbiorze) od wykonawcy gotowego obiektu budowlanego przez osobę lub grupę osób o odpowiednich kwalifikacjach zawodowych, wyznaczoną przez inwestora. Odbioru dokonuje się po zgłoszeniu przez kierownika budowy faktu zakończenia robót budowlanych, łącznie z uporządkowaniem terenu budowy i ewentualnie</w:t>
      </w:r>
    </w:p>
    <w:p w14:paraId="18AD6525"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terenów przyległych, wykorzystywanych jako plac budowy.</w:t>
      </w:r>
    </w:p>
    <w:p w14:paraId="4F0E014D"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 xml:space="preserve">Przedmiar robót </w:t>
      </w:r>
      <w:r w:rsidRPr="00C6283B">
        <w:rPr>
          <w:rFonts w:ascii="Arial Narrow" w:hAnsi="Arial Narrow" w:cs="Arial"/>
          <w:sz w:val="22"/>
          <w:szCs w:val="22"/>
        </w:rPr>
        <w:t>– to zestawienie przewidzianych do wykonania robót podstawowych w kolejności technologicznej ich wykonania, z wyliczeniem i zestawieniem ilości jednostek przedmiarowych robót podstawowych.</w:t>
      </w:r>
    </w:p>
    <w:p w14:paraId="6754BE0A"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lastRenderedPageBreak/>
        <w:t xml:space="preserve">Wykonawca – </w:t>
      </w:r>
      <w:r w:rsidRPr="00C6283B">
        <w:rPr>
          <w:rFonts w:ascii="Arial Narrow" w:hAnsi="Arial Narrow" w:cs="Arial"/>
          <w:sz w:val="22"/>
          <w:szCs w:val="22"/>
        </w:rPr>
        <w:t>oznacza generalnego wykonawcę oraz wszelkich podwykonawców bądź dostawców materiałów i usług objętych umową z Zamawiającym.</w:t>
      </w:r>
    </w:p>
    <w:p w14:paraId="390B6205"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 xml:space="preserve">Zamawiający – </w:t>
      </w:r>
      <w:r w:rsidRPr="00C6283B">
        <w:rPr>
          <w:rFonts w:ascii="Arial Narrow" w:hAnsi="Arial Narrow" w:cs="Arial"/>
          <w:sz w:val="22"/>
          <w:szCs w:val="22"/>
        </w:rPr>
        <w:t>należy przez to rozumieć Inw</w:t>
      </w:r>
      <w:r w:rsidR="00917451" w:rsidRPr="00C6283B">
        <w:rPr>
          <w:rFonts w:ascii="Arial Narrow" w:hAnsi="Arial Narrow" w:cs="Arial"/>
          <w:sz w:val="22"/>
          <w:szCs w:val="22"/>
        </w:rPr>
        <w:t>estora przedsięwzięcia</w:t>
      </w:r>
    </w:p>
    <w:p w14:paraId="04BC323C"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i/>
          <w:iCs/>
          <w:sz w:val="22"/>
          <w:szCs w:val="22"/>
        </w:rPr>
        <w:t xml:space="preserve">Wyrób budowlany </w:t>
      </w:r>
      <w:r w:rsidRPr="00C6283B">
        <w:rPr>
          <w:rFonts w:ascii="Arial Narrow" w:hAnsi="Arial Narrow" w:cs="Arial"/>
          <w:sz w:val="22"/>
          <w:szCs w:val="22"/>
        </w:rPr>
        <w:t>–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integralną całość użytkową.</w:t>
      </w:r>
    </w:p>
    <w:p w14:paraId="22DA47DC" w14:textId="77777777" w:rsidR="004C112F" w:rsidRPr="00C6283B" w:rsidRDefault="00DC0CB5" w:rsidP="00767593">
      <w:pPr>
        <w:pStyle w:val="ALL1"/>
        <w:numPr>
          <w:ilvl w:val="0"/>
          <w:numId w:val="0"/>
        </w:numPr>
        <w:spacing w:before="240"/>
        <w:jc w:val="both"/>
        <w:rPr>
          <w:rFonts w:ascii="Arial Narrow" w:hAnsi="Arial Narrow" w:cs="Arial"/>
          <w:bCs/>
          <w:sz w:val="24"/>
          <w:szCs w:val="20"/>
        </w:rPr>
      </w:pPr>
      <w:r w:rsidRPr="00C6283B">
        <w:rPr>
          <w:rFonts w:ascii="Arial Narrow" w:hAnsi="Arial Narrow" w:cs="Arial"/>
          <w:bCs/>
          <w:sz w:val="24"/>
          <w:szCs w:val="20"/>
        </w:rPr>
        <w:t>2</w:t>
      </w:r>
      <w:r w:rsidR="00BB01F6" w:rsidRPr="00C6283B">
        <w:rPr>
          <w:rFonts w:ascii="Arial Narrow" w:hAnsi="Arial Narrow" w:cs="Arial"/>
          <w:bCs/>
          <w:sz w:val="24"/>
          <w:szCs w:val="20"/>
        </w:rPr>
        <w:t xml:space="preserve">.TECHNOLOGIA I </w:t>
      </w:r>
      <w:proofErr w:type="gramStart"/>
      <w:r w:rsidR="004C112F" w:rsidRPr="00C6283B">
        <w:rPr>
          <w:rFonts w:ascii="Arial Narrow" w:hAnsi="Arial Narrow" w:cs="Arial"/>
          <w:bCs/>
          <w:sz w:val="24"/>
          <w:szCs w:val="20"/>
        </w:rPr>
        <w:t>MATERIAŁY .</w:t>
      </w:r>
      <w:proofErr w:type="gramEnd"/>
    </w:p>
    <w:p w14:paraId="2B038A08" w14:textId="77777777" w:rsidR="00BB01F6" w:rsidRPr="00C6283B" w:rsidRDefault="00BB01F6" w:rsidP="00767593">
      <w:pPr>
        <w:pStyle w:val="ALL11"/>
        <w:numPr>
          <w:ilvl w:val="1"/>
          <w:numId w:val="10"/>
        </w:numPr>
        <w:spacing w:before="240" w:after="0" w:line="276" w:lineRule="auto"/>
        <w:jc w:val="both"/>
        <w:outlineLvl w:val="1"/>
        <w:rPr>
          <w:rFonts w:ascii="Arial Narrow" w:hAnsi="Arial Narrow" w:cs="Arial"/>
        </w:rPr>
      </w:pPr>
      <w:bookmarkStart w:id="1" w:name="_Toc89722943"/>
      <w:bookmarkStart w:id="2" w:name="_Toc90023328"/>
      <w:r w:rsidRPr="00C6283B">
        <w:rPr>
          <w:rFonts w:ascii="Arial Narrow" w:hAnsi="Arial Narrow" w:cs="Arial"/>
        </w:rPr>
        <w:t>Opis ogólny</w:t>
      </w:r>
      <w:bookmarkEnd w:id="1"/>
      <w:bookmarkEnd w:id="2"/>
      <w:r w:rsidRPr="00C6283B">
        <w:rPr>
          <w:rFonts w:ascii="Arial Narrow" w:hAnsi="Arial Narrow" w:cs="Arial"/>
        </w:rPr>
        <w:t>.</w:t>
      </w:r>
    </w:p>
    <w:p w14:paraId="41D316D8" w14:textId="77777777" w:rsidR="00BB01F6" w:rsidRPr="00C6283B" w:rsidRDefault="00917451" w:rsidP="00767593">
      <w:pPr>
        <w:spacing w:before="240"/>
        <w:jc w:val="both"/>
        <w:rPr>
          <w:rFonts w:ascii="Arial Narrow" w:hAnsi="Arial Narrow" w:cs="Arial"/>
          <w:b/>
          <w:bCs/>
          <w:sz w:val="22"/>
          <w:szCs w:val="22"/>
        </w:rPr>
      </w:pPr>
      <w:r w:rsidRPr="00C6283B">
        <w:rPr>
          <w:rFonts w:ascii="Arial Narrow" w:hAnsi="Arial Narrow" w:cs="Arial"/>
          <w:sz w:val="22"/>
          <w:szCs w:val="22"/>
        </w:rPr>
        <w:t xml:space="preserve">Adaptacja pomieszczeń na potrzeby archiwum </w:t>
      </w:r>
      <w:r w:rsidR="00BB01F6" w:rsidRPr="00C6283B">
        <w:rPr>
          <w:rFonts w:ascii="Arial Narrow" w:hAnsi="Arial Narrow" w:cs="Arial"/>
          <w:sz w:val="22"/>
          <w:szCs w:val="22"/>
        </w:rPr>
        <w:t>nie wpływa na zmianę układu przestrzennego oraz formę architektoniczną</w:t>
      </w:r>
    </w:p>
    <w:p w14:paraId="5A203050" w14:textId="77777777" w:rsidR="00BB01F6" w:rsidRPr="00C6283B" w:rsidRDefault="00BB01F6" w:rsidP="00767593">
      <w:pPr>
        <w:pStyle w:val="ALL11"/>
        <w:numPr>
          <w:ilvl w:val="1"/>
          <w:numId w:val="10"/>
        </w:numPr>
        <w:spacing w:before="240" w:after="0" w:line="276" w:lineRule="auto"/>
        <w:jc w:val="both"/>
        <w:outlineLvl w:val="1"/>
        <w:rPr>
          <w:rFonts w:ascii="Arial Narrow" w:hAnsi="Arial Narrow" w:cs="Arial"/>
        </w:rPr>
      </w:pPr>
      <w:bookmarkStart w:id="3" w:name="_Toc89722958"/>
      <w:bookmarkStart w:id="4" w:name="_Toc90023333"/>
      <w:r w:rsidRPr="00C6283B">
        <w:rPr>
          <w:rFonts w:ascii="Arial Narrow" w:hAnsi="Arial Narrow" w:cs="Arial"/>
        </w:rPr>
        <w:t>Elewacje</w:t>
      </w:r>
      <w:bookmarkEnd w:id="3"/>
      <w:bookmarkEnd w:id="4"/>
      <w:r w:rsidRPr="00C6283B">
        <w:rPr>
          <w:rFonts w:ascii="Arial Narrow" w:hAnsi="Arial Narrow" w:cs="Arial"/>
        </w:rPr>
        <w:t>.</w:t>
      </w:r>
    </w:p>
    <w:p w14:paraId="1FEA50B8" w14:textId="77777777" w:rsidR="00BB01F6" w:rsidRPr="00C6283B" w:rsidRDefault="00BB01F6" w:rsidP="00767593">
      <w:pPr>
        <w:spacing w:before="240"/>
        <w:jc w:val="both"/>
        <w:rPr>
          <w:rFonts w:ascii="Arial Narrow" w:hAnsi="Arial Narrow" w:cstheme="minorHAnsi"/>
          <w:sz w:val="22"/>
          <w:szCs w:val="22"/>
          <w:lang w:eastAsia="ar-SA"/>
        </w:rPr>
      </w:pPr>
      <w:r w:rsidRPr="00C6283B">
        <w:rPr>
          <w:rFonts w:ascii="Arial Narrow" w:hAnsi="Arial Narrow" w:cs="Arial"/>
          <w:sz w:val="22"/>
          <w:szCs w:val="22"/>
          <w:lang w:eastAsia="ar-SA"/>
        </w:rPr>
        <w:t>Należy wykonać obróbkę wokół otworu okiennego po wymianie okien, ubytki wypełnić zaprawą</w:t>
      </w:r>
      <w:r w:rsidR="00917451" w:rsidRPr="00C6283B">
        <w:rPr>
          <w:rFonts w:ascii="Arial Narrow" w:hAnsi="Arial Narrow" w:cs="Arial"/>
          <w:sz w:val="22"/>
          <w:szCs w:val="22"/>
          <w:lang w:eastAsia="ar-SA"/>
        </w:rPr>
        <w:t>. Po zmniejszeniu otworu drzwiowego należy uzupełnić ścianę tynkiem zewnętrznym.</w:t>
      </w:r>
    </w:p>
    <w:p w14:paraId="7B276CA5" w14:textId="77777777" w:rsidR="007A3FBF" w:rsidRPr="00C6283B" w:rsidRDefault="007A3FBF" w:rsidP="00767593">
      <w:pPr>
        <w:pStyle w:val="ALL11"/>
        <w:numPr>
          <w:ilvl w:val="1"/>
          <w:numId w:val="10"/>
        </w:numPr>
        <w:spacing w:before="240" w:after="0" w:line="276" w:lineRule="auto"/>
        <w:jc w:val="both"/>
        <w:outlineLvl w:val="1"/>
        <w:rPr>
          <w:rFonts w:ascii="Arial Narrow" w:hAnsi="Arial Narrow" w:cs="Arial"/>
        </w:rPr>
      </w:pPr>
      <w:bookmarkStart w:id="5" w:name="_Toc89722962"/>
      <w:bookmarkStart w:id="6" w:name="_Toc90023337"/>
      <w:r w:rsidRPr="00C6283B">
        <w:rPr>
          <w:rFonts w:ascii="Arial Narrow" w:hAnsi="Arial Narrow" w:cs="Arial"/>
        </w:rPr>
        <w:t>Ślusarka drzwiowa</w:t>
      </w:r>
      <w:bookmarkEnd w:id="5"/>
      <w:bookmarkEnd w:id="6"/>
      <w:r w:rsidR="00B659CE" w:rsidRPr="00C6283B">
        <w:rPr>
          <w:rFonts w:ascii="Arial Narrow" w:hAnsi="Arial Narrow" w:cs="Arial"/>
        </w:rPr>
        <w:t>.</w:t>
      </w:r>
    </w:p>
    <w:p w14:paraId="327FF2EC" w14:textId="77777777" w:rsidR="007A3FBF"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Drzwi wewnętrzne do pom. 01/19a, 01/4, 01/18, 01/5, 01/16</w:t>
      </w:r>
    </w:p>
    <w:p w14:paraId="719720AC"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 płytowe, pełne, białe z ościeżnicą stałą</w:t>
      </w:r>
    </w:p>
    <w:p w14:paraId="4DCD57A0"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Drzwi wewnętrzne do pom. 01/17</w:t>
      </w:r>
    </w:p>
    <w:p w14:paraId="59A779C1"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  ppoż dymoszczelne EI 60 S30, jednoskrzydłowe, białe, metalowe, wewnętrzne, klamka-klamka 1,15x2,05</w:t>
      </w:r>
    </w:p>
    <w:p w14:paraId="08F6B8C8"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Drzwi zewnętrzne do pom. 01/13 (os strony archiwum)</w:t>
      </w:r>
    </w:p>
    <w:p w14:paraId="7C1B980F"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  ppoż EI 60, metalowe, zewnętrzne, białe, jednoskrzydłowe, elektrozaczep, klamka wew, pochyw zew, 09x2,05</w:t>
      </w:r>
    </w:p>
    <w:p w14:paraId="49A57B9F"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Drzwi wewnętrzne do pom. 01/19</w:t>
      </w:r>
    </w:p>
    <w:p w14:paraId="6C846C7C"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 ppoż dymoszczelne EI 60 S30, dwuskrzydłowe, niesymetryczne, białe, metalowe, wewnętrzne, elektrozaczep, wyposażone w miejsce pod elektrotrzymacz, klamka –klamka 1,4x2,05</w:t>
      </w:r>
    </w:p>
    <w:p w14:paraId="2F42B634"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Drzwi zewnętrzne do pom. 01/1</w:t>
      </w:r>
    </w:p>
    <w:p w14:paraId="2D54A4C3" w14:textId="77777777" w:rsidR="00EE503C" w:rsidRPr="00C6283B" w:rsidRDefault="00EE503C" w:rsidP="00767593">
      <w:pPr>
        <w:spacing w:before="240"/>
        <w:jc w:val="both"/>
        <w:rPr>
          <w:rFonts w:ascii="Arial Narrow" w:hAnsi="Arial Narrow" w:cs="Arial"/>
          <w:sz w:val="22"/>
          <w:szCs w:val="22"/>
        </w:rPr>
      </w:pPr>
      <w:r w:rsidRPr="00C6283B">
        <w:rPr>
          <w:rFonts w:ascii="Arial Narrow" w:hAnsi="Arial Narrow" w:cs="Arial"/>
          <w:sz w:val="22"/>
          <w:szCs w:val="22"/>
        </w:rPr>
        <w:t>- pcv zewnętrzne, panel, białe</w:t>
      </w:r>
      <w:r w:rsidR="00B659CE" w:rsidRPr="00C6283B">
        <w:rPr>
          <w:rFonts w:ascii="Arial Narrow" w:hAnsi="Arial Narrow" w:cs="Arial"/>
          <w:sz w:val="22"/>
          <w:szCs w:val="22"/>
        </w:rPr>
        <w:t>, klamka-klamka, zamek</w:t>
      </w:r>
    </w:p>
    <w:p w14:paraId="23418556" w14:textId="77777777" w:rsidR="007A3FBF" w:rsidRPr="00C6283B" w:rsidRDefault="007A3FBF" w:rsidP="00767593">
      <w:pPr>
        <w:pStyle w:val="ALL11"/>
        <w:numPr>
          <w:ilvl w:val="1"/>
          <w:numId w:val="10"/>
        </w:numPr>
        <w:spacing w:before="240" w:after="0" w:line="276" w:lineRule="auto"/>
        <w:jc w:val="both"/>
        <w:outlineLvl w:val="1"/>
        <w:rPr>
          <w:rFonts w:ascii="Arial Narrow" w:hAnsi="Arial Narrow" w:cs="Arial"/>
        </w:rPr>
      </w:pPr>
      <w:bookmarkStart w:id="7" w:name="_Toc89722963"/>
      <w:bookmarkStart w:id="8" w:name="_Toc90023338"/>
      <w:r w:rsidRPr="00C6283B">
        <w:rPr>
          <w:rFonts w:ascii="Arial Narrow" w:hAnsi="Arial Narrow" w:cs="Arial"/>
        </w:rPr>
        <w:t>Ślusarka okienna</w:t>
      </w:r>
      <w:bookmarkEnd w:id="7"/>
      <w:bookmarkEnd w:id="8"/>
      <w:r w:rsidRPr="00C6283B">
        <w:rPr>
          <w:rFonts w:ascii="Arial Narrow" w:hAnsi="Arial Narrow" w:cs="Arial"/>
        </w:rPr>
        <w:t>.</w:t>
      </w:r>
    </w:p>
    <w:p w14:paraId="23A50C6F" w14:textId="77777777" w:rsidR="00B659CE" w:rsidRPr="00C6283B" w:rsidRDefault="00B659CE" w:rsidP="00767593">
      <w:pPr>
        <w:pStyle w:val="Akapitzlist"/>
        <w:numPr>
          <w:ilvl w:val="0"/>
          <w:numId w:val="16"/>
        </w:numPr>
        <w:autoSpaceDE w:val="0"/>
        <w:autoSpaceDN/>
        <w:spacing w:before="240"/>
        <w:jc w:val="both"/>
        <w:textAlignment w:val="auto"/>
        <w:rPr>
          <w:rFonts w:ascii="Arial Narrow" w:hAnsi="Arial Narrow" w:cs="Arial"/>
          <w:spacing w:val="-1"/>
          <w:sz w:val="22"/>
          <w:szCs w:val="22"/>
        </w:rPr>
      </w:pPr>
      <w:r w:rsidRPr="00C6283B">
        <w:rPr>
          <w:rFonts w:ascii="Arial Narrow" w:hAnsi="Arial Narrow" w:cs="Arial"/>
          <w:spacing w:val="-1"/>
          <w:sz w:val="22"/>
          <w:szCs w:val="22"/>
        </w:rPr>
        <w:t xml:space="preserve">okna PVC, profile 5-komorowe, </w:t>
      </w:r>
      <w:r w:rsidRPr="00C6283B">
        <w:rPr>
          <w:rFonts w:ascii="Arial Narrow" w:hAnsi="Arial Narrow" w:cs="Arial"/>
          <w:sz w:val="22"/>
          <w:szCs w:val="22"/>
        </w:rPr>
        <w:t>szyby o izolacyjności termicznej U = 0,9 W/m</w:t>
      </w:r>
      <w:r w:rsidRPr="00C6283B">
        <w:rPr>
          <w:rFonts w:ascii="Arial Narrow" w:hAnsi="Arial Narrow" w:cs="Arial"/>
          <w:sz w:val="22"/>
          <w:szCs w:val="22"/>
          <w:vertAlign w:val="superscript"/>
        </w:rPr>
        <w:t>2</w:t>
      </w:r>
      <w:proofErr w:type="gramStart"/>
      <w:r w:rsidRPr="00C6283B">
        <w:rPr>
          <w:rFonts w:ascii="Arial Narrow" w:hAnsi="Arial Narrow" w:cs="Arial"/>
          <w:sz w:val="22"/>
          <w:szCs w:val="22"/>
        </w:rPr>
        <w:t>K ,</w:t>
      </w:r>
      <w:proofErr w:type="gramEnd"/>
      <w:r w:rsidRPr="00C6283B">
        <w:rPr>
          <w:rFonts w:ascii="Arial Narrow" w:hAnsi="Arial Narrow" w:cs="Arial"/>
          <w:sz w:val="22"/>
          <w:szCs w:val="22"/>
        </w:rPr>
        <w:t xml:space="preserve">  zestaw trzyszybowy, jednokomorowy, skrzydła uchylne i uchylno-rozwierane, okucia obwiedniowe, klamki proste z kluczykiem, możliwość rozszczelniania</w:t>
      </w:r>
    </w:p>
    <w:p w14:paraId="0DDAD026" w14:textId="77777777" w:rsidR="00B659CE" w:rsidRPr="00C6283B" w:rsidRDefault="00B659CE" w:rsidP="00767593">
      <w:pPr>
        <w:pStyle w:val="Akapitzlist"/>
        <w:numPr>
          <w:ilvl w:val="0"/>
          <w:numId w:val="16"/>
        </w:numPr>
        <w:autoSpaceDE w:val="0"/>
        <w:autoSpaceDN/>
        <w:spacing w:before="240"/>
        <w:jc w:val="both"/>
        <w:textAlignment w:val="auto"/>
        <w:rPr>
          <w:rFonts w:ascii="Arial Narrow" w:hAnsi="Arial Narrow" w:cs="Arial"/>
          <w:spacing w:val="-1"/>
          <w:sz w:val="22"/>
          <w:szCs w:val="22"/>
        </w:rPr>
      </w:pPr>
      <w:r w:rsidRPr="00C6283B">
        <w:rPr>
          <w:rFonts w:ascii="Arial Narrow" w:hAnsi="Arial Narrow" w:cs="Arial"/>
          <w:sz w:val="22"/>
          <w:szCs w:val="22"/>
        </w:rPr>
        <w:t>Wymiary, podział, sposób otwierania wg istniejących,</w:t>
      </w:r>
    </w:p>
    <w:p w14:paraId="1E7002C5" w14:textId="77777777" w:rsidR="00B659CE" w:rsidRPr="00C6283B" w:rsidRDefault="00B659CE" w:rsidP="00767593">
      <w:pPr>
        <w:pStyle w:val="Akapitzlist"/>
        <w:numPr>
          <w:ilvl w:val="0"/>
          <w:numId w:val="16"/>
        </w:numPr>
        <w:spacing w:before="240"/>
        <w:jc w:val="both"/>
        <w:rPr>
          <w:rFonts w:ascii="Arial Narrow" w:hAnsi="Arial Narrow" w:cs="Arial"/>
          <w:sz w:val="22"/>
          <w:szCs w:val="22"/>
          <w:lang w:eastAsia="ar-SA"/>
        </w:rPr>
      </w:pPr>
      <w:r w:rsidRPr="00C6283B">
        <w:rPr>
          <w:rFonts w:ascii="Arial Narrow" w:hAnsi="Arial Narrow" w:cs="Arial"/>
          <w:sz w:val="22"/>
          <w:szCs w:val="22"/>
        </w:rPr>
        <w:t xml:space="preserve">Okna należy wykończyć od wewnątrz listwą przyokienną. </w:t>
      </w:r>
    </w:p>
    <w:p w14:paraId="4A27058D" w14:textId="77777777" w:rsidR="00B659CE" w:rsidRPr="00C6283B" w:rsidRDefault="00B659CE" w:rsidP="00767593">
      <w:pPr>
        <w:pStyle w:val="Akapitzlist"/>
        <w:numPr>
          <w:ilvl w:val="0"/>
          <w:numId w:val="16"/>
        </w:numPr>
        <w:spacing w:before="240"/>
        <w:jc w:val="both"/>
        <w:rPr>
          <w:rFonts w:ascii="Arial Narrow" w:hAnsi="Arial Narrow" w:cs="Arial"/>
          <w:sz w:val="22"/>
          <w:szCs w:val="22"/>
          <w:lang w:eastAsia="ar-SA"/>
        </w:rPr>
      </w:pPr>
      <w:r w:rsidRPr="00C6283B">
        <w:rPr>
          <w:rFonts w:ascii="Arial Narrow" w:hAnsi="Arial Narrow" w:cs="Arial"/>
          <w:sz w:val="22"/>
          <w:szCs w:val="22"/>
        </w:rPr>
        <w:lastRenderedPageBreak/>
        <w:t>Wszystkie okna należy wyposażyć w rolety wewnętrzne. Kolor do uzgodnienia.</w:t>
      </w:r>
    </w:p>
    <w:p w14:paraId="560CBEB9" w14:textId="77777777" w:rsidR="007A3FBF" w:rsidRPr="00C6283B" w:rsidRDefault="007A3FBF" w:rsidP="00767593">
      <w:pPr>
        <w:pStyle w:val="ALL11"/>
        <w:numPr>
          <w:ilvl w:val="1"/>
          <w:numId w:val="10"/>
        </w:numPr>
        <w:spacing w:before="240" w:after="0" w:line="276" w:lineRule="auto"/>
        <w:jc w:val="both"/>
        <w:outlineLvl w:val="1"/>
        <w:rPr>
          <w:rFonts w:ascii="Arial Narrow" w:hAnsi="Arial Narrow" w:cs="Arial"/>
        </w:rPr>
      </w:pPr>
      <w:bookmarkStart w:id="9" w:name="_Toc89722967"/>
      <w:bookmarkStart w:id="10" w:name="_Toc90023342"/>
      <w:r w:rsidRPr="00C6283B">
        <w:rPr>
          <w:rFonts w:ascii="Arial Narrow" w:hAnsi="Arial Narrow" w:cs="Arial"/>
        </w:rPr>
        <w:t>Posadzki</w:t>
      </w:r>
      <w:bookmarkEnd w:id="9"/>
      <w:bookmarkEnd w:id="10"/>
      <w:r w:rsidRPr="00C6283B">
        <w:rPr>
          <w:rFonts w:ascii="Arial Narrow" w:hAnsi="Arial Narrow" w:cs="Arial"/>
        </w:rPr>
        <w:t>.</w:t>
      </w:r>
    </w:p>
    <w:p w14:paraId="41FDAA81" w14:textId="77777777" w:rsidR="007A3FBF" w:rsidRPr="00C6283B" w:rsidRDefault="00917451" w:rsidP="00767593">
      <w:pPr>
        <w:spacing w:before="240"/>
        <w:jc w:val="both"/>
        <w:rPr>
          <w:rFonts w:ascii="Arial Narrow" w:eastAsia="Times New Roman" w:hAnsi="Arial Narrow" w:cstheme="minorHAnsi"/>
          <w:bCs/>
          <w:snapToGrid w:val="0"/>
          <w:sz w:val="22"/>
          <w:lang w:eastAsia="ar-SA"/>
        </w:rPr>
      </w:pPr>
      <w:r w:rsidRPr="00C6283B">
        <w:rPr>
          <w:rFonts w:ascii="Arial Narrow" w:eastAsia="Times New Roman" w:hAnsi="Arial Narrow" w:cs="Arial"/>
          <w:bCs/>
          <w:snapToGrid w:val="0"/>
          <w:sz w:val="22"/>
          <w:szCs w:val="22"/>
          <w:lang w:eastAsia="ar-SA"/>
        </w:rPr>
        <w:t>Wykończenie posadzek płykami gres</w:t>
      </w:r>
      <w:r w:rsidR="00C1427D" w:rsidRPr="00C6283B">
        <w:rPr>
          <w:rFonts w:ascii="Arial Narrow" w:eastAsia="Times New Roman" w:hAnsi="Arial Narrow" w:cs="Arial"/>
          <w:bCs/>
          <w:snapToGrid w:val="0"/>
          <w:sz w:val="22"/>
          <w:szCs w:val="22"/>
          <w:lang w:eastAsia="ar-SA"/>
        </w:rPr>
        <w:t xml:space="preserve"> 30x30 cm.</w:t>
      </w:r>
    </w:p>
    <w:p w14:paraId="3B82F4E6" w14:textId="77777777" w:rsidR="007A3FBF" w:rsidRPr="00C6283B" w:rsidRDefault="007A3FBF" w:rsidP="00767593">
      <w:pPr>
        <w:pStyle w:val="ALL11"/>
        <w:numPr>
          <w:ilvl w:val="1"/>
          <w:numId w:val="10"/>
        </w:numPr>
        <w:spacing w:before="240" w:after="0" w:line="276" w:lineRule="auto"/>
        <w:jc w:val="both"/>
        <w:outlineLvl w:val="1"/>
        <w:rPr>
          <w:rFonts w:ascii="Arial Narrow" w:hAnsi="Arial Narrow" w:cs="Arial"/>
        </w:rPr>
      </w:pPr>
      <w:bookmarkStart w:id="11" w:name="_Toc89722969"/>
      <w:bookmarkStart w:id="12" w:name="_Toc90023343"/>
      <w:r w:rsidRPr="00C6283B">
        <w:rPr>
          <w:rFonts w:ascii="Arial Narrow" w:hAnsi="Arial Narrow" w:cs="Arial"/>
        </w:rPr>
        <w:t>Tynki</w:t>
      </w:r>
      <w:bookmarkEnd w:id="11"/>
      <w:bookmarkEnd w:id="12"/>
      <w:r w:rsidRPr="00C6283B">
        <w:rPr>
          <w:rFonts w:ascii="Arial Narrow" w:hAnsi="Arial Narrow" w:cs="Arial"/>
        </w:rPr>
        <w:t>.</w:t>
      </w:r>
    </w:p>
    <w:p w14:paraId="29F9F3D2" w14:textId="77777777" w:rsidR="007A3FBF" w:rsidRPr="00C6283B" w:rsidRDefault="007A3FBF" w:rsidP="00767593">
      <w:pPr>
        <w:spacing w:before="240"/>
        <w:jc w:val="both"/>
        <w:rPr>
          <w:rFonts w:ascii="Arial Narrow" w:hAnsi="Arial Narrow" w:cs="Arial"/>
          <w:sz w:val="22"/>
          <w:szCs w:val="22"/>
        </w:rPr>
      </w:pPr>
      <w:r w:rsidRPr="00C6283B">
        <w:rPr>
          <w:rFonts w:ascii="Arial Narrow" w:hAnsi="Arial Narrow" w:cs="Arial"/>
          <w:sz w:val="22"/>
          <w:szCs w:val="22"/>
        </w:rPr>
        <w:t>Przewidziano wykończenie ścian gładzią gipsową. Ściany</w:t>
      </w:r>
      <w:r w:rsidR="00917451" w:rsidRPr="00C6283B">
        <w:rPr>
          <w:rFonts w:ascii="Arial Narrow" w:hAnsi="Arial Narrow" w:cs="Arial"/>
          <w:sz w:val="22"/>
          <w:szCs w:val="22"/>
        </w:rPr>
        <w:t xml:space="preserve"> i sufity</w:t>
      </w:r>
      <w:r w:rsidRPr="00C6283B">
        <w:rPr>
          <w:rFonts w:ascii="Arial Narrow" w:hAnsi="Arial Narrow" w:cs="Arial"/>
          <w:sz w:val="22"/>
          <w:szCs w:val="22"/>
        </w:rPr>
        <w:t xml:space="preserve"> pokryte farbą </w:t>
      </w:r>
      <w:r w:rsidR="00917451" w:rsidRPr="00C6283B">
        <w:rPr>
          <w:rFonts w:ascii="Arial Narrow" w:hAnsi="Arial Narrow" w:cs="Arial"/>
          <w:sz w:val="22"/>
          <w:szCs w:val="22"/>
        </w:rPr>
        <w:t>emulsyjną</w:t>
      </w:r>
      <w:r w:rsidRPr="00C6283B">
        <w:rPr>
          <w:rFonts w:ascii="Arial Narrow" w:hAnsi="Arial Narrow" w:cs="Arial"/>
          <w:sz w:val="22"/>
          <w:szCs w:val="22"/>
        </w:rPr>
        <w:t>.</w:t>
      </w:r>
    </w:p>
    <w:p w14:paraId="750B9814" w14:textId="77777777" w:rsidR="00C1427D" w:rsidRPr="00C6283B" w:rsidRDefault="00C1427D" w:rsidP="00767593">
      <w:pPr>
        <w:pStyle w:val="ALL11"/>
        <w:numPr>
          <w:ilvl w:val="0"/>
          <w:numId w:val="0"/>
        </w:numPr>
        <w:spacing w:before="240"/>
        <w:ind w:left="680" w:hanging="680"/>
        <w:rPr>
          <w:rFonts w:ascii="Arial Narrow" w:hAnsi="Arial Narrow" w:cs="Arial"/>
        </w:rPr>
      </w:pPr>
      <w:r w:rsidRPr="00C6283B">
        <w:rPr>
          <w:rFonts w:ascii="Arial Narrow" w:hAnsi="Arial Narrow" w:cs="Arial"/>
        </w:rPr>
        <w:t>2.8. Okładziny z płyt gk</w:t>
      </w:r>
    </w:p>
    <w:p w14:paraId="58D61A78" w14:textId="77777777" w:rsidR="00C1427D" w:rsidRPr="00C6283B" w:rsidRDefault="00C1427D" w:rsidP="00767593">
      <w:pPr>
        <w:spacing w:before="240"/>
        <w:rPr>
          <w:rFonts w:ascii="Arial Narrow" w:hAnsi="Arial Narrow" w:cs="Arial"/>
          <w:snapToGrid w:val="0"/>
          <w:sz w:val="22"/>
          <w:szCs w:val="22"/>
        </w:rPr>
      </w:pPr>
      <w:r w:rsidRPr="00C6283B">
        <w:rPr>
          <w:rFonts w:ascii="Arial Narrow" w:hAnsi="Arial Narrow" w:cs="Arial"/>
          <w:snapToGrid w:val="0"/>
          <w:sz w:val="22"/>
          <w:szCs w:val="22"/>
        </w:rPr>
        <w:t>- płyty gipsowo-kartonowe wg. BN-86/67 43-02 i PN-B-</w:t>
      </w:r>
      <w:proofErr w:type="gramStart"/>
      <w:r w:rsidRPr="00C6283B">
        <w:rPr>
          <w:rFonts w:ascii="Arial Narrow" w:hAnsi="Arial Narrow" w:cs="Arial"/>
          <w:snapToGrid w:val="0"/>
          <w:sz w:val="22"/>
          <w:szCs w:val="22"/>
        </w:rPr>
        <w:t>79405:,</w:t>
      </w:r>
      <w:proofErr w:type="gramEnd"/>
      <w:r w:rsidRPr="00C6283B">
        <w:rPr>
          <w:rFonts w:ascii="Arial Narrow" w:hAnsi="Arial Narrow" w:cs="Arial"/>
          <w:snapToGrid w:val="0"/>
          <w:sz w:val="22"/>
          <w:szCs w:val="22"/>
        </w:rPr>
        <w:t xml:space="preserve"> gr. 12,5mm,</w:t>
      </w:r>
    </w:p>
    <w:p w14:paraId="28C25A51" w14:textId="77777777" w:rsidR="00C1427D" w:rsidRPr="00C6283B" w:rsidRDefault="00C1427D" w:rsidP="00767593">
      <w:pPr>
        <w:spacing w:before="240"/>
        <w:rPr>
          <w:rFonts w:ascii="Arial Narrow" w:hAnsi="Arial Narrow" w:cs="Arial"/>
          <w:snapToGrid w:val="0"/>
          <w:sz w:val="22"/>
          <w:szCs w:val="22"/>
        </w:rPr>
      </w:pPr>
      <w:r w:rsidRPr="00C6283B">
        <w:rPr>
          <w:rFonts w:ascii="Arial Narrow" w:hAnsi="Arial Narrow" w:cs="Arial"/>
          <w:snapToGrid w:val="0"/>
          <w:sz w:val="22"/>
          <w:szCs w:val="22"/>
        </w:rPr>
        <w:t>- profile stalowe,</w:t>
      </w:r>
    </w:p>
    <w:p w14:paraId="430F9E68" w14:textId="77777777" w:rsidR="00C1427D" w:rsidRPr="00C6283B" w:rsidRDefault="00C1427D" w:rsidP="00767593">
      <w:pPr>
        <w:spacing w:before="240"/>
        <w:rPr>
          <w:rFonts w:ascii="Arial Narrow" w:hAnsi="Arial Narrow" w:cs="Arial"/>
          <w:snapToGrid w:val="0"/>
          <w:sz w:val="22"/>
          <w:szCs w:val="22"/>
        </w:rPr>
      </w:pPr>
      <w:r w:rsidRPr="00C6283B">
        <w:rPr>
          <w:rFonts w:ascii="Arial Narrow" w:hAnsi="Arial Narrow" w:cs="Arial"/>
          <w:snapToGrid w:val="0"/>
          <w:sz w:val="22"/>
          <w:szCs w:val="22"/>
        </w:rPr>
        <w:t xml:space="preserve">- wkręty samogwintujące 3,9 x </w:t>
      </w:r>
      <w:smartTag w:uri="urn:schemas-microsoft-com:office:smarttags" w:element="metricconverter">
        <w:smartTagPr>
          <w:attr w:name="ProductID" w:val="300 mm"/>
        </w:smartTagPr>
        <w:r w:rsidRPr="00C6283B">
          <w:rPr>
            <w:rFonts w:ascii="Arial Narrow" w:hAnsi="Arial Narrow" w:cs="Arial"/>
            <w:snapToGrid w:val="0"/>
            <w:sz w:val="22"/>
            <w:szCs w:val="22"/>
          </w:rPr>
          <w:t>30 mm</w:t>
        </w:r>
      </w:smartTag>
      <w:r w:rsidRPr="00C6283B">
        <w:rPr>
          <w:rFonts w:ascii="Arial Narrow" w:hAnsi="Arial Narrow" w:cs="Arial"/>
          <w:snapToGrid w:val="0"/>
          <w:sz w:val="22"/>
          <w:szCs w:val="22"/>
        </w:rPr>
        <w:t>, zużycie wg. PN-92/m-83102,</w:t>
      </w:r>
    </w:p>
    <w:p w14:paraId="493CD279" w14:textId="77777777" w:rsidR="00C1427D" w:rsidRPr="00C6283B" w:rsidRDefault="00C1427D" w:rsidP="00767593">
      <w:pPr>
        <w:spacing w:before="240"/>
        <w:rPr>
          <w:rFonts w:ascii="Arial Narrow" w:hAnsi="Arial Narrow" w:cs="Arial"/>
          <w:snapToGrid w:val="0"/>
          <w:sz w:val="22"/>
          <w:szCs w:val="22"/>
        </w:rPr>
      </w:pPr>
      <w:r w:rsidRPr="00C6283B">
        <w:rPr>
          <w:rFonts w:ascii="Arial Narrow" w:hAnsi="Arial Narrow" w:cs="Arial"/>
          <w:snapToGrid w:val="0"/>
          <w:sz w:val="22"/>
          <w:szCs w:val="22"/>
        </w:rPr>
        <w:t>- wkręty ocynkowane 5x70, kołek rozporowy PCW 06mm (mocowanie profili stalowych do ściany),</w:t>
      </w:r>
    </w:p>
    <w:p w14:paraId="3D634BDE" w14:textId="77777777" w:rsidR="00C1427D" w:rsidRPr="00C6283B" w:rsidRDefault="00C1427D" w:rsidP="00767593">
      <w:pPr>
        <w:spacing w:before="240"/>
        <w:rPr>
          <w:rFonts w:ascii="Arial Narrow" w:hAnsi="Arial Narrow" w:cs="Arial"/>
          <w:snapToGrid w:val="0"/>
          <w:sz w:val="22"/>
          <w:szCs w:val="22"/>
        </w:rPr>
      </w:pPr>
      <w:r w:rsidRPr="00C6283B">
        <w:rPr>
          <w:rFonts w:ascii="Arial Narrow" w:hAnsi="Arial Narrow" w:cs="Arial"/>
          <w:snapToGrid w:val="0"/>
          <w:sz w:val="22"/>
          <w:szCs w:val="22"/>
        </w:rPr>
        <w:t>- masa szpachlowa do spoin,</w:t>
      </w:r>
    </w:p>
    <w:p w14:paraId="25624A4F" w14:textId="77777777" w:rsidR="00C1427D" w:rsidRPr="00C6283B" w:rsidRDefault="00C1427D" w:rsidP="00767593">
      <w:pPr>
        <w:spacing w:before="240"/>
        <w:rPr>
          <w:rFonts w:ascii="Arial Narrow" w:hAnsi="Arial Narrow" w:cs="Arial"/>
          <w:snapToGrid w:val="0"/>
          <w:sz w:val="22"/>
          <w:szCs w:val="22"/>
        </w:rPr>
      </w:pPr>
      <w:r w:rsidRPr="00C6283B">
        <w:rPr>
          <w:rFonts w:ascii="Arial Narrow" w:hAnsi="Arial Narrow" w:cs="Arial"/>
          <w:snapToGrid w:val="0"/>
          <w:sz w:val="22"/>
          <w:szCs w:val="22"/>
        </w:rPr>
        <w:t>- gips budowlany – stosowany w postaci zaczynu w współczynniku wodno-gipsowym 0,65-0,75,</w:t>
      </w:r>
    </w:p>
    <w:p w14:paraId="46C97730" w14:textId="77777777" w:rsidR="00C1427D" w:rsidRPr="00C6283B" w:rsidRDefault="00C1427D" w:rsidP="00767593">
      <w:pPr>
        <w:spacing w:before="240"/>
        <w:rPr>
          <w:rFonts w:ascii="Arial Narrow" w:hAnsi="Arial Narrow" w:cs="Arial"/>
          <w:snapToGrid w:val="0"/>
          <w:sz w:val="22"/>
          <w:szCs w:val="22"/>
        </w:rPr>
      </w:pPr>
      <w:r w:rsidRPr="00C6283B">
        <w:rPr>
          <w:rFonts w:ascii="Arial Narrow" w:hAnsi="Arial Narrow" w:cs="Arial"/>
          <w:snapToGrid w:val="0"/>
          <w:sz w:val="22"/>
          <w:szCs w:val="22"/>
        </w:rPr>
        <w:t>- kształtowniki stalowe ocynkowane zgodne z wymogami odpowiednich aprobat technicznych.</w:t>
      </w:r>
    </w:p>
    <w:p w14:paraId="39EE5902" w14:textId="77777777" w:rsidR="00917451" w:rsidRPr="00C6283B" w:rsidRDefault="00917451" w:rsidP="00767593">
      <w:pPr>
        <w:pStyle w:val="ALL11"/>
        <w:numPr>
          <w:ilvl w:val="0"/>
          <w:numId w:val="0"/>
        </w:numPr>
        <w:spacing w:before="240"/>
        <w:ind w:left="680" w:hanging="680"/>
        <w:rPr>
          <w:rFonts w:ascii="Arial Narrow" w:hAnsi="Arial Narrow" w:cs="Arial"/>
        </w:rPr>
      </w:pPr>
      <w:r w:rsidRPr="00C6283B">
        <w:rPr>
          <w:rFonts w:ascii="Arial Narrow" w:hAnsi="Arial Narrow" w:cs="Arial"/>
        </w:rPr>
        <w:t>2.</w:t>
      </w:r>
      <w:r w:rsidR="00C1427D" w:rsidRPr="00C6283B">
        <w:rPr>
          <w:rFonts w:ascii="Arial Narrow" w:hAnsi="Arial Narrow" w:cs="Arial"/>
        </w:rPr>
        <w:t>9</w:t>
      </w:r>
      <w:r w:rsidRPr="00C6283B">
        <w:rPr>
          <w:rFonts w:ascii="Arial Narrow" w:hAnsi="Arial Narrow" w:cs="Arial"/>
        </w:rPr>
        <w:t xml:space="preserve"> Regały</w:t>
      </w:r>
    </w:p>
    <w:p w14:paraId="07D98323" w14:textId="77777777" w:rsidR="00C1427D" w:rsidRPr="00C6283B" w:rsidRDefault="00C1427D" w:rsidP="00767593">
      <w:pPr>
        <w:spacing w:before="240"/>
        <w:rPr>
          <w:rFonts w:ascii="Arial Narrow" w:hAnsi="Arial Narrow" w:cs="Arial"/>
          <w:b/>
          <w:sz w:val="22"/>
          <w:szCs w:val="22"/>
          <w:u w:val="single"/>
        </w:rPr>
      </w:pPr>
      <w:r w:rsidRPr="00C6283B">
        <w:rPr>
          <w:rFonts w:ascii="Arial Narrow" w:hAnsi="Arial Narrow" w:cs="Arial"/>
          <w:b/>
          <w:sz w:val="22"/>
          <w:szCs w:val="22"/>
          <w:u w:val="single"/>
        </w:rPr>
        <w:t>Parametry techniczne:</w:t>
      </w:r>
    </w:p>
    <w:p w14:paraId="3E888E49" w14:textId="77777777" w:rsidR="00C1427D" w:rsidRPr="00C6283B" w:rsidRDefault="00C1427D" w:rsidP="00767593">
      <w:pPr>
        <w:spacing w:before="240"/>
        <w:rPr>
          <w:rFonts w:ascii="Arial Narrow" w:hAnsi="Arial Narrow" w:cs="Arial"/>
          <w:sz w:val="22"/>
          <w:szCs w:val="22"/>
          <w:u w:val="single"/>
        </w:rPr>
      </w:pPr>
      <w:r w:rsidRPr="00C6283B">
        <w:rPr>
          <w:rFonts w:ascii="Arial Narrow" w:hAnsi="Arial Narrow" w:cs="Arial"/>
          <w:sz w:val="22"/>
          <w:szCs w:val="22"/>
          <w:u w:val="single"/>
        </w:rPr>
        <w:t>Regały przejezdne podwójne nr 1:</w:t>
      </w:r>
    </w:p>
    <w:p w14:paraId="17C765AE"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Wysokość: 1980 mm</w:t>
      </w:r>
    </w:p>
    <w:p w14:paraId="579491E9"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Całkowita długość 4000 mm (4x1000) + maskownica i korba</w:t>
      </w:r>
    </w:p>
    <w:p w14:paraId="79AE7F58"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Głębokość: 2 x 310 mm</w:t>
      </w:r>
    </w:p>
    <w:p w14:paraId="36583BCB"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Ilość poziomów półkowych: 6 (5+ 1 dasząca)</w:t>
      </w:r>
    </w:p>
    <w:p w14:paraId="71FAB914"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Odstęp między poziomami półkowymi 330 mm</w:t>
      </w:r>
    </w:p>
    <w:p w14:paraId="3A9B2868"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Nośność metra bieżącego – 80 kg</w:t>
      </w:r>
    </w:p>
    <w:p w14:paraId="6D69E63C"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Konstrukcja regału wykonana w systemie ze stężeniami</w:t>
      </w:r>
    </w:p>
    <w:p w14:paraId="12B27E71"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Ciąg wyposażony jest w:</w:t>
      </w:r>
    </w:p>
    <w:p w14:paraId="64A9653A" w14:textId="77777777" w:rsidR="00C1427D" w:rsidRPr="00C6283B" w:rsidRDefault="00C1427D" w:rsidP="00767593">
      <w:pPr>
        <w:pStyle w:val="Akapitzlist"/>
        <w:numPr>
          <w:ilvl w:val="1"/>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Napęd</w:t>
      </w:r>
    </w:p>
    <w:p w14:paraId="519D5A68" w14:textId="77777777" w:rsidR="00C1427D" w:rsidRPr="00C6283B" w:rsidRDefault="00C1427D" w:rsidP="00767593">
      <w:pPr>
        <w:pStyle w:val="Akapitzlist"/>
        <w:numPr>
          <w:ilvl w:val="1"/>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Układ jezdny</w:t>
      </w:r>
    </w:p>
    <w:p w14:paraId="1CA216AF" w14:textId="77777777" w:rsidR="00C1427D" w:rsidRPr="00C6283B" w:rsidRDefault="00C1427D" w:rsidP="00767593">
      <w:pPr>
        <w:pStyle w:val="Akapitzlist"/>
        <w:numPr>
          <w:ilvl w:val="1"/>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Pokrętło z blokadą przesuwu</w:t>
      </w:r>
    </w:p>
    <w:p w14:paraId="114CF551"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Konstrukcja regałów malowana proszkowo w kolorze popielatym RAL 7035</w:t>
      </w:r>
    </w:p>
    <w:p w14:paraId="506BF1AD"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Szyny nawierzchniowe</w:t>
      </w:r>
    </w:p>
    <w:p w14:paraId="58235E1A"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Ilość ciągów: 23</w:t>
      </w:r>
    </w:p>
    <w:p w14:paraId="5FDDE6A2"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Łączna liczba użytkowa mb półek: 920</w:t>
      </w:r>
    </w:p>
    <w:p w14:paraId="5EE5B0DD" w14:textId="77777777" w:rsidR="00C1427D" w:rsidRPr="00C6283B" w:rsidRDefault="00C1427D" w:rsidP="00767593">
      <w:pPr>
        <w:spacing w:before="240"/>
        <w:rPr>
          <w:rFonts w:ascii="Arial Narrow" w:hAnsi="Arial Narrow" w:cs="Arial"/>
          <w:sz w:val="22"/>
          <w:szCs w:val="22"/>
          <w:u w:val="single"/>
        </w:rPr>
      </w:pPr>
      <w:r w:rsidRPr="00C6283B">
        <w:rPr>
          <w:rFonts w:ascii="Arial Narrow" w:hAnsi="Arial Narrow" w:cs="Arial"/>
          <w:sz w:val="22"/>
          <w:szCs w:val="22"/>
          <w:u w:val="single"/>
        </w:rPr>
        <w:t>Regały przejezdne podwójne nr 2:</w:t>
      </w:r>
    </w:p>
    <w:p w14:paraId="2CBEEA39"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Wysokość: 1980 mm</w:t>
      </w:r>
    </w:p>
    <w:p w14:paraId="332C61AD"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Całkowita długość 3000 mm (3x1000) + maskownica i korba</w:t>
      </w:r>
    </w:p>
    <w:p w14:paraId="48AC02F0"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lastRenderedPageBreak/>
        <w:t>Głębokość: 2 x 310 mm</w:t>
      </w:r>
    </w:p>
    <w:p w14:paraId="09F989E8"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Ilość poziomów półkowych: 6 (5+ 1 dasząca)</w:t>
      </w:r>
    </w:p>
    <w:p w14:paraId="452C3F28"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Odstęp między poziomami półkowymi 330 mm</w:t>
      </w:r>
    </w:p>
    <w:p w14:paraId="4D7FAC02"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Nośność metra bieżącego – 80 kg</w:t>
      </w:r>
    </w:p>
    <w:p w14:paraId="35F6B7B2"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Konstrukcja regału wykonana w systemie ze stężeniami</w:t>
      </w:r>
    </w:p>
    <w:p w14:paraId="54F201E0"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Ciąg wyposażony jest w:</w:t>
      </w:r>
    </w:p>
    <w:p w14:paraId="633EE2E3" w14:textId="77777777" w:rsidR="00C1427D" w:rsidRPr="00C6283B" w:rsidRDefault="00C1427D" w:rsidP="00767593">
      <w:pPr>
        <w:pStyle w:val="Akapitzlist"/>
        <w:numPr>
          <w:ilvl w:val="1"/>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Napęd</w:t>
      </w:r>
    </w:p>
    <w:p w14:paraId="7E93099C" w14:textId="77777777" w:rsidR="00C1427D" w:rsidRPr="00C6283B" w:rsidRDefault="00C1427D" w:rsidP="00767593">
      <w:pPr>
        <w:pStyle w:val="Akapitzlist"/>
        <w:numPr>
          <w:ilvl w:val="1"/>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Układ jezdny</w:t>
      </w:r>
    </w:p>
    <w:p w14:paraId="69E49C22" w14:textId="77777777" w:rsidR="00C1427D" w:rsidRPr="00C6283B" w:rsidRDefault="00C1427D" w:rsidP="00767593">
      <w:pPr>
        <w:pStyle w:val="Akapitzlist"/>
        <w:numPr>
          <w:ilvl w:val="1"/>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Pokrętło z blokadą przesuwu</w:t>
      </w:r>
    </w:p>
    <w:p w14:paraId="0246A4F0"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Konstrukcja regałów malowana proszkowo w kolorze popielatym RAL 7035</w:t>
      </w:r>
    </w:p>
    <w:p w14:paraId="6B3243D5"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Szyny nawierzchniowe</w:t>
      </w:r>
    </w:p>
    <w:p w14:paraId="02612883"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Ilość ciągów:7</w:t>
      </w:r>
    </w:p>
    <w:p w14:paraId="645BE3CF" w14:textId="77777777" w:rsidR="00C1427D" w:rsidRPr="00C6283B" w:rsidRDefault="00C1427D" w:rsidP="00767593">
      <w:pPr>
        <w:pStyle w:val="Akapitzlist"/>
        <w:numPr>
          <w:ilvl w:val="0"/>
          <w:numId w:val="14"/>
        </w:numPr>
        <w:suppressAutoHyphens w:val="0"/>
        <w:autoSpaceDN/>
        <w:spacing w:before="240" w:after="200" w:line="276" w:lineRule="auto"/>
        <w:contextualSpacing/>
        <w:textAlignment w:val="auto"/>
        <w:rPr>
          <w:rFonts w:ascii="Arial Narrow" w:hAnsi="Arial Narrow" w:cs="Arial"/>
          <w:sz w:val="22"/>
          <w:szCs w:val="22"/>
        </w:rPr>
      </w:pPr>
      <w:r w:rsidRPr="00C6283B">
        <w:rPr>
          <w:rFonts w:ascii="Arial Narrow" w:hAnsi="Arial Narrow" w:cs="Arial"/>
          <w:sz w:val="22"/>
          <w:szCs w:val="22"/>
        </w:rPr>
        <w:t>Łączna liczba użytkowa mb półek: 210</w:t>
      </w:r>
    </w:p>
    <w:p w14:paraId="343F5B36" w14:textId="77777777" w:rsidR="004C112F" w:rsidRPr="00C6283B" w:rsidRDefault="00DC0CB5" w:rsidP="00767593">
      <w:pPr>
        <w:pStyle w:val="Standard"/>
        <w:spacing w:before="240"/>
        <w:jc w:val="both"/>
        <w:rPr>
          <w:rFonts w:ascii="Arial Narrow" w:hAnsi="Arial Narrow" w:cs="Arial"/>
          <w:b/>
          <w:bCs/>
          <w:sz w:val="22"/>
          <w:szCs w:val="22"/>
        </w:rPr>
      </w:pPr>
      <w:proofErr w:type="gramStart"/>
      <w:r w:rsidRPr="00C6283B">
        <w:rPr>
          <w:rFonts w:ascii="Arial Narrow" w:hAnsi="Arial Narrow" w:cs="Arial"/>
          <w:b/>
          <w:bCs/>
          <w:sz w:val="22"/>
          <w:szCs w:val="22"/>
        </w:rPr>
        <w:t>2.</w:t>
      </w:r>
      <w:r w:rsidR="00B659CE" w:rsidRPr="00C6283B">
        <w:rPr>
          <w:rFonts w:ascii="Arial Narrow" w:hAnsi="Arial Narrow" w:cs="Arial"/>
          <w:b/>
          <w:bCs/>
          <w:sz w:val="22"/>
          <w:szCs w:val="22"/>
        </w:rPr>
        <w:t>10</w:t>
      </w:r>
      <w:r w:rsidRPr="00C6283B">
        <w:rPr>
          <w:rFonts w:ascii="Arial Narrow" w:hAnsi="Arial Narrow" w:cs="Arial"/>
          <w:b/>
          <w:bCs/>
          <w:sz w:val="22"/>
          <w:szCs w:val="22"/>
        </w:rPr>
        <w:t xml:space="preserve"> .</w:t>
      </w:r>
      <w:proofErr w:type="gramEnd"/>
      <w:r w:rsidRPr="00C6283B">
        <w:rPr>
          <w:rFonts w:ascii="Arial Narrow" w:hAnsi="Arial Narrow" w:cs="Arial"/>
          <w:b/>
          <w:bCs/>
          <w:sz w:val="22"/>
          <w:szCs w:val="22"/>
        </w:rPr>
        <w:t xml:space="preserve"> </w:t>
      </w:r>
      <w:r w:rsidR="004C112F" w:rsidRPr="00C6283B">
        <w:rPr>
          <w:rFonts w:ascii="Arial Narrow" w:hAnsi="Arial Narrow" w:cs="Arial"/>
          <w:b/>
          <w:bCs/>
          <w:sz w:val="22"/>
          <w:szCs w:val="22"/>
        </w:rPr>
        <w:t xml:space="preserve">Warunki ogólne </w:t>
      </w:r>
    </w:p>
    <w:p w14:paraId="7D9AFD61"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Przy wykonywaniu robót budowlanych mogą być stosowane wyłączenie wyroby budowlane o właściwościach użytkowych umożliwiających prawidłowo zaprojektowanym i wykonanym obiektom budowlanym spełnienie wymagań podstawowych, określonych w art. 5 ust. 1 pkt. 1 ustawy Prawo budowlane – dopuszczone do obrotu i powszechnego lub jednostkowego stosowania w budownictwie.Wykonawca jest odpowiedzialny, aby wszystkie materiały, elementy budowlane i urządzenia wbudowane, montowane lub instalowane odpowiadały wymaganiom określonym a art. 10 ustawy Prawo budowlane.</w:t>
      </w:r>
    </w:p>
    <w:p w14:paraId="3DF77F7B"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przedstawi Inspektorowi nadzoru szczegółowe informacje dotyczące, zamawiania lub wydobywania materiałów i odpowiednie aprobaty techniczne lub świadectwa badań laboratoryjnych oraz</w:t>
      </w:r>
      <w:r w:rsidR="007F2842" w:rsidRPr="00C6283B">
        <w:rPr>
          <w:rFonts w:ascii="Arial Narrow" w:hAnsi="Arial Narrow" w:cs="Arial"/>
          <w:sz w:val="22"/>
          <w:szCs w:val="22"/>
        </w:rPr>
        <w:t xml:space="preserve"> próbki do zatwierdzenia przez i</w:t>
      </w:r>
      <w:r w:rsidRPr="00C6283B">
        <w:rPr>
          <w:rFonts w:ascii="Arial Narrow" w:hAnsi="Arial Narrow" w:cs="Arial"/>
          <w:sz w:val="22"/>
          <w:szCs w:val="22"/>
        </w:rPr>
        <w:t xml:space="preserve">nspektora nadzoru. Wykonawca zobowiązany jest do prowadzenia ciągłych badań określonych w ST w celu </w:t>
      </w:r>
      <w:proofErr w:type="gramStart"/>
      <w:r w:rsidRPr="00C6283B">
        <w:rPr>
          <w:rFonts w:ascii="Arial Narrow" w:hAnsi="Arial Narrow" w:cs="Arial"/>
          <w:sz w:val="22"/>
          <w:szCs w:val="22"/>
        </w:rPr>
        <w:t>udokumentowania</w:t>
      </w:r>
      <w:proofErr w:type="gramEnd"/>
      <w:r w:rsidRPr="00C6283B">
        <w:rPr>
          <w:rFonts w:ascii="Arial Narrow" w:hAnsi="Arial Narrow" w:cs="Arial"/>
          <w:sz w:val="22"/>
          <w:szCs w:val="22"/>
        </w:rPr>
        <w:t xml:space="preserve"> że materiały uzyskane z dopuszczalnego źródła spełniają wymagania ST w czasie postępu robót.</w:t>
      </w:r>
    </w:p>
    <w:p w14:paraId="5AE2544B"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Pozostałe materiały budowlane powinny spełniać wymagania jakościowe określone Polskimi Normami, aprobatami technicznymi, o których mowa w Szczegółowych Specyfikacjach Technicznych.</w:t>
      </w:r>
    </w:p>
    <w:p w14:paraId="37C8AD72" w14:textId="77777777" w:rsidR="004C112F" w:rsidRPr="00C6283B" w:rsidRDefault="00B659CE" w:rsidP="00767593">
      <w:pPr>
        <w:spacing w:before="240"/>
        <w:jc w:val="both"/>
        <w:rPr>
          <w:rFonts w:ascii="Arial Narrow" w:hAnsi="Arial Narrow" w:cs="Arial"/>
          <w:b/>
          <w:bCs/>
          <w:sz w:val="22"/>
          <w:szCs w:val="22"/>
        </w:rPr>
      </w:pPr>
      <w:proofErr w:type="gramStart"/>
      <w:r w:rsidRPr="00C6283B">
        <w:rPr>
          <w:rFonts w:ascii="Arial Narrow" w:hAnsi="Arial Narrow" w:cs="Arial"/>
          <w:b/>
          <w:bCs/>
          <w:sz w:val="22"/>
          <w:szCs w:val="22"/>
        </w:rPr>
        <w:t>2.11.</w:t>
      </w:r>
      <w:r w:rsidR="004C112F" w:rsidRPr="00C6283B">
        <w:rPr>
          <w:rFonts w:ascii="Arial Narrow" w:hAnsi="Arial Narrow" w:cs="Arial"/>
          <w:b/>
          <w:bCs/>
          <w:sz w:val="22"/>
          <w:szCs w:val="22"/>
        </w:rPr>
        <w:t xml:space="preserve">  Materiały</w:t>
      </w:r>
      <w:proofErr w:type="gramEnd"/>
      <w:r w:rsidR="004C112F" w:rsidRPr="00C6283B">
        <w:rPr>
          <w:rFonts w:ascii="Arial Narrow" w:hAnsi="Arial Narrow" w:cs="Arial"/>
          <w:b/>
          <w:bCs/>
          <w:sz w:val="22"/>
          <w:szCs w:val="22"/>
        </w:rPr>
        <w:t xml:space="preserve"> nie odpowiadające wymaganiom jakościowym .</w:t>
      </w:r>
    </w:p>
    <w:p w14:paraId="28B2ACFB"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Materiały nieodpowiadające wymaga</w:t>
      </w:r>
      <w:r w:rsidR="007F2842" w:rsidRPr="00C6283B">
        <w:rPr>
          <w:rFonts w:ascii="Arial Narrow" w:hAnsi="Arial Narrow" w:cs="Arial"/>
          <w:sz w:val="22"/>
          <w:szCs w:val="22"/>
        </w:rPr>
        <w:t>niom jakościowym zostaną przez w</w:t>
      </w:r>
      <w:r w:rsidRPr="00C6283B">
        <w:rPr>
          <w:rFonts w:ascii="Arial Narrow" w:hAnsi="Arial Narrow" w:cs="Arial"/>
          <w:sz w:val="22"/>
          <w:szCs w:val="22"/>
        </w:rPr>
        <w:t>ykonawcę</w:t>
      </w:r>
    </w:p>
    <w:p w14:paraId="69A2E65C"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wywiezione z terenu budowy, bądź zło</w:t>
      </w:r>
      <w:r w:rsidR="007F2842" w:rsidRPr="00C6283B">
        <w:rPr>
          <w:rFonts w:ascii="Arial Narrow" w:hAnsi="Arial Narrow" w:cs="Arial"/>
          <w:sz w:val="22"/>
          <w:szCs w:val="22"/>
        </w:rPr>
        <w:t>żone w miejscu wskazanym przez i</w:t>
      </w:r>
      <w:r w:rsidRPr="00C6283B">
        <w:rPr>
          <w:rFonts w:ascii="Arial Narrow" w:hAnsi="Arial Narrow" w:cs="Arial"/>
          <w:sz w:val="22"/>
          <w:szCs w:val="22"/>
        </w:rPr>
        <w:t xml:space="preserve">nspektora </w:t>
      </w:r>
      <w:proofErr w:type="gramStart"/>
      <w:r w:rsidRPr="00C6283B">
        <w:rPr>
          <w:rFonts w:ascii="Arial Narrow" w:hAnsi="Arial Narrow" w:cs="Arial"/>
          <w:sz w:val="22"/>
          <w:szCs w:val="22"/>
        </w:rPr>
        <w:t>nadzoru.Każdy</w:t>
      </w:r>
      <w:proofErr w:type="gramEnd"/>
      <w:r w:rsidRPr="00C6283B">
        <w:rPr>
          <w:rFonts w:ascii="Arial Narrow" w:hAnsi="Arial Narrow" w:cs="Arial"/>
          <w:sz w:val="22"/>
          <w:szCs w:val="22"/>
        </w:rPr>
        <w:t xml:space="preserve"> rodzaj robót, w którym znajdują się niezbadane i nie zaakceptowane materiały, Wykonawca wykonuje na własne ryzyko, licząc się z jego nie przyjęciem i niezapłaceniem.</w:t>
      </w:r>
    </w:p>
    <w:p w14:paraId="296C34B6" w14:textId="77777777" w:rsidR="004C112F" w:rsidRPr="00C6283B" w:rsidRDefault="004C112F" w:rsidP="00767593">
      <w:pPr>
        <w:pStyle w:val="Akapitzlist"/>
        <w:numPr>
          <w:ilvl w:val="1"/>
          <w:numId w:val="11"/>
        </w:numPr>
        <w:spacing w:before="240"/>
        <w:jc w:val="both"/>
        <w:rPr>
          <w:rFonts w:ascii="Arial Narrow" w:hAnsi="Arial Narrow" w:cs="Arial"/>
          <w:sz w:val="22"/>
          <w:szCs w:val="22"/>
        </w:rPr>
      </w:pPr>
      <w:r w:rsidRPr="00C6283B">
        <w:rPr>
          <w:rFonts w:ascii="Arial Narrow" w:hAnsi="Arial Narrow" w:cs="Arial"/>
          <w:b/>
          <w:bCs/>
          <w:sz w:val="22"/>
          <w:szCs w:val="22"/>
        </w:rPr>
        <w:t xml:space="preserve"> Przechowywanie i składowanie materiałów </w:t>
      </w:r>
    </w:p>
    <w:p w14:paraId="372EE310"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zapewni, aby tymczasowo składowane materiały, do czasu, gdy będą one potrzebne do robót, były zabezpieczone przed zanieczyszczeniem, zachowały swoją jakość i właściwość do robót i były dostępne do kontroli pr</w:t>
      </w:r>
      <w:r w:rsidR="007F2842" w:rsidRPr="00C6283B">
        <w:rPr>
          <w:rFonts w:ascii="Arial Narrow" w:hAnsi="Arial Narrow" w:cs="Arial"/>
          <w:sz w:val="22"/>
          <w:szCs w:val="22"/>
        </w:rPr>
        <w:t>zez i</w:t>
      </w:r>
      <w:r w:rsidRPr="00C6283B">
        <w:rPr>
          <w:rFonts w:ascii="Arial Narrow" w:hAnsi="Arial Narrow" w:cs="Arial"/>
          <w:sz w:val="22"/>
          <w:szCs w:val="22"/>
        </w:rPr>
        <w:t>nspektora nadzoru. Miejsca czasowego składowania materiałów będą zlokalizowane w obrębie terenu budowy w miejscach uzgodnionych z Inspektorem nadzoru.</w:t>
      </w:r>
    </w:p>
    <w:p w14:paraId="1CC9B874" w14:textId="77777777" w:rsidR="004C112F" w:rsidRPr="00C6283B" w:rsidRDefault="00DC0CB5"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2.1</w:t>
      </w:r>
      <w:r w:rsidR="00B659CE" w:rsidRPr="00C6283B">
        <w:rPr>
          <w:rFonts w:ascii="Arial Narrow" w:hAnsi="Arial Narrow" w:cs="Arial"/>
          <w:b/>
          <w:bCs/>
          <w:sz w:val="22"/>
          <w:szCs w:val="22"/>
        </w:rPr>
        <w:t>3</w:t>
      </w:r>
      <w:r w:rsidR="004C112F" w:rsidRPr="00C6283B">
        <w:rPr>
          <w:rFonts w:ascii="Arial Narrow" w:hAnsi="Arial Narrow" w:cs="Arial"/>
          <w:b/>
          <w:bCs/>
          <w:sz w:val="22"/>
          <w:szCs w:val="22"/>
        </w:rPr>
        <w:t xml:space="preserve">. Wariantowe stosowanie materiałów </w:t>
      </w:r>
    </w:p>
    <w:p w14:paraId="01B5F33D"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Jeśli Dokumentacja Kosztorysowa lub ST przewidują możliwość wariantowego zastosowania rodzaju materiału w wykonywanych robotach, Wykonawca powiadomi Inżyniera o swoim zamiarze co najmniej 3 tygodnie przed użyciem materiału, albo w okresie dłuższym, jeśli będzie to wymagane dla ba</w:t>
      </w:r>
      <w:r w:rsidR="007F2842" w:rsidRPr="00C6283B">
        <w:rPr>
          <w:rFonts w:ascii="Arial Narrow" w:hAnsi="Arial Narrow" w:cs="Arial"/>
          <w:sz w:val="22"/>
          <w:szCs w:val="22"/>
        </w:rPr>
        <w:t xml:space="preserve">dań prowadzonych przez inspektora </w:t>
      </w:r>
      <w:r w:rsidR="007F2842" w:rsidRPr="00C6283B">
        <w:rPr>
          <w:rFonts w:ascii="Arial Narrow" w:hAnsi="Arial Narrow" w:cs="Arial"/>
          <w:sz w:val="22"/>
          <w:szCs w:val="22"/>
        </w:rPr>
        <w:lastRenderedPageBreak/>
        <w:t>nadzoru</w:t>
      </w:r>
      <w:r w:rsidRPr="00C6283B">
        <w:rPr>
          <w:rFonts w:ascii="Arial Narrow" w:hAnsi="Arial Narrow" w:cs="Arial"/>
          <w:sz w:val="22"/>
          <w:szCs w:val="22"/>
        </w:rPr>
        <w:t>. Wybrany i zaakceptowany rodzaj materiału nie może być później zmieniany bez zgody</w:t>
      </w:r>
      <w:r w:rsidR="007F2842" w:rsidRPr="00C6283B">
        <w:rPr>
          <w:rFonts w:ascii="Arial Narrow" w:hAnsi="Arial Narrow" w:cs="Arial"/>
          <w:sz w:val="22"/>
          <w:szCs w:val="22"/>
        </w:rPr>
        <w:t xml:space="preserve">inspektora nadzoru.  </w:t>
      </w:r>
    </w:p>
    <w:p w14:paraId="3C412E5F"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 xml:space="preserve">3. SPRZĘT </w:t>
      </w:r>
    </w:p>
    <w:p w14:paraId="2B9CC9BB"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ST, programie zapewnienia jakości lub projekcie organizacji robót, zaakceptowanym przez Inspektora nadzoru.</w:t>
      </w:r>
    </w:p>
    <w:p w14:paraId="38F3E5E6"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Liczba i wydajność sprzętu będzie gwarantować przeprowadzenie robót, zgodnie z zasadami określonymi w dokumentacji kosztorysowej, ST i wskazaniach Inspektora nadzoru w terminie przewidzianym umową.</w:t>
      </w:r>
    </w:p>
    <w:p w14:paraId="7FC76FA8"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Sprzęt będący własnością Wykonawcy lub wynajęty do wykonania robót ma być</w:t>
      </w:r>
    </w:p>
    <w:p w14:paraId="21138EB2"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utrzymywany w dobrym stanie i gotowości do pracy. Będzie spełniał normy ochrony środowiska i przepisy dotyczące jego użytkowania.</w:t>
      </w:r>
    </w:p>
    <w:p w14:paraId="06561683"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dostarczy Inspektorowi nadzoru kopie dokumentów potwierdzających</w:t>
      </w:r>
    </w:p>
    <w:p w14:paraId="2FAA5CE2"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dopuszczenie sprzętu do użytkowania </w:t>
      </w:r>
      <w:proofErr w:type="gramStart"/>
      <w:r w:rsidRPr="00C6283B">
        <w:rPr>
          <w:rFonts w:ascii="Arial Narrow" w:hAnsi="Arial Narrow" w:cs="Arial"/>
          <w:sz w:val="22"/>
          <w:szCs w:val="22"/>
        </w:rPr>
        <w:t>tam</w:t>
      </w:r>
      <w:proofErr w:type="gramEnd"/>
      <w:r w:rsidRPr="00C6283B">
        <w:rPr>
          <w:rFonts w:ascii="Arial Narrow" w:hAnsi="Arial Narrow" w:cs="Arial"/>
          <w:sz w:val="22"/>
          <w:szCs w:val="22"/>
        </w:rPr>
        <w:t xml:space="preserve"> gdzie jest to wymagane przepisami.</w:t>
      </w:r>
    </w:p>
    <w:p w14:paraId="35BA13E8"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Jeżeli dokumentacja kosztorysowa lub ST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w:t>
      </w:r>
      <w:proofErr w:type="gramStart"/>
      <w:r w:rsidRPr="00C6283B">
        <w:rPr>
          <w:rFonts w:ascii="Arial Narrow" w:hAnsi="Arial Narrow" w:cs="Arial"/>
          <w:sz w:val="22"/>
          <w:szCs w:val="22"/>
        </w:rPr>
        <w:t>zgody.Jakikolwiek</w:t>
      </w:r>
      <w:proofErr w:type="gramEnd"/>
      <w:r w:rsidRPr="00C6283B">
        <w:rPr>
          <w:rFonts w:ascii="Arial Narrow" w:hAnsi="Arial Narrow" w:cs="Arial"/>
          <w:sz w:val="22"/>
          <w:szCs w:val="22"/>
        </w:rPr>
        <w:t xml:space="preserve"> sprzęt, maszyny i urządzenia nie gwarantujące realizację umowy mogą być niedopuszczone do realizacji robót.Wykonawca jest zobowiązany do stosowania tylko takich środków transportu, które nie wpłyną na stan i jakość transportowanych materiałów.</w:t>
      </w:r>
    </w:p>
    <w:p w14:paraId="3E9A81E6"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 xml:space="preserve">4. TRANSPORT </w:t>
      </w:r>
    </w:p>
    <w:p w14:paraId="48762D7F"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stosować się będzie do ustawowych ograniczeń obciążenia na oś przy transporcie ma</w:t>
      </w:r>
      <w:r w:rsidR="007F2842" w:rsidRPr="00C6283B">
        <w:rPr>
          <w:rFonts w:ascii="Arial Narrow" w:hAnsi="Arial Narrow" w:cs="Arial"/>
          <w:sz w:val="22"/>
          <w:szCs w:val="22"/>
        </w:rPr>
        <w:t>teriałów/sprzętu na i z terenu r</w:t>
      </w:r>
      <w:r w:rsidRPr="00C6283B">
        <w:rPr>
          <w:rFonts w:ascii="Arial Narrow" w:hAnsi="Arial Narrow" w:cs="Arial"/>
          <w:sz w:val="22"/>
          <w:szCs w:val="22"/>
        </w:rPr>
        <w:t xml:space="preserve">obót. Uzyska on wszelkie niezbędne pozwolenia od władz co do przewozu nietypowych ładunków i w sposób ciągły będzie o każdym takim przewozie powiadamiał </w:t>
      </w:r>
      <w:r w:rsidR="007F2842" w:rsidRPr="00C6283B">
        <w:rPr>
          <w:rFonts w:ascii="Arial Narrow" w:hAnsi="Arial Narrow" w:cs="Arial"/>
          <w:sz w:val="22"/>
          <w:szCs w:val="22"/>
        </w:rPr>
        <w:t>inspektora nadzoru</w:t>
      </w:r>
      <w:r w:rsidRPr="00C6283B">
        <w:rPr>
          <w:rFonts w:ascii="Arial Narrow" w:hAnsi="Arial Narrow" w:cs="Arial"/>
          <w:sz w:val="22"/>
          <w:szCs w:val="22"/>
        </w:rPr>
        <w:t>.</w:t>
      </w:r>
    </w:p>
    <w:p w14:paraId="78BC2BE9"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jest zobowiązany do stosowania tylko takich środków transportu, które nie wpłyną niekorzystnie na jakość wykonywanyc</w:t>
      </w:r>
      <w:r w:rsidR="007F2842" w:rsidRPr="00C6283B">
        <w:rPr>
          <w:rFonts w:ascii="Arial Narrow" w:hAnsi="Arial Narrow" w:cs="Arial"/>
          <w:sz w:val="22"/>
          <w:szCs w:val="22"/>
        </w:rPr>
        <w:t>h r</w:t>
      </w:r>
      <w:r w:rsidRPr="00C6283B">
        <w:rPr>
          <w:rFonts w:ascii="Arial Narrow" w:hAnsi="Arial Narrow" w:cs="Arial"/>
          <w:sz w:val="22"/>
          <w:szCs w:val="22"/>
        </w:rPr>
        <w:t>obót i właściwości przewożonych materiałów.Liczba środków transport</w:t>
      </w:r>
      <w:r w:rsidR="007F2842" w:rsidRPr="00C6283B">
        <w:rPr>
          <w:rFonts w:ascii="Arial Narrow" w:hAnsi="Arial Narrow" w:cs="Arial"/>
          <w:sz w:val="22"/>
          <w:szCs w:val="22"/>
        </w:rPr>
        <w:t>u będzie zapewniać prowadzenie r</w:t>
      </w:r>
      <w:r w:rsidRPr="00C6283B">
        <w:rPr>
          <w:rFonts w:ascii="Arial Narrow" w:hAnsi="Arial Narrow" w:cs="Arial"/>
          <w:sz w:val="22"/>
          <w:szCs w:val="22"/>
        </w:rPr>
        <w:t>obót zgodnie z zasadami określonymi w Dokumentacji Kosztorysowej, ST i wskazaniach Inżyniera, w terminie przewidzianym umową.Środki transportu nieodpowiadające warunkom dopuszczalnych obciążeń na osie mogą być użyte przez Wykonawcę pod warunkiem przywrócenia do stanu pierwotnego użytkowanych odcinków dróg publicznych na koszt Wykonawcy.Wykonawca będzie usuwać na bieżąco, na własny koszt, wszelkie zanieczyszczenia spowodowane jego pojazdami na drogach publicznych oraz dojazdach do Terenu Budowy.</w:t>
      </w:r>
    </w:p>
    <w:p w14:paraId="65ED947C"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 xml:space="preserve">5. WYKONANIE ROBÓT </w:t>
      </w:r>
    </w:p>
    <w:p w14:paraId="66664936"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 xml:space="preserve">5.1. Ogólne zasady wykonywania </w:t>
      </w:r>
      <w:proofErr w:type="gramStart"/>
      <w:r w:rsidRPr="00C6283B">
        <w:rPr>
          <w:rFonts w:ascii="Arial Narrow" w:hAnsi="Arial Narrow" w:cs="Arial"/>
          <w:b/>
          <w:bCs/>
          <w:sz w:val="22"/>
          <w:szCs w:val="22"/>
        </w:rPr>
        <w:t xml:space="preserve">Robót </w:t>
      </w:r>
      <w:r w:rsidRPr="00C6283B">
        <w:rPr>
          <w:rFonts w:ascii="Arial Narrow" w:hAnsi="Arial Narrow" w:cs="Arial"/>
          <w:sz w:val="22"/>
          <w:szCs w:val="22"/>
        </w:rPr>
        <w:t>.</w:t>
      </w:r>
      <w:proofErr w:type="gramEnd"/>
    </w:p>
    <w:p w14:paraId="7D139998"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Wykonawca jest odpowiedzialny za prowadzenie robót zgodnie z </w:t>
      </w:r>
      <w:proofErr w:type="gramStart"/>
      <w:r w:rsidRPr="00C6283B">
        <w:rPr>
          <w:rFonts w:ascii="Arial Narrow" w:hAnsi="Arial Narrow" w:cs="Arial"/>
          <w:sz w:val="22"/>
          <w:szCs w:val="22"/>
        </w:rPr>
        <w:t>umową  za</w:t>
      </w:r>
      <w:proofErr w:type="gramEnd"/>
      <w:r w:rsidRPr="00C6283B">
        <w:rPr>
          <w:rFonts w:ascii="Arial Narrow" w:hAnsi="Arial Narrow" w:cs="Arial"/>
          <w:sz w:val="22"/>
          <w:szCs w:val="22"/>
        </w:rPr>
        <w:t xml:space="preserve"> jakość zastosowanych materiałów i wykonywanych robót, za ich zgodność z dokumentacją kosztorysową wymaganiami ST, oraz poleceniami Inspektora nadzoru.Decyzje Inspektora nadzoru dotyczące akceptacji lub odrzucenia materiałów i elementów robót będą oparte na wymaganiach sformułowanych w dokumentach umowy, dokumentacji kosztorysowej i w ST, a także w normach i wytycznych.</w:t>
      </w:r>
      <w:r w:rsidR="00767593" w:rsidRPr="00C6283B">
        <w:rPr>
          <w:rFonts w:ascii="Arial Narrow" w:hAnsi="Arial Narrow" w:cs="Arial"/>
          <w:sz w:val="22"/>
          <w:szCs w:val="22"/>
        </w:rPr>
        <w:t xml:space="preserve"> </w:t>
      </w:r>
      <w:r w:rsidRPr="00C6283B">
        <w:rPr>
          <w:rFonts w:ascii="Arial Narrow" w:hAnsi="Arial Narrow" w:cs="Arial"/>
          <w:sz w:val="22"/>
          <w:szCs w:val="22"/>
        </w:rPr>
        <w:t>Polecenia Inspektora nadzoru dotyczące realizacji robót będą wykonywane przez</w:t>
      </w:r>
      <w:r w:rsidR="001C7960" w:rsidRPr="00C6283B">
        <w:rPr>
          <w:rFonts w:ascii="Arial Narrow" w:hAnsi="Arial Narrow" w:cs="Arial"/>
          <w:sz w:val="22"/>
          <w:szCs w:val="22"/>
        </w:rPr>
        <w:t xml:space="preserve"> </w:t>
      </w:r>
      <w:r w:rsidRPr="00C6283B">
        <w:rPr>
          <w:rFonts w:ascii="Arial Narrow" w:hAnsi="Arial Narrow" w:cs="Arial"/>
          <w:sz w:val="22"/>
          <w:szCs w:val="22"/>
        </w:rPr>
        <w:t>Wykonawcę nie później niż w czasie przez niego wyznaczonym, pod groźbą wstrzymania robót.</w:t>
      </w:r>
      <w:r w:rsidR="001C7960" w:rsidRPr="00C6283B">
        <w:rPr>
          <w:rFonts w:ascii="Arial Narrow" w:hAnsi="Arial Narrow" w:cs="Arial"/>
          <w:sz w:val="22"/>
          <w:szCs w:val="22"/>
        </w:rPr>
        <w:t xml:space="preserve"> </w:t>
      </w:r>
      <w:r w:rsidRPr="00C6283B">
        <w:rPr>
          <w:rFonts w:ascii="Arial Narrow" w:hAnsi="Arial Narrow" w:cs="Arial"/>
          <w:sz w:val="22"/>
          <w:szCs w:val="22"/>
        </w:rPr>
        <w:t>Skutki finansowe z tytułu wstrzymania robót w takiej sytuacji ponosi Wykonawca.</w:t>
      </w:r>
    </w:p>
    <w:p w14:paraId="73F85B85"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lastRenderedPageBreak/>
        <w:t xml:space="preserve">6. KONTROLA JAKOŚCI ROBÓT </w:t>
      </w:r>
    </w:p>
    <w:p w14:paraId="19DBEE89" w14:textId="77777777" w:rsidR="004C112F" w:rsidRPr="00C6283B" w:rsidRDefault="004C112F" w:rsidP="00767593">
      <w:pPr>
        <w:pStyle w:val="Akapitzlist"/>
        <w:spacing w:before="240"/>
        <w:ind w:left="0"/>
        <w:jc w:val="both"/>
        <w:rPr>
          <w:rFonts w:ascii="Arial Narrow" w:hAnsi="Arial Narrow" w:cs="Arial"/>
          <w:sz w:val="22"/>
          <w:szCs w:val="22"/>
        </w:rPr>
      </w:pPr>
      <w:r w:rsidRPr="00C6283B">
        <w:rPr>
          <w:rFonts w:ascii="Arial Narrow" w:hAnsi="Arial Narrow" w:cs="Arial"/>
          <w:b/>
          <w:bCs/>
          <w:sz w:val="22"/>
          <w:szCs w:val="22"/>
        </w:rPr>
        <w:t>6.</w:t>
      </w:r>
      <w:r w:rsidR="001C7960" w:rsidRPr="00C6283B">
        <w:rPr>
          <w:rFonts w:ascii="Arial Narrow" w:hAnsi="Arial Narrow" w:cs="Arial"/>
          <w:b/>
          <w:bCs/>
          <w:sz w:val="22"/>
          <w:szCs w:val="22"/>
        </w:rPr>
        <w:t>1</w:t>
      </w:r>
      <w:r w:rsidRPr="00C6283B">
        <w:rPr>
          <w:rFonts w:ascii="Arial Narrow" w:hAnsi="Arial Narrow" w:cs="Arial"/>
          <w:b/>
          <w:bCs/>
          <w:sz w:val="22"/>
          <w:szCs w:val="22"/>
        </w:rPr>
        <w:t>.Zasady kontroli ja</w:t>
      </w:r>
      <w:r w:rsidR="003A2B06" w:rsidRPr="00C6283B">
        <w:rPr>
          <w:rFonts w:ascii="Arial Narrow" w:hAnsi="Arial Narrow" w:cs="Arial"/>
          <w:b/>
          <w:bCs/>
          <w:sz w:val="22"/>
          <w:szCs w:val="22"/>
        </w:rPr>
        <w:t>kości r</w:t>
      </w:r>
      <w:r w:rsidRPr="00C6283B">
        <w:rPr>
          <w:rFonts w:ascii="Arial Narrow" w:hAnsi="Arial Narrow" w:cs="Arial"/>
          <w:b/>
          <w:bCs/>
          <w:sz w:val="22"/>
          <w:szCs w:val="22"/>
        </w:rPr>
        <w:t xml:space="preserve">obót </w:t>
      </w:r>
    </w:p>
    <w:p w14:paraId="255AC2EE"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jest odpowiedzialny za p</w:t>
      </w:r>
      <w:r w:rsidR="007F2842" w:rsidRPr="00C6283B">
        <w:rPr>
          <w:rFonts w:ascii="Arial Narrow" w:hAnsi="Arial Narrow" w:cs="Arial"/>
          <w:sz w:val="22"/>
          <w:szCs w:val="22"/>
        </w:rPr>
        <w:t>ełną kontrolę r</w:t>
      </w:r>
      <w:r w:rsidRPr="00C6283B">
        <w:rPr>
          <w:rFonts w:ascii="Arial Narrow" w:hAnsi="Arial Narrow" w:cs="Arial"/>
          <w:sz w:val="22"/>
          <w:szCs w:val="22"/>
        </w:rPr>
        <w:t xml:space="preserve">obót i jakości materiałów. </w:t>
      </w:r>
    </w:p>
    <w:p w14:paraId="25F4F10A"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6.</w:t>
      </w:r>
      <w:r w:rsidR="00EE503C" w:rsidRPr="00C6283B">
        <w:rPr>
          <w:rFonts w:ascii="Arial Narrow" w:hAnsi="Arial Narrow" w:cs="Arial"/>
          <w:b/>
          <w:bCs/>
          <w:sz w:val="22"/>
          <w:szCs w:val="22"/>
        </w:rPr>
        <w:t>2</w:t>
      </w:r>
      <w:r w:rsidRPr="00C6283B">
        <w:rPr>
          <w:rFonts w:ascii="Arial Narrow" w:hAnsi="Arial Narrow" w:cs="Arial"/>
          <w:b/>
          <w:bCs/>
          <w:sz w:val="22"/>
          <w:szCs w:val="22"/>
        </w:rPr>
        <w:t xml:space="preserve">. Certyfikaty i deklaracje </w:t>
      </w:r>
    </w:p>
    <w:p w14:paraId="40CFD889"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inspektor nadzoru</w:t>
      </w:r>
      <w:r w:rsidR="004C112F" w:rsidRPr="00C6283B">
        <w:rPr>
          <w:rFonts w:ascii="Arial Narrow" w:hAnsi="Arial Narrow" w:cs="Arial"/>
          <w:sz w:val="22"/>
          <w:szCs w:val="22"/>
        </w:rPr>
        <w:t xml:space="preserve"> może dopuścić do użycia tylko te materiały, które posiadają:</w:t>
      </w:r>
    </w:p>
    <w:p w14:paraId="00B2D9B0"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certyfikat na znak bezpieczeństwa, </w:t>
      </w:r>
      <w:proofErr w:type="gramStart"/>
      <w:r w:rsidRPr="00C6283B">
        <w:rPr>
          <w:rFonts w:ascii="Arial Narrow" w:hAnsi="Arial Narrow" w:cs="Arial"/>
          <w:sz w:val="22"/>
          <w:szCs w:val="22"/>
        </w:rPr>
        <w:t>wykazujący</w:t>
      </w:r>
      <w:proofErr w:type="gramEnd"/>
      <w:r w:rsidRPr="00C6283B">
        <w:rPr>
          <w:rFonts w:ascii="Arial Narrow" w:hAnsi="Arial Narrow" w:cs="Arial"/>
          <w:sz w:val="22"/>
          <w:szCs w:val="22"/>
        </w:rPr>
        <w:t xml:space="preserve"> że zapewniono zgodność z kryteriami technicznymi określonymi na podstawie Polskich Norm, aprobat technicznych oraz właściwych przepisów i dokumentów technicznych, deklarację zgodności lub certyfikat zgodności z:</w:t>
      </w:r>
    </w:p>
    <w:p w14:paraId="6855E736" w14:textId="77777777" w:rsidR="004C112F" w:rsidRPr="00C6283B" w:rsidRDefault="00993D82"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 xml:space="preserve">Polską Normą </w:t>
      </w:r>
      <w:proofErr w:type="gramStart"/>
      <w:r w:rsidR="004C112F" w:rsidRPr="00C6283B">
        <w:rPr>
          <w:rFonts w:ascii="Arial Narrow" w:hAnsi="Arial Narrow" w:cs="Arial"/>
          <w:sz w:val="22"/>
          <w:szCs w:val="22"/>
        </w:rPr>
        <w:t>lub  :</w:t>
      </w:r>
      <w:proofErr w:type="gramEnd"/>
    </w:p>
    <w:p w14:paraId="4293FE40" w14:textId="77777777" w:rsidR="004C112F" w:rsidRPr="00C6283B" w:rsidRDefault="00993D82"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 xml:space="preserve">Aprobatą Techniczną, w przypadku wyrobów, dla których nie ustanowiono Polskiej Normy, jeżeli nie są objęte certyfikacją </w:t>
      </w:r>
      <w:proofErr w:type="gramStart"/>
      <w:r w:rsidR="004C112F" w:rsidRPr="00C6283B">
        <w:rPr>
          <w:rFonts w:ascii="Arial Narrow" w:hAnsi="Arial Narrow" w:cs="Arial"/>
          <w:sz w:val="22"/>
          <w:szCs w:val="22"/>
        </w:rPr>
        <w:t>określoną  w</w:t>
      </w:r>
      <w:proofErr w:type="gramEnd"/>
      <w:r w:rsidR="004C112F" w:rsidRPr="00C6283B">
        <w:rPr>
          <w:rFonts w:ascii="Arial Narrow" w:hAnsi="Arial Narrow" w:cs="Arial"/>
          <w:sz w:val="22"/>
          <w:szCs w:val="22"/>
        </w:rPr>
        <w:t xml:space="preserve"> pkt. 1. i które spełniają wymogi Specyfikacji Technicznej.W przypadku materiałów, dla których ww. dokumenty są wymagane przez S</w:t>
      </w:r>
      <w:r w:rsidR="00B8276C" w:rsidRPr="00C6283B">
        <w:rPr>
          <w:rFonts w:ascii="Arial Narrow" w:hAnsi="Arial Narrow" w:cs="Arial"/>
          <w:sz w:val="22"/>
          <w:szCs w:val="22"/>
        </w:rPr>
        <w:t>T, każda partia dostarczona do r</w:t>
      </w:r>
      <w:r w:rsidR="004C112F" w:rsidRPr="00C6283B">
        <w:rPr>
          <w:rFonts w:ascii="Arial Narrow" w:hAnsi="Arial Narrow" w:cs="Arial"/>
          <w:sz w:val="22"/>
          <w:szCs w:val="22"/>
        </w:rPr>
        <w:t>obót będzie posiadać te dokumenty, określające w sposób jednoznaczny jej cechy.</w:t>
      </w:r>
    </w:p>
    <w:p w14:paraId="428DB750"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Produkty przemysłowe muszą posiadać ww. dokumenty wydane przez producenta, a w razie potrzeby poparte wynikami badań wykonanych przez niego. Kopie wyników tych badań będą dostarczone przez Wykonawcę </w:t>
      </w:r>
      <w:r w:rsidR="00B8276C" w:rsidRPr="00C6283B">
        <w:rPr>
          <w:rFonts w:ascii="Arial Narrow" w:hAnsi="Arial Narrow" w:cs="Arial"/>
          <w:sz w:val="22"/>
          <w:szCs w:val="22"/>
        </w:rPr>
        <w:t xml:space="preserve">inspektorowi nadzoru.  </w:t>
      </w:r>
    </w:p>
    <w:p w14:paraId="51BE5EA3"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Jakiekolwiek materiały, które nie spełniają tych wymagań będą odrzucone.</w:t>
      </w:r>
    </w:p>
    <w:p w14:paraId="0F41869C"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Wykonawca winien stosować materiały spełniające wymagania Rozporządzenia Ministra Infrastruktury z dn.1108.2004r. w sprawie sposobów deklarowania zgodności wyrobów budowlanych oraz sposobu zna</w:t>
      </w:r>
      <w:r w:rsidR="00EE503C" w:rsidRPr="00C6283B">
        <w:rPr>
          <w:rFonts w:ascii="Arial Narrow" w:hAnsi="Arial Narrow" w:cs="Arial"/>
          <w:sz w:val="22"/>
          <w:szCs w:val="22"/>
        </w:rPr>
        <w:t>kowania ich znakiem budowlanym</w:t>
      </w:r>
      <w:r w:rsidRPr="00C6283B">
        <w:rPr>
          <w:rFonts w:ascii="Arial Narrow" w:hAnsi="Arial Narrow" w:cs="Arial"/>
          <w:sz w:val="22"/>
          <w:szCs w:val="22"/>
        </w:rPr>
        <w:t xml:space="preserve"> oraz Ustawy z dn.16.0</w:t>
      </w:r>
      <w:r w:rsidR="00EE503C" w:rsidRPr="00C6283B">
        <w:rPr>
          <w:rFonts w:ascii="Arial Narrow" w:hAnsi="Arial Narrow" w:cs="Arial"/>
          <w:sz w:val="22"/>
          <w:szCs w:val="22"/>
        </w:rPr>
        <w:t>4.2004r. o wyrobach budowlanych.</w:t>
      </w:r>
    </w:p>
    <w:p w14:paraId="5FD5B7A8"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6.</w:t>
      </w:r>
      <w:r w:rsidR="00B659CE" w:rsidRPr="00C6283B">
        <w:rPr>
          <w:rFonts w:ascii="Arial Narrow" w:hAnsi="Arial Narrow" w:cs="Arial"/>
          <w:b/>
          <w:bCs/>
          <w:sz w:val="22"/>
          <w:szCs w:val="22"/>
        </w:rPr>
        <w:t>3</w:t>
      </w:r>
      <w:r w:rsidRPr="00C6283B">
        <w:rPr>
          <w:rFonts w:ascii="Arial Narrow" w:hAnsi="Arial Narrow" w:cs="Arial"/>
          <w:sz w:val="22"/>
          <w:szCs w:val="22"/>
        </w:rPr>
        <w:t xml:space="preserve">. </w:t>
      </w:r>
      <w:r w:rsidRPr="00C6283B">
        <w:rPr>
          <w:rFonts w:ascii="Arial Narrow" w:hAnsi="Arial Narrow" w:cs="Arial"/>
          <w:b/>
          <w:bCs/>
          <w:sz w:val="22"/>
          <w:szCs w:val="22"/>
        </w:rPr>
        <w:t xml:space="preserve">Dokumenty budowy </w:t>
      </w:r>
    </w:p>
    <w:p w14:paraId="24F38F96"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Do</w:t>
      </w:r>
      <w:r w:rsidR="00EE503C" w:rsidRPr="00C6283B">
        <w:rPr>
          <w:rFonts w:ascii="Arial Narrow" w:hAnsi="Arial Narrow" w:cs="Arial"/>
          <w:sz w:val="22"/>
          <w:szCs w:val="22"/>
        </w:rPr>
        <w:t xml:space="preserve"> dokumentów budowy zalicza się </w:t>
      </w:r>
      <w:r w:rsidRPr="00C6283B">
        <w:rPr>
          <w:rFonts w:ascii="Arial Narrow" w:hAnsi="Arial Narrow" w:cs="Arial"/>
          <w:sz w:val="22"/>
          <w:szCs w:val="22"/>
        </w:rPr>
        <w:t>następujące dokumenty:</w:t>
      </w:r>
    </w:p>
    <w:p w14:paraId="2ED82205" w14:textId="77777777" w:rsidR="004C112F" w:rsidRPr="00C6283B" w:rsidRDefault="00993D82"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protokoły przekazania Terenu Budowy,</w:t>
      </w:r>
    </w:p>
    <w:p w14:paraId="349DD9F5" w14:textId="77777777" w:rsidR="004C112F" w:rsidRPr="00C6283B" w:rsidRDefault="00993D82"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umowy cywilnoprawne z osobami trzecimi i inne umowy cywilnoprawne,</w:t>
      </w:r>
    </w:p>
    <w:p w14:paraId="26BF5210" w14:textId="77777777" w:rsidR="004C112F" w:rsidRPr="00C6283B" w:rsidRDefault="00993D82"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protokoły odbioru Robót,</w:t>
      </w:r>
    </w:p>
    <w:p w14:paraId="14BC0349" w14:textId="77777777" w:rsidR="004C112F" w:rsidRPr="00C6283B" w:rsidRDefault="00993D82"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t>
      </w:r>
      <w:r w:rsidR="00767593" w:rsidRPr="00C6283B">
        <w:rPr>
          <w:rFonts w:ascii="Arial Narrow" w:hAnsi="Arial Narrow" w:cs="Arial"/>
          <w:sz w:val="22"/>
          <w:szCs w:val="22"/>
        </w:rPr>
        <w:t xml:space="preserve"> </w:t>
      </w:r>
      <w:r w:rsidR="004C112F" w:rsidRPr="00C6283B">
        <w:rPr>
          <w:rFonts w:ascii="Arial Narrow" w:hAnsi="Arial Narrow" w:cs="Arial"/>
          <w:sz w:val="22"/>
          <w:szCs w:val="22"/>
        </w:rPr>
        <w:t>protokoły narad i ustaleń,</w:t>
      </w:r>
    </w:p>
    <w:p w14:paraId="0BD6C856" w14:textId="77777777" w:rsidR="004C112F" w:rsidRPr="00C6283B" w:rsidRDefault="00767593"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 </w:t>
      </w:r>
      <w:r w:rsidR="004C112F" w:rsidRPr="00C6283B">
        <w:rPr>
          <w:rFonts w:ascii="Arial Narrow" w:hAnsi="Arial Narrow" w:cs="Arial"/>
          <w:sz w:val="22"/>
          <w:szCs w:val="22"/>
        </w:rPr>
        <w:t>korespondencję na budowie.</w:t>
      </w:r>
    </w:p>
    <w:p w14:paraId="49D0434A"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 xml:space="preserve">7. OBMIAR </w:t>
      </w:r>
      <w:proofErr w:type="gramStart"/>
      <w:r w:rsidRPr="00C6283B">
        <w:rPr>
          <w:rFonts w:ascii="Arial Narrow" w:hAnsi="Arial Narrow" w:cs="Arial"/>
          <w:b/>
          <w:bCs/>
          <w:sz w:val="22"/>
          <w:szCs w:val="22"/>
        </w:rPr>
        <w:t>ROBÓT .</w:t>
      </w:r>
      <w:proofErr w:type="gramEnd"/>
    </w:p>
    <w:p w14:paraId="55B242A0" w14:textId="77777777" w:rsidR="00B8276C" w:rsidRPr="00C6283B" w:rsidRDefault="00B8276C" w:rsidP="00767593">
      <w:pPr>
        <w:pStyle w:val="Akapitzlist"/>
        <w:spacing w:before="240"/>
        <w:ind w:left="0"/>
        <w:jc w:val="both"/>
        <w:rPr>
          <w:rFonts w:ascii="Arial Narrow" w:hAnsi="Arial Narrow" w:cs="Arial"/>
          <w:bCs/>
          <w:sz w:val="22"/>
          <w:szCs w:val="22"/>
        </w:rPr>
      </w:pPr>
      <w:r w:rsidRPr="00C6283B">
        <w:rPr>
          <w:rFonts w:ascii="Arial Narrow" w:hAnsi="Arial Narrow" w:cs="Arial"/>
          <w:bCs/>
          <w:sz w:val="22"/>
          <w:szCs w:val="22"/>
        </w:rPr>
        <w:t>Według SWZ i dokumentów kontraktowych w tym umowy.</w:t>
      </w:r>
    </w:p>
    <w:p w14:paraId="32B2DEAD" w14:textId="77777777" w:rsidR="004C112F" w:rsidRPr="00C6283B" w:rsidRDefault="004C112F" w:rsidP="00767593">
      <w:pPr>
        <w:pStyle w:val="Akapitzlist"/>
        <w:spacing w:before="240"/>
        <w:ind w:left="0"/>
        <w:jc w:val="both"/>
        <w:rPr>
          <w:rFonts w:ascii="Arial Narrow" w:hAnsi="Arial Narrow" w:cs="Arial"/>
          <w:b/>
          <w:bCs/>
          <w:sz w:val="22"/>
          <w:szCs w:val="22"/>
        </w:rPr>
      </w:pPr>
      <w:r w:rsidRPr="00C6283B">
        <w:rPr>
          <w:rFonts w:ascii="Arial Narrow" w:hAnsi="Arial Narrow" w:cs="Arial"/>
          <w:b/>
          <w:bCs/>
          <w:sz w:val="22"/>
          <w:szCs w:val="22"/>
        </w:rPr>
        <w:t xml:space="preserve">8. ODBIÓR </w:t>
      </w:r>
      <w:proofErr w:type="gramStart"/>
      <w:r w:rsidRPr="00C6283B">
        <w:rPr>
          <w:rFonts w:ascii="Arial Narrow" w:hAnsi="Arial Narrow" w:cs="Arial"/>
          <w:b/>
          <w:bCs/>
          <w:sz w:val="22"/>
          <w:szCs w:val="22"/>
        </w:rPr>
        <w:t>ROBÓT .</w:t>
      </w:r>
      <w:proofErr w:type="gramEnd"/>
    </w:p>
    <w:p w14:paraId="13155191"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 zależności od ustaleń odpowiednich ST Roboty podlegają następującym etapom odbioru:</w:t>
      </w:r>
    </w:p>
    <w:p w14:paraId="33E6DC6D"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a) odbiorowi r</w:t>
      </w:r>
      <w:r w:rsidR="004C112F" w:rsidRPr="00C6283B">
        <w:rPr>
          <w:rFonts w:ascii="Arial Narrow" w:hAnsi="Arial Narrow" w:cs="Arial"/>
          <w:sz w:val="22"/>
          <w:szCs w:val="22"/>
        </w:rPr>
        <w:t>obót zanikających i ulegających zakryciu,</w:t>
      </w:r>
    </w:p>
    <w:p w14:paraId="3AA316A4"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b) odbiorowi częściowemu,</w:t>
      </w:r>
    </w:p>
    <w:p w14:paraId="1DA871A3" w14:textId="77777777" w:rsidR="004C112F" w:rsidRPr="00C6283B" w:rsidRDefault="00EE503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lastRenderedPageBreak/>
        <w:t>c</w:t>
      </w:r>
      <w:r w:rsidR="004C112F" w:rsidRPr="00C6283B">
        <w:rPr>
          <w:rFonts w:ascii="Arial Narrow" w:hAnsi="Arial Narrow" w:cs="Arial"/>
          <w:sz w:val="22"/>
          <w:szCs w:val="22"/>
        </w:rPr>
        <w:t>) odbiorowi końcowemu.</w:t>
      </w:r>
    </w:p>
    <w:p w14:paraId="621C4ECF"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Kryterium odbioru jest zgodność wykonanych robót z:</w:t>
      </w:r>
    </w:p>
    <w:p w14:paraId="730837CF"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dokumentacją kosztorysową</w:t>
      </w:r>
    </w:p>
    <w:p w14:paraId="1D51ED86"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kosztorysem ofertowym</w:t>
      </w:r>
    </w:p>
    <w:p w14:paraId="6B11E1C1"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ustaleniami z inwestorem</w:t>
      </w:r>
    </w:p>
    <w:p w14:paraId="280E8C2C"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wiedzą i sztuką budowlaną</w:t>
      </w:r>
    </w:p>
    <w:p w14:paraId="51242C8E"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Polskimi Normami dotyczącymi danego zakresu robót</w:t>
      </w:r>
    </w:p>
    <w:p w14:paraId="73CE22BE"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wszystkimi innymi obowiązującymi przepisami prawa polskiego dotyczącymi danego zakresu robót.</w:t>
      </w:r>
    </w:p>
    <w:p w14:paraId="4617C716"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8.1.</w:t>
      </w:r>
      <w:r w:rsidR="00B8276C" w:rsidRPr="00C6283B">
        <w:rPr>
          <w:rFonts w:ascii="Arial Narrow" w:hAnsi="Arial Narrow" w:cs="Arial"/>
          <w:b/>
          <w:bCs/>
          <w:sz w:val="22"/>
          <w:szCs w:val="22"/>
        </w:rPr>
        <w:t>Odbiór r</w:t>
      </w:r>
      <w:r w:rsidRPr="00C6283B">
        <w:rPr>
          <w:rFonts w:ascii="Arial Narrow" w:hAnsi="Arial Narrow" w:cs="Arial"/>
          <w:b/>
          <w:bCs/>
          <w:sz w:val="22"/>
          <w:szCs w:val="22"/>
        </w:rPr>
        <w:t xml:space="preserve">obót zanikających i ulegających </w:t>
      </w:r>
      <w:proofErr w:type="gramStart"/>
      <w:r w:rsidRPr="00C6283B">
        <w:rPr>
          <w:rFonts w:ascii="Arial Narrow" w:hAnsi="Arial Narrow" w:cs="Arial"/>
          <w:b/>
          <w:bCs/>
          <w:sz w:val="22"/>
          <w:szCs w:val="22"/>
        </w:rPr>
        <w:t>zakryciu .</w:t>
      </w:r>
      <w:proofErr w:type="gramEnd"/>
    </w:p>
    <w:p w14:paraId="193D7EC5"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Odbiór r</w:t>
      </w:r>
      <w:r w:rsidR="004C112F" w:rsidRPr="00C6283B">
        <w:rPr>
          <w:rFonts w:ascii="Arial Narrow" w:hAnsi="Arial Narrow" w:cs="Arial"/>
          <w:sz w:val="22"/>
          <w:szCs w:val="22"/>
        </w:rPr>
        <w:t>obót zanikających i ulegających zakryciu polega na finalnej ocenie il</w:t>
      </w:r>
      <w:r w:rsidRPr="00C6283B">
        <w:rPr>
          <w:rFonts w:ascii="Arial Narrow" w:hAnsi="Arial Narrow" w:cs="Arial"/>
          <w:sz w:val="22"/>
          <w:szCs w:val="22"/>
        </w:rPr>
        <w:t xml:space="preserve">ości </w:t>
      </w:r>
      <w:r w:rsidR="00EE503C" w:rsidRPr="00C6283B">
        <w:rPr>
          <w:rFonts w:ascii="Arial Narrow" w:hAnsi="Arial Narrow" w:cs="Arial"/>
          <w:sz w:val="22"/>
          <w:szCs w:val="22"/>
        </w:rPr>
        <w:br/>
      </w:r>
      <w:r w:rsidRPr="00C6283B">
        <w:rPr>
          <w:rFonts w:ascii="Arial Narrow" w:hAnsi="Arial Narrow" w:cs="Arial"/>
          <w:sz w:val="22"/>
          <w:szCs w:val="22"/>
        </w:rPr>
        <w:t>i jakości wykonywanych r</w:t>
      </w:r>
      <w:r w:rsidR="004C112F" w:rsidRPr="00C6283B">
        <w:rPr>
          <w:rFonts w:ascii="Arial Narrow" w:hAnsi="Arial Narrow" w:cs="Arial"/>
          <w:sz w:val="22"/>
          <w:szCs w:val="22"/>
        </w:rPr>
        <w:t>obót, które w dalszym procesie realizacji ulegną zakryciu.</w:t>
      </w:r>
    </w:p>
    <w:p w14:paraId="673514FE"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Odbiór r</w:t>
      </w:r>
      <w:r w:rsidR="004C112F" w:rsidRPr="00C6283B">
        <w:rPr>
          <w:rFonts w:ascii="Arial Narrow" w:hAnsi="Arial Narrow" w:cs="Arial"/>
          <w:sz w:val="22"/>
          <w:szCs w:val="22"/>
        </w:rPr>
        <w:t xml:space="preserve">obót zanikających i ulegających zakryciu będzie dokonany w czasie umożliwiającym wykonanie ewentualnych korekt i poprawek </w:t>
      </w:r>
      <w:r w:rsidRPr="00C6283B">
        <w:rPr>
          <w:rFonts w:ascii="Arial Narrow" w:hAnsi="Arial Narrow" w:cs="Arial"/>
          <w:sz w:val="22"/>
          <w:szCs w:val="22"/>
        </w:rPr>
        <w:t xml:space="preserve">bez hamowania ogólnego postępu </w:t>
      </w:r>
      <w:proofErr w:type="gramStart"/>
      <w:r w:rsidRPr="00C6283B">
        <w:rPr>
          <w:rFonts w:ascii="Arial Narrow" w:hAnsi="Arial Narrow" w:cs="Arial"/>
          <w:sz w:val="22"/>
          <w:szCs w:val="22"/>
        </w:rPr>
        <w:t>r</w:t>
      </w:r>
      <w:r w:rsidR="004C112F" w:rsidRPr="00C6283B">
        <w:rPr>
          <w:rFonts w:ascii="Arial Narrow" w:hAnsi="Arial Narrow" w:cs="Arial"/>
          <w:sz w:val="22"/>
          <w:szCs w:val="22"/>
        </w:rPr>
        <w:t>obót.</w:t>
      </w:r>
      <w:r w:rsidRPr="00C6283B">
        <w:rPr>
          <w:rFonts w:ascii="Arial Narrow" w:hAnsi="Arial Narrow" w:cs="Arial"/>
          <w:sz w:val="22"/>
          <w:szCs w:val="22"/>
        </w:rPr>
        <w:t>odbioru</w:t>
      </w:r>
      <w:proofErr w:type="gramEnd"/>
      <w:r w:rsidRPr="00C6283B">
        <w:rPr>
          <w:rFonts w:ascii="Arial Narrow" w:hAnsi="Arial Narrow" w:cs="Arial"/>
          <w:sz w:val="22"/>
          <w:szCs w:val="22"/>
        </w:rPr>
        <w:t xml:space="preserve"> r</w:t>
      </w:r>
      <w:r w:rsidR="004C112F" w:rsidRPr="00C6283B">
        <w:rPr>
          <w:rFonts w:ascii="Arial Narrow" w:hAnsi="Arial Narrow" w:cs="Arial"/>
          <w:sz w:val="22"/>
          <w:szCs w:val="22"/>
        </w:rPr>
        <w:t xml:space="preserve">obót dokonuje </w:t>
      </w:r>
      <w:r w:rsidRPr="00C6283B">
        <w:rPr>
          <w:rFonts w:ascii="Arial Narrow" w:hAnsi="Arial Narrow" w:cs="Arial"/>
          <w:sz w:val="22"/>
          <w:szCs w:val="22"/>
        </w:rPr>
        <w:t xml:space="preserve">inspektor nadzoru.  </w:t>
      </w:r>
    </w:p>
    <w:p w14:paraId="7A7354C6"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Gotowość danej części r</w:t>
      </w:r>
      <w:r w:rsidR="004C112F" w:rsidRPr="00C6283B">
        <w:rPr>
          <w:rFonts w:ascii="Arial Narrow" w:hAnsi="Arial Narrow" w:cs="Arial"/>
          <w:sz w:val="22"/>
          <w:szCs w:val="22"/>
        </w:rPr>
        <w:t>obót do odbioru zgłasza Wykonawca.Odbiór będzie przeprowadzony niezwłocznie, jednak nie później niż w ciągu 3 dni od daty zgłoszenia i powiadomienia o tym fakcie Inżyniera.</w:t>
      </w:r>
      <w:r w:rsidR="00EE503C" w:rsidRPr="00C6283B">
        <w:rPr>
          <w:rFonts w:ascii="Arial Narrow" w:hAnsi="Arial Narrow" w:cs="Arial"/>
          <w:sz w:val="22"/>
          <w:szCs w:val="22"/>
        </w:rPr>
        <w:t xml:space="preserve"> </w:t>
      </w:r>
      <w:r w:rsidRPr="00C6283B">
        <w:rPr>
          <w:rFonts w:ascii="Arial Narrow" w:hAnsi="Arial Narrow" w:cs="Arial"/>
          <w:sz w:val="22"/>
          <w:szCs w:val="22"/>
        </w:rPr>
        <w:t>Jakość i ilość r</w:t>
      </w:r>
      <w:r w:rsidR="004C112F" w:rsidRPr="00C6283B">
        <w:rPr>
          <w:rFonts w:ascii="Arial Narrow" w:hAnsi="Arial Narrow" w:cs="Arial"/>
          <w:sz w:val="22"/>
          <w:szCs w:val="22"/>
        </w:rPr>
        <w:t xml:space="preserve">obót ulegających zakryciu ocenia </w:t>
      </w:r>
      <w:r w:rsidRPr="00C6283B">
        <w:rPr>
          <w:rFonts w:ascii="Arial Narrow" w:hAnsi="Arial Narrow" w:cs="Arial"/>
          <w:sz w:val="22"/>
          <w:szCs w:val="22"/>
        </w:rPr>
        <w:t xml:space="preserve">inspektor nadzoru </w:t>
      </w:r>
      <w:r w:rsidR="004C112F" w:rsidRPr="00C6283B">
        <w:rPr>
          <w:rFonts w:ascii="Arial Narrow" w:hAnsi="Arial Narrow" w:cs="Arial"/>
          <w:sz w:val="22"/>
          <w:szCs w:val="22"/>
        </w:rPr>
        <w:t>na podstawie dokumentów zawierających komplet wyników badań laboratoryjnych i w oparciu o przeprowadzone pomiary,</w:t>
      </w:r>
      <w:r w:rsidR="00996B78" w:rsidRPr="00C6283B">
        <w:rPr>
          <w:rFonts w:ascii="Arial Narrow" w:hAnsi="Arial Narrow" w:cs="Arial"/>
          <w:sz w:val="22"/>
          <w:szCs w:val="22"/>
        </w:rPr>
        <w:t xml:space="preserve"> </w:t>
      </w:r>
      <w:r w:rsidR="004C112F" w:rsidRPr="00C6283B">
        <w:rPr>
          <w:rFonts w:ascii="Arial Narrow" w:hAnsi="Arial Narrow" w:cs="Arial"/>
          <w:sz w:val="22"/>
          <w:szCs w:val="22"/>
        </w:rPr>
        <w:t>w konfrontacji z Dokumentacją Kosztorysową, ST i uprzednimi ustaleniami.</w:t>
      </w:r>
    </w:p>
    <w:p w14:paraId="35881D7A"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 xml:space="preserve">8.2. Odbiór </w:t>
      </w:r>
      <w:proofErr w:type="gramStart"/>
      <w:r w:rsidRPr="00C6283B">
        <w:rPr>
          <w:rFonts w:ascii="Arial Narrow" w:hAnsi="Arial Narrow" w:cs="Arial"/>
          <w:b/>
          <w:bCs/>
          <w:sz w:val="22"/>
          <w:szCs w:val="22"/>
        </w:rPr>
        <w:t>częściowy .</w:t>
      </w:r>
      <w:proofErr w:type="gramEnd"/>
    </w:p>
    <w:p w14:paraId="41DF9A60"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Odbiór częściowy polega na ocenie iloś</w:t>
      </w:r>
      <w:r w:rsidR="00B8276C" w:rsidRPr="00C6283B">
        <w:rPr>
          <w:rFonts w:ascii="Arial Narrow" w:hAnsi="Arial Narrow" w:cs="Arial"/>
          <w:sz w:val="22"/>
          <w:szCs w:val="22"/>
        </w:rPr>
        <w:t>ci i jakości wykonanych części robót. Odbioru częściowego r</w:t>
      </w:r>
      <w:r w:rsidRPr="00C6283B">
        <w:rPr>
          <w:rFonts w:ascii="Arial Narrow" w:hAnsi="Arial Narrow" w:cs="Arial"/>
          <w:sz w:val="22"/>
          <w:szCs w:val="22"/>
        </w:rPr>
        <w:t>obót dokonuje się wg zasad</w:t>
      </w:r>
      <w:r w:rsidR="00B8276C" w:rsidRPr="00C6283B">
        <w:rPr>
          <w:rFonts w:ascii="Arial Narrow" w:hAnsi="Arial Narrow" w:cs="Arial"/>
          <w:sz w:val="22"/>
          <w:szCs w:val="22"/>
        </w:rPr>
        <w:t xml:space="preserve"> jak przy odbiorze ostatecznym robót. Odbioru r</w:t>
      </w:r>
      <w:r w:rsidRPr="00C6283B">
        <w:rPr>
          <w:rFonts w:ascii="Arial Narrow" w:hAnsi="Arial Narrow" w:cs="Arial"/>
          <w:sz w:val="22"/>
          <w:szCs w:val="22"/>
        </w:rPr>
        <w:t>obót</w:t>
      </w:r>
      <w:r w:rsidR="00EE503C" w:rsidRPr="00C6283B">
        <w:rPr>
          <w:rFonts w:ascii="Arial Narrow" w:hAnsi="Arial Narrow" w:cs="Arial"/>
          <w:sz w:val="22"/>
          <w:szCs w:val="22"/>
        </w:rPr>
        <w:t xml:space="preserve"> dokonują osoby wskazane w umowie.</w:t>
      </w:r>
      <w:r w:rsidR="00B8276C" w:rsidRPr="00C6283B">
        <w:rPr>
          <w:rFonts w:ascii="Arial Narrow" w:hAnsi="Arial Narrow" w:cs="Arial"/>
          <w:sz w:val="22"/>
          <w:szCs w:val="22"/>
        </w:rPr>
        <w:t xml:space="preserve"> </w:t>
      </w:r>
    </w:p>
    <w:p w14:paraId="3A323289"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 xml:space="preserve">8.3. Odbiór wstępny </w:t>
      </w:r>
      <w:proofErr w:type="gramStart"/>
      <w:r w:rsidRPr="00C6283B">
        <w:rPr>
          <w:rFonts w:ascii="Arial Narrow" w:hAnsi="Arial Narrow" w:cs="Arial"/>
          <w:b/>
          <w:bCs/>
          <w:sz w:val="22"/>
          <w:szCs w:val="22"/>
        </w:rPr>
        <w:t>Robót .</w:t>
      </w:r>
      <w:proofErr w:type="gramEnd"/>
    </w:p>
    <w:p w14:paraId="32C98D8F"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Odbiór ostateczny polega na finalnej </w:t>
      </w:r>
      <w:r w:rsidR="00B8276C" w:rsidRPr="00C6283B">
        <w:rPr>
          <w:rFonts w:ascii="Arial Narrow" w:hAnsi="Arial Narrow" w:cs="Arial"/>
          <w:sz w:val="22"/>
          <w:szCs w:val="22"/>
        </w:rPr>
        <w:t>ocenie rzeczywistego wykonania r</w:t>
      </w:r>
      <w:r w:rsidRPr="00C6283B">
        <w:rPr>
          <w:rFonts w:ascii="Arial Narrow" w:hAnsi="Arial Narrow" w:cs="Arial"/>
          <w:sz w:val="22"/>
          <w:szCs w:val="22"/>
        </w:rPr>
        <w:t xml:space="preserve">obót </w:t>
      </w:r>
      <w:r w:rsidR="00EE503C" w:rsidRPr="00C6283B">
        <w:rPr>
          <w:rFonts w:ascii="Arial Narrow" w:hAnsi="Arial Narrow" w:cs="Arial"/>
          <w:sz w:val="22"/>
          <w:szCs w:val="22"/>
        </w:rPr>
        <w:br/>
      </w:r>
      <w:r w:rsidRPr="00C6283B">
        <w:rPr>
          <w:rFonts w:ascii="Arial Narrow" w:hAnsi="Arial Narrow" w:cs="Arial"/>
          <w:sz w:val="22"/>
          <w:szCs w:val="22"/>
        </w:rPr>
        <w:t>w odniesieniu do ich ilości, jakości i wartości.</w:t>
      </w:r>
    </w:p>
    <w:p w14:paraId="79486DFA"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Całkowite zakończenie r</w:t>
      </w:r>
      <w:r w:rsidR="004C112F" w:rsidRPr="00C6283B">
        <w:rPr>
          <w:rFonts w:ascii="Arial Narrow" w:hAnsi="Arial Narrow" w:cs="Arial"/>
          <w:sz w:val="22"/>
          <w:szCs w:val="22"/>
        </w:rPr>
        <w:t xml:space="preserve">obót oraz gotowość do odbioru ostatecznego </w:t>
      </w:r>
      <w:proofErr w:type="gramStart"/>
      <w:r w:rsidR="004C112F" w:rsidRPr="00C6283B">
        <w:rPr>
          <w:rFonts w:ascii="Arial Narrow" w:hAnsi="Arial Narrow" w:cs="Arial"/>
          <w:sz w:val="22"/>
          <w:szCs w:val="22"/>
        </w:rPr>
        <w:t>będzie</w:t>
      </w:r>
      <w:proofErr w:type="gramEnd"/>
      <w:r w:rsidR="004C112F" w:rsidRPr="00C6283B">
        <w:rPr>
          <w:rFonts w:ascii="Arial Narrow" w:hAnsi="Arial Narrow" w:cs="Arial"/>
          <w:sz w:val="22"/>
          <w:szCs w:val="22"/>
        </w:rPr>
        <w:t xml:space="preserve"> stwierdzona przez Wykonawcę z bezzwłocznym powiadomieniem na piśmie o tym fakcie </w:t>
      </w:r>
      <w:r w:rsidRPr="00C6283B">
        <w:rPr>
          <w:rFonts w:ascii="Arial Narrow" w:hAnsi="Arial Narrow" w:cs="Arial"/>
          <w:sz w:val="22"/>
          <w:szCs w:val="22"/>
        </w:rPr>
        <w:t xml:space="preserve">inspektora nadzoru.  </w:t>
      </w:r>
    </w:p>
    <w:p w14:paraId="6AB01783"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Odbioru ostatecznego r</w:t>
      </w:r>
      <w:r w:rsidR="004C112F" w:rsidRPr="00C6283B">
        <w:rPr>
          <w:rFonts w:ascii="Arial Narrow" w:hAnsi="Arial Narrow" w:cs="Arial"/>
          <w:sz w:val="22"/>
          <w:szCs w:val="22"/>
        </w:rPr>
        <w:t>obót dokona komisja</w:t>
      </w:r>
      <w:r w:rsidR="00EE503C" w:rsidRPr="00C6283B">
        <w:rPr>
          <w:rFonts w:ascii="Arial Narrow" w:hAnsi="Arial Narrow" w:cs="Arial"/>
          <w:sz w:val="22"/>
          <w:szCs w:val="22"/>
        </w:rPr>
        <w:t xml:space="preserve"> wyznaczona przez Zamawiającego.</w:t>
      </w:r>
    </w:p>
    <w:p w14:paraId="0082FB00"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Komisja odbierająca r</w:t>
      </w:r>
      <w:r w:rsidR="004C112F" w:rsidRPr="00C6283B">
        <w:rPr>
          <w:rFonts w:ascii="Arial Narrow" w:hAnsi="Arial Narrow" w:cs="Arial"/>
          <w:sz w:val="22"/>
          <w:szCs w:val="22"/>
        </w:rPr>
        <w:t>oboty dokona ich oceny jakościowej na podstawie przedłożonych dokumentów, wyników badań i pomiarów, oceny wizu</w:t>
      </w:r>
      <w:r w:rsidRPr="00C6283B">
        <w:rPr>
          <w:rFonts w:ascii="Arial Narrow" w:hAnsi="Arial Narrow" w:cs="Arial"/>
          <w:sz w:val="22"/>
          <w:szCs w:val="22"/>
        </w:rPr>
        <w:t>alnej oraz zgodności wykonania r</w:t>
      </w:r>
      <w:r w:rsidR="004C112F" w:rsidRPr="00C6283B">
        <w:rPr>
          <w:rFonts w:ascii="Arial Narrow" w:hAnsi="Arial Narrow" w:cs="Arial"/>
          <w:sz w:val="22"/>
          <w:szCs w:val="22"/>
        </w:rPr>
        <w:t>obót z Dokumentacją Kosztorysową i ST.</w:t>
      </w:r>
    </w:p>
    <w:p w14:paraId="3BE3CC86"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 toku odbioru ostatecznego r</w:t>
      </w:r>
      <w:r w:rsidR="004C112F" w:rsidRPr="00C6283B">
        <w:rPr>
          <w:rFonts w:ascii="Arial Narrow" w:hAnsi="Arial Narrow" w:cs="Arial"/>
          <w:sz w:val="22"/>
          <w:szCs w:val="22"/>
        </w:rPr>
        <w:t xml:space="preserve">obót komisja zapozna się z realizacją ustaleń przyjętych w trakcie odbiorów robót zanikających i ulegających zakryciu, </w:t>
      </w:r>
      <w:r w:rsidRPr="00C6283B">
        <w:rPr>
          <w:rFonts w:ascii="Arial Narrow" w:hAnsi="Arial Narrow" w:cs="Arial"/>
          <w:sz w:val="22"/>
          <w:szCs w:val="22"/>
        </w:rPr>
        <w:t>zwłaszcza w zakresie wykonania robót uzupełniających i r</w:t>
      </w:r>
      <w:r w:rsidR="004C112F" w:rsidRPr="00C6283B">
        <w:rPr>
          <w:rFonts w:ascii="Arial Narrow" w:hAnsi="Arial Narrow" w:cs="Arial"/>
          <w:sz w:val="22"/>
          <w:szCs w:val="22"/>
        </w:rPr>
        <w:t>obót poprawkowych.</w:t>
      </w:r>
    </w:p>
    <w:p w14:paraId="2D29F9E3"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W przypad</w:t>
      </w:r>
      <w:r w:rsidR="00B8276C" w:rsidRPr="00C6283B">
        <w:rPr>
          <w:rFonts w:ascii="Arial Narrow" w:hAnsi="Arial Narrow" w:cs="Arial"/>
          <w:sz w:val="22"/>
          <w:szCs w:val="22"/>
        </w:rPr>
        <w:t>kach niewykonania wyznaczonych robót poprawkowych lub r</w:t>
      </w:r>
      <w:r w:rsidRPr="00C6283B">
        <w:rPr>
          <w:rFonts w:ascii="Arial Narrow" w:hAnsi="Arial Narrow" w:cs="Arial"/>
          <w:sz w:val="22"/>
          <w:szCs w:val="22"/>
        </w:rPr>
        <w:t>obót uzupełniają</w:t>
      </w:r>
      <w:r w:rsidR="00B8276C" w:rsidRPr="00C6283B">
        <w:rPr>
          <w:rFonts w:ascii="Arial Narrow" w:hAnsi="Arial Narrow" w:cs="Arial"/>
          <w:sz w:val="22"/>
          <w:szCs w:val="22"/>
        </w:rPr>
        <w:t>cych w warstwie ścieralnej lub r</w:t>
      </w:r>
      <w:r w:rsidRPr="00C6283B">
        <w:rPr>
          <w:rFonts w:ascii="Arial Narrow" w:hAnsi="Arial Narrow" w:cs="Arial"/>
          <w:sz w:val="22"/>
          <w:szCs w:val="22"/>
        </w:rPr>
        <w:t>obotach wykończeniowych, komisja przerwie swoje czynności i ustala nowy termin odbioru ostatecznego.</w:t>
      </w:r>
    </w:p>
    <w:p w14:paraId="3E644A2A"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lastRenderedPageBreak/>
        <w:t>W przypadku stwierdzenia przez k</w:t>
      </w:r>
      <w:r w:rsidR="00B8276C" w:rsidRPr="00C6283B">
        <w:rPr>
          <w:rFonts w:ascii="Arial Narrow" w:hAnsi="Arial Narrow" w:cs="Arial"/>
          <w:sz w:val="22"/>
          <w:szCs w:val="22"/>
        </w:rPr>
        <w:t>omisję, że jakość wykonywanych r</w:t>
      </w:r>
      <w:r w:rsidRPr="00C6283B">
        <w:rPr>
          <w:rFonts w:ascii="Arial Narrow" w:hAnsi="Arial Narrow" w:cs="Arial"/>
          <w:sz w:val="22"/>
          <w:szCs w:val="22"/>
        </w:rPr>
        <w:t>obót w poszczególnych asortymentach nieznacznie odbiega od wymaganej Dokumentacją Kosztorysową i ST z uwzględnieniem tolerancji i nie ma większego wpływu na cechy eksploatacyjne obiektu oraz bezpieczeństwo ruchu, komisja dokona potrąceń, oceniając pom</w:t>
      </w:r>
      <w:r w:rsidR="00B8276C" w:rsidRPr="00C6283B">
        <w:rPr>
          <w:rFonts w:ascii="Arial Narrow" w:hAnsi="Arial Narrow" w:cs="Arial"/>
          <w:sz w:val="22"/>
          <w:szCs w:val="22"/>
        </w:rPr>
        <w:t>niejszoną wartość wykonywanych r</w:t>
      </w:r>
      <w:r w:rsidRPr="00C6283B">
        <w:rPr>
          <w:rFonts w:ascii="Arial Narrow" w:hAnsi="Arial Narrow" w:cs="Arial"/>
          <w:sz w:val="22"/>
          <w:szCs w:val="22"/>
        </w:rPr>
        <w:t>obót w stosunku do wymagań przyjętych w Dokumentach Umownych.</w:t>
      </w:r>
    </w:p>
    <w:p w14:paraId="287DF8CA"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 xml:space="preserve">8.4.Dokumenty do odbioru wstępnego </w:t>
      </w:r>
    </w:p>
    <w:p w14:paraId="03BE1476"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Podstawowym dokumentem do </w:t>
      </w:r>
      <w:r w:rsidR="00B8276C" w:rsidRPr="00C6283B">
        <w:rPr>
          <w:rFonts w:ascii="Arial Narrow" w:hAnsi="Arial Narrow" w:cs="Arial"/>
          <w:sz w:val="22"/>
          <w:szCs w:val="22"/>
        </w:rPr>
        <w:t>dokonania odbioru ostatecznego r</w:t>
      </w:r>
      <w:r w:rsidRPr="00C6283B">
        <w:rPr>
          <w:rFonts w:ascii="Arial Narrow" w:hAnsi="Arial Narrow" w:cs="Arial"/>
          <w:sz w:val="22"/>
          <w:szCs w:val="22"/>
        </w:rPr>
        <w:t>obót jest</w:t>
      </w:r>
      <w:r w:rsidR="00B8276C" w:rsidRPr="00C6283B">
        <w:rPr>
          <w:rFonts w:ascii="Arial Narrow" w:hAnsi="Arial Narrow" w:cs="Arial"/>
          <w:sz w:val="22"/>
          <w:szCs w:val="22"/>
        </w:rPr>
        <w:t xml:space="preserve"> protokół odbioru ostatecznego r</w:t>
      </w:r>
      <w:r w:rsidRPr="00C6283B">
        <w:rPr>
          <w:rFonts w:ascii="Arial Narrow" w:hAnsi="Arial Narrow" w:cs="Arial"/>
          <w:sz w:val="22"/>
          <w:szCs w:val="22"/>
        </w:rPr>
        <w:t>obót sporządzony wg wzoru ustalonego przez Zamawiającego.</w:t>
      </w:r>
    </w:p>
    <w:p w14:paraId="2E239363"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Do odbioru ostatecznego Wykonawca jest zobowiązany przygotować następujące dokumenty:</w:t>
      </w:r>
    </w:p>
    <w:p w14:paraId="25DA105D" w14:textId="77777777" w:rsidR="004C112F" w:rsidRPr="00C6283B" w:rsidRDefault="00993D82" w:rsidP="00767593">
      <w:pPr>
        <w:pStyle w:val="Tekstpodstawowy2"/>
        <w:spacing w:before="240"/>
        <w:jc w:val="both"/>
        <w:rPr>
          <w:rFonts w:ascii="Arial Narrow" w:hAnsi="Arial Narrow"/>
          <w:sz w:val="22"/>
          <w:szCs w:val="22"/>
        </w:rPr>
      </w:pPr>
      <w:r w:rsidRPr="00C6283B">
        <w:rPr>
          <w:rFonts w:ascii="Arial Narrow" w:hAnsi="Arial Narrow"/>
          <w:sz w:val="22"/>
          <w:szCs w:val="22"/>
        </w:rPr>
        <w:t>1.</w:t>
      </w:r>
      <w:r w:rsidR="004C112F" w:rsidRPr="00C6283B">
        <w:rPr>
          <w:rFonts w:ascii="Arial Narrow" w:hAnsi="Arial Narrow"/>
          <w:sz w:val="22"/>
          <w:szCs w:val="22"/>
        </w:rPr>
        <w:t>Dokumentację Kosztorysową podstawową z naniesionymi zmianami oraz dodatkową, jeśli została sporządzona w trakcie realizacji Umowy.</w:t>
      </w:r>
    </w:p>
    <w:p w14:paraId="39B279A1" w14:textId="77777777" w:rsidR="004C112F" w:rsidRPr="00C6283B" w:rsidRDefault="00EE503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2</w:t>
      </w:r>
      <w:r w:rsidR="00993D82" w:rsidRPr="00C6283B">
        <w:rPr>
          <w:rFonts w:ascii="Arial Narrow" w:hAnsi="Arial Narrow" w:cs="Arial"/>
          <w:sz w:val="22"/>
          <w:szCs w:val="22"/>
        </w:rPr>
        <w:t>.</w:t>
      </w:r>
      <w:r w:rsidR="00996B78" w:rsidRPr="00C6283B">
        <w:rPr>
          <w:rFonts w:ascii="Arial Narrow" w:hAnsi="Arial Narrow" w:cs="Arial"/>
          <w:sz w:val="22"/>
          <w:szCs w:val="22"/>
        </w:rPr>
        <w:t xml:space="preserve"> </w:t>
      </w:r>
      <w:r w:rsidR="004C112F" w:rsidRPr="00C6283B">
        <w:rPr>
          <w:rFonts w:ascii="Arial Narrow" w:hAnsi="Arial Narrow" w:cs="Arial"/>
          <w:sz w:val="22"/>
          <w:szCs w:val="22"/>
        </w:rPr>
        <w:t xml:space="preserve">Deklaracje zgodności lub certyfikaty zgodności wbudowanych materiałów zgodnie </w:t>
      </w:r>
      <w:r w:rsidRPr="00C6283B">
        <w:rPr>
          <w:rFonts w:ascii="Arial Narrow" w:hAnsi="Arial Narrow" w:cs="Arial"/>
          <w:sz w:val="22"/>
          <w:szCs w:val="22"/>
        </w:rPr>
        <w:t>z ST.</w:t>
      </w:r>
    </w:p>
    <w:p w14:paraId="0EF0F806" w14:textId="77777777" w:rsidR="004C112F" w:rsidRPr="00C6283B" w:rsidRDefault="00EE503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3</w:t>
      </w:r>
      <w:r w:rsidR="00993D82" w:rsidRPr="00C6283B">
        <w:rPr>
          <w:rFonts w:ascii="Arial Narrow" w:hAnsi="Arial Narrow" w:cs="Arial"/>
          <w:sz w:val="22"/>
          <w:szCs w:val="22"/>
        </w:rPr>
        <w:t>.</w:t>
      </w:r>
      <w:r w:rsidR="004C112F" w:rsidRPr="00C6283B">
        <w:rPr>
          <w:rFonts w:ascii="Arial Narrow" w:hAnsi="Arial Narrow" w:cs="Arial"/>
          <w:sz w:val="22"/>
          <w:szCs w:val="22"/>
        </w:rPr>
        <w:t xml:space="preserve">Rysunki (dokumentacje) na wykonanie robót towarzyszącychoraz protokoły </w:t>
      </w:r>
      <w:proofErr w:type="gramStart"/>
      <w:r w:rsidR="004C112F" w:rsidRPr="00C6283B">
        <w:rPr>
          <w:rFonts w:ascii="Arial Narrow" w:hAnsi="Arial Narrow" w:cs="Arial"/>
          <w:sz w:val="22"/>
          <w:szCs w:val="22"/>
        </w:rPr>
        <w:t>odbioru  i</w:t>
      </w:r>
      <w:proofErr w:type="gramEnd"/>
      <w:r w:rsidR="004C112F" w:rsidRPr="00C6283B">
        <w:rPr>
          <w:rFonts w:ascii="Arial Narrow" w:hAnsi="Arial Narrow" w:cs="Arial"/>
          <w:sz w:val="22"/>
          <w:szCs w:val="22"/>
        </w:rPr>
        <w:t xml:space="preserve"> przekazania tych robót właścicielom urządzeń.</w:t>
      </w:r>
    </w:p>
    <w:p w14:paraId="4D67AC2F" w14:textId="77777777" w:rsidR="00EE503C" w:rsidRPr="00C6283B" w:rsidRDefault="00B659CE"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4</w:t>
      </w:r>
      <w:r w:rsidR="00993D82" w:rsidRPr="00C6283B">
        <w:rPr>
          <w:rFonts w:ascii="Arial Narrow" w:hAnsi="Arial Narrow" w:cs="Arial"/>
          <w:sz w:val="22"/>
          <w:szCs w:val="22"/>
        </w:rPr>
        <w:t>.</w:t>
      </w:r>
      <w:r w:rsidR="00F27DFB" w:rsidRPr="00C6283B">
        <w:rPr>
          <w:rFonts w:ascii="Arial Narrow" w:hAnsi="Arial Narrow" w:cs="Arial"/>
          <w:sz w:val="22"/>
          <w:szCs w:val="22"/>
        </w:rPr>
        <w:t>Instrukcje</w:t>
      </w:r>
      <w:r w:rsidR="00EE503C" w:rsidRPr="00C6283B">
        <w:rPr>
          <w:rFonts w:ascii="Arial Narrow" w:hAnsi="Arial Narrow" w:cs="Arial"/>
          <w:sz w:val="22"/>
          <w:szCs w:val="22"/>
        </w:rPr>
        <w:t xml:space="preserve"> </w:t>
      </w:r>
      <w:r w:rsidR="004C112F" w:rsidRPr="00C6283B">
        <w:rPr>
          <w:rFonts w:ascii="Arial Narrow" w:hAnsi="Arial Narrow" w:cs="Arial"/>
          <w:sz w:val="22"/>
          <w:szCs w:val="22"/>
        </w:rPr>
        <w:t>eksploatacyjne.</w:t>
      </w:r>
    </w:p>
    <w:p w14:paraId="1D457525" w14:textId="77777777" w:rsidR="004C112F" w:rsidRPr="00C6283B" w:rsidRDefault="00993D82"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W </w:t>
      </w:r>
      <w:r w:rsidR="00B8276C" w:rsidRPr="00C6283B">
        <w:rPr>
          <w:rFonts w:ascii="Arial Narrow" w:hAnsi="Arial Narrow" w:cs="Arial"/>
          <w:sz w:val="22"/>
          <w:szCs w:val="22"/>
        </w:rPr>
        <w:t>przypadku gdy według komisji r</w:t>
      </w:r>
      <w:r w:rsidR="004C112F" w:rsidRPr="00C6283B">
        <w:rPr>
          <w:rFonts w:ascii="Arial Narrow" w:hAnsi="Arial Narrow" w:cs="Arial"/>
          <w:sz w:val="22"/>
          <w:szCs w:val="22"/>
        </w:rPr>
        <w:t>oboty pod względem przygotowania dokumentacyjnego nie będą gotowe do odbioru ostatecznego, komisj</w:t>
      </w:r>
      <w:r w:rsidR="005009F8" w:rsidRPr="00C6283B">
        <w:rPr>
          <w:rFonts w:ascii="Arial Narrow" w:hAnsi="Arial Narrow" w:cs="Arial"/>
          <w:sz w:val="22"/>
          <w:szCs w:val="22"/>
        </w:rPr>
        <w:t xml:space="preserve">a </w:t>
      </w:r>
      <w:r w:rsidR="004C112F" w:rsidRPr="00C6283B">
        <w:rPr>
          <w:rFonts w:ascii="Arial Narrow" w:hAnsi="Arial Narrow" w:cs="Arial"/>
          <w:sz w:val="22"/>
          <w:szCs w:val="22"/>
        </w:rPr>
        <w:t>w porozumieniu z Wykonawcą wyznaczy ponow</w:t>
      </w:r>
      <w:r w:rsidR="00B8276C" w:rsidRPr="00C6283B">
        <w:rPr>
          <w:rFonts w:ascii="Arial Narrow" w:hAnsi="Arial Narrow" w:cs="Arial"/>
          <w:sz w:val="22"/>
          <w:szCs w:val="22"/>
        </w:rPr>
        <w:t xml:space="preserve">ny termin odbioru ostatecznego </w:t>
      </w:r>
      <w:proofErr w:type="gramStart"/>
      <w:r w:rsidR="00B8276C" w:rsidRPr="00C6283B">
        <w:rPr>
          <w:rFonts w:ascii="Arial Narrow" w:hAnsi="Arial Narrow" w:cs="Arial"/>
          <w:sz w:val="22"/>
          <w:szCs w:val="22"/>
        </w:rPr>
        <w:t>r</w:t>
      </w:r>
      <w:r w:rsidR="004C112F" w:rsidRPr="00C6283B">
        <w:rPr>
          <w:rFonts w:ascii="Arial Narrow" w:hAnsi="Arial Narrow" w:cs="Arial"/>
          <w:sz w:val="22"/>
          <w:szCs w:val="22"/>
        </w:rPr>
        <w:t>obót.Wszy</w:t>
      </w:r>
      <w:r w:rsidR="00B8276C" w:rsidRPr="00C6283B">
        <w:rPr>
          <w:rFonts w:ascii="Arial Narrow" w:hAnsi="Arial Narrow" w:cs="Arial"/>
          <w:sz w:val="22"/>
          <w:szCs w:val="22"/>
        </w:rPr>
        <w:t>stkie</w:t>
      </w:r>
      <w:proofErr w:type="gramEnd"/>
      <w:r w:rsidR="00B8276C" w:rsidRPr="00C6283B">
        <w:rPr>
          <w:rFonts w:ascii="Arial Narrow" w:hAnsi="Arial Narrow" w:cs="Arial"/>
          <w:sz w:val="22"/>
          <w:szCs w:val="22"/>
        </w:rPr>
        <w:t xml:space="preserve"> zarządzone przez komisję r</w:t>
      </w:r>
      <w:r w:rsidR="004C112F" w:rsidRPr="00C6283B">
        <w:rPr>
          <w:rFonts w:ascii="Arial Narrow" w:hAnsi="Arial Narrow" w:cs="Arial"/>
          <w:sz w:val="22"/>
          <w:szCs w:val="22"/>
        </w:rPr>
        <w:t>oboty poprawkowe lub uzupełniające będą zestawione według wzoru ustalonego przez Zamawiającego.</w:t>
      </w:r>
    </w:p>
    <w:p w14:paraId="0CABDFC4" w14:textId="77777777" w:rsidR="004C112F" w:rsidRPr="00C6283B" w:rsidRDefault="00B8276C"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Termin wykonania robót poprawkowych i r</w:t>
      </w:r>
      <w:r w:rsidR="004C112F" w:rsidRPr="00C6283B">
        <w:rPr>
          <w:rFonts w:ascii="Arial Narrow" w:hAnsi="Arial Narrow" w:cs="Arial"/>
          <w:sz w:val="22"/>
          <w:szCs w:val="22"/>
        </w:rPr>
        <w:t>obót uzupełniających wyznaczy komisja.</w:t>
      </w:r>
    </w:p>
    <w:p w14:paraId="38B41515" w14:textId="77777777" w:rsidR="004C112F" w:rsidRPr="00C6283B" w:rsidRDefault="004C112F" w:rsidP="00767593">
      <w:pPr>
        <w:pStyle w:val="Standard"/>
        <w:spacing w:before="240"/>
        <w:jc w:val="both"/>
        <w:rPr>
          <w:rFonts w:ascii="Arial Narrow" w:hAnsi="Arial Narrow" w:cs="Arial"/>
          <w:b/>
          <w:bCs/>
          <w:sz w:val="22"/>
          <w:szCs w:val="22"/>
        </w:rPr>
      </w:pPr>
      <w:r w:rsidRPr="00C6283B">
        <w:rPr>
          <w:rFonts w:ascii="Arial Narrow" w:hAnsi="Arial Narrow" w:cs="Arial"/>
          <w:b/>
          <w:bCs/>
          <w:sz w:val="22"/>
          <w:szCs w:val="22"/>
        </w:rPr>
        <w:t xml:space="preserve">8.5. Odbiór </w:t>
      </w:r>
      <w:proofErr w:type="gramStart"/>
      <w:r w:rsidRPr="00C6283B">
        <w:rPr>
          <w:rFonts w:ascii="Arial Narrow" w:hAnsi="Arial Narrow" w:cs="Arial"/>
          <w:b/>
          <w:bCs/>
          <w:sz w:val="22"/>
          <w:szCs w:val="22"/>
        </w:rPr>
        <w:t>końcowy .</w:t>
      </w:r>
      <w:proofErr w:type="gramEnd"/>
    </w:p>
    <w:p w14:paraId="6F9986EA" w14:textId="77777777" w:rsidR="004C112F" w:rsidRPr="00C6283B" w:rsidRDefault="00917451" w:rsidP="00767593">
      <w:pPr>
        <w:pStyle w:val="Tekstpodstawowywcity3"/>
        <w:spacing w:before="240"/>
        <w:ind w:firstLine="0"/>
        <w:rPr>
          <w:rFonts w:ascii="Arial Narrow" w:hAnsi="Arial Narrow"/>
          <w:sz w:val="22"/>
          <w:szCs w:val="22"/>
        </w:rPr>
      </w:pPr>
      <w:r w:rsidRPr="00C6283B">
        <w:rPr>
          <w:rFonts w:ascii="Arial Narrow" w:hAnsi="Arial Narrow"/>
          <w:sz w:val="22"/>
          <w:szCs w:val="22"/>
        </w:rPr>
        <w:t>Według SWZ i zapisów umowy.</w:t>
      </w:r>
    </w:p>
    <w:p w14:paraId="6FD9B95D"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b/>
          <w:bCs/>
          <w:sz w:val="22"/>
          <w:szCs w:val="22"/>
        </w:rPr>
        <w:t>9.</w:t>
      </w:r>
      <w:r w:rsidR="00996B78" w:rsidRPr="00C6283B">
        <w:rPr>
          <w:rFonts w:ascii="Arial Narrow" w:hAnsi="Arial Narrow" w:cs="Arial"/>
          <w:b/>
          <w:bCs/>
          <w:sz w:val="22"/>
          <w:szCs w:val="22"/>
        </w:rPr>
        <w:t xml:space="preserve"> </w:t>
      </w:r>
      <w:r w:rsidRPr="00C6283B">
        <w:rPr>
          <w:rFonts w:ascii="Arial Narrow" w:hAnsi="Arial Narrow" w:cs="Arial"/>
          <w:b/>
          <w:bCs/>
          <w:sz w:val="22"/>
          <w:szCs w:val="22"/>
        </w:rPr>
        <w:t xml:space="preserve">PODSTAWA </w:t>
      </w:r>
      <w:proofErr w:type="gramStart"/>
      <w:r w:rsidRPr="00C6283B">
        <w:rPr>
          <w:rFonts w:ascii="Arial Narrow" w:hAnsi="Arial Narrow" w:cs="Arial"/>
          <w:b/>
          <w:bCs/>
          <w:sz w:val="22"/>
          <w:szCs w:val="22"/>
        </w:rPr>
        <w:t>PŁATNOŚCI .</w:t>
      </w:r>
      <w:proofErr w:type="gramEnd"/>
    </w:p>
    <w:p w14:paraId="0EA91674" w14:textId="77777777" w:rsidR="004C112F" w:rsidRPr="00C6283B" w:rsidRDefault="004C112F" w:rsidP="00767593">
      <w:pPr>
        <w:pStyle w:val="Standard"/>
        <w:spacing w:before="240"/>
        <w:jc w:val="both"/>
        <w:rPr>
          <w:rFonts w:ascii="Arial Narrow" w:hAnsi="Arial Narrow" w:cs="Arial"/>
          <w:sz w:val="22"/>
          <w:szCs w:val="22"/>
        </w:rPr>
      </w:pPr>
      <w:r w:rsidRPr="00C6283B">
        <w:rPr>
          <w:rFonts w:ascii="Arial Narrow" w:hAnsi="Arial Narrow" w:cs="Arial"/>
          <w:sz w:val="22"/>
          <w:szCs w:val="22"/>
        </w:rPr>
        <w:t xml:space="preserve">Podstawą płatności </w:t>
      </w:r>
      <w:r w:rsidR="005009F8" w:rsidRPr="00C6283B">
        <w:rPr>
          <w:rFonts w:ascii="Arial Narrow" w:hAnsi="Arial Narrow" w:cs="Arial"/>
          <w:sz w:val="22"/>
          <w:szCs w:val="22"/>
        </w:rPr>
        <w:t>według SWZ i dokumentów kontraktowych.</w:t>
      </w:r>
    </w:p>
    <w:p w14:paraId="07CF28C0" w14:textId="77777777" w:rsidR="00157B48" w:rsidRPr="00C6283B" w:rsidRDefault="00157B48" w:rsidP="00767593">
      <w:pPr>
        <w:pStyle w:val="ALL1"/>
        <w:numPr>
          <w:ilvl w:val="0"/>
          <w:numId w:val="9"/>
        </w:numPr>
        <w:spacing w:before="240" w:after="0" w:line="276" w:lineRule="auto"/>
        <w:jc w:val="both"/>
        <w:outlineLvl w:val="1"/>
        <w:rPr>
          <w:rFonts w:ascii="Arial Narrow" w:hAnsi="Arial Narrow" w:cs="Arial"/>
          <w:sz w:val="22"/>
        </w:rPr>
      </w:pPr>
      <w:bookmarkStart w:id="13" w:name="_Toc90023313"/>
      <w:r w:rsidRPr="00C6283B">
        <w:rPr>
          <w:rFonts w:ascii="Arial Narrow" w:hAnsi="Arial Narrow" w:cs="Arial"/>
          <w:sz w:val="22"/>
        </w:rPr>
        <w:t>Podstawa opracowania</w:t>
      </w:r>
      <w:bookmarkEnd w:id="13"/>
    </w:p>
    <w:p w14:paraId="315B019A" w14:textId="77777777" w:rsidR="00157B48" w:rsidRPr="00C6283B" w:rsidRDefault="00157B48" w:rsidP="00767593">
      <w:pPr>
        <w:pStyle w:val="ALL11"/>
        <w:numPr>
          <w:ilvl w:val="0"/>
          <w:numId w:val="8"/>
        </w:numPr>
        <w:spacing w:before="240" w:after="0" w:line="276" w:lineRule="auto"/>
        <w:jc w:val="both"/>
        <w:rPr>
          <w:rFonts w:ascii="Arial Narrow" w:hAnsi="Arial Narrow" w:cs="Arial"/>
          <w:b w:val="0"/>
          <w:bCs/>
        </w:rPr>
      </w:pPr>
      <w:r w:rsidRPr="00C6283B">
        <w:rPr>
          <w:rFonts w:ascii="Arial Narrow" w:hAnsi="Arial Narrow" w:cs="Arial"/>
          <w:b w:val="0"/>
          <w:bCs/>
        </w:rPr>
        <w:t>Wizja lokalna i uzgodnienia z Inwestorem.</w:t>
      </w:r>
    </w:p>
    <w:p w14:paraId="0B593F19" w14:textId="77777777" w:rsidR="00157B48" w:rsidRPr="00C6283B" w:rsidRDefault="00157B48" w:rsidP="00767593">
      <w:pPr>
        <w:pStyle w:val="ALL11"/>
        <w:numPr>
          <w:ilvl w:val="0"/>
          <w:numId w:val="8"/>
        </w:numPr>
        <w:spacing w:before="240" w:after="0" w:line="276" w:lineRule="auto"/>
        <w:jc w:val="both"/>
        <w:rPr>
          <w:rFonts w:ascii="Arial Narrow" w:hAnsi="Arial Narrow" w:cs="Arial"/>
          <w:b w:val="0"/>
          <w:bCs/>
        </w:rPr>
      </w:pPr>
      <w:r w:rsidRPr="00C6283B">
        <w:rPr>
          <w:rFonts w:ascii="Arial Narrow" w:hAnsi="Arial Narrow" w:cs="Arial"/>
          <w:b w:val="0"/>
          <w:bCs/>
        </w:rPr>
        <w:t xml:space="preserve">Wytyczne przekazane przez </w:t>
      </w:r>
      <w:proofErr w:type="gramStart"/>
      <w:r w:rsidRPr="00C6283B">
        <w:rPr>
          <w:rFonts w:ascii="Arial Narrow" w:hAnsi="Arial Narrow" w:cs="Arial"/>
          <w:b w:val="0"/>
          <w:bCs/>
        </w:rPr>
        <w:t>Zamawiającego .</w:t>
      </w:r>
      <w:proofErr w:type="gramEnd"/>
    </w:p>
    <w:p w14:paraId="79D666DD" w14:textId="77777777" w:rsidR="00157B48" w:rsidRPr="00C6283B" w:rsidRDefault="00157B48" w:rsidP="00767593">
      <w:pPr>
        <w:pStyle w:val="ALL11"/>
        <w:numPr>
          <w:ilvl w:val="0"/>
          <w:numId w:val="8"/>
        </w:numPr>
        <w:spacing w:before="240" w:after="0" w:line="276" w:lineRule="auto"/>
        <w:jc w:val="both"/>
        <w:rPr>
          <w:rFonts w:ascii="Arial Narrow" w:hAnsi="Arial Narrow" w:cs="Arial"/>
          <w:b w:val="0"/>
          <w:bCs/>
        </w:rPr>
      </w:pPr>
      <w:r w:rsidRPr="00C6283B">
        <w:rPr>
          <w:rFonts w:ascii="Arial Narrow" w:hAnsi="Arial Narrow" w:cs="Arial"/>
          <w:b w:val="0"/>
          <w:bCs/>
        </w:rPr>
        <w:t>Spotkania i konsultacje z zamawiającym.</w:t>
      </w:r>
    </w:p>
    <w:p w14:paraId="313522BF" w14:textId="77777777" w:rsidR="00157B48" w:rsidRPr="00C6283B" w:rsidRDefault="00157B48" w:rsidP="00767593">
      <w:pPr>
        <w:widowControl/>
        <w:numPr>
          <w:ilvl w:val="0"/>
          <w:numId w:val="8"/>
        </w:numPr>
        <w:suppressAutoHyphens w:val="0"/>
        <w:autoSpaceDN/>
        <w:spacing w:before="240" w:line="276" w:lineRule="auto"/>
        <w:jc w:val="both"/>
        <w:textAlignment w:val="auto"/>
        <w:rPr>
          <w:rFonts w:ascii="Arial Narrow" w:hAnsi="Arial Narrow" w:cs="Arial"/>
          <w:sz w:val="22"/>
          <w:szCs w:val="22"/>
        </w:rPr>
      </w:pPr>
      <w:r w:rsidRPr="00C6283B">
        <w:rPr>
          <w:rFonts w:ascii="Arial Narrow" w:hAnsi="Arial Narrow" w:cs="Arial"/>
          <w:sz w:val="22"/>
          <w:szCs w:val="22"/>
        </w:rPr>
        <w:t xml:space="preserve">Prawo budowlane z dnia 7 lipca 1994 r. (Dz. U. z 2022 </w:t>
      </w:r>
      <w:proofErr w:type="gramStart"/>
      <w:r w:rsidRPr="00C6283B">
        <w:rPr>
          <w:rFonts w:ascii="Arial Narrow" w:hAnsi="Arial Narrow" w:cs="Arial"/>
          <w:sz w:val="22"/>
          <w:szCs w:val="22"/>
        </w:rPr>
        <w:t>r. ,</w:t>
      </w:r>
      <w:proofErr w:type="gramEnd"/>
      <w:r w:rsidRPr="00C6283B">
        <w:rPr>
          <w:rFonts w:ascii="Arial Narrow" w:hAnsi="Arial Narrow" w:cs="Arial"/>
          <w:sz w:val="22"/>
          <w:szCs w:val="22"/>
        </w:rPr>
        <w:t xml:space="preserve"> poz. 88 z późniejszymi zmianami).</w:t>
      </w:r>
    </w:p>
    <w:p w14:paraId="5CF0DE1A" w14:textId="01D49062" w:rsidR="00EB2509" w:rsidRPr="00C6283B" w:rsidRDefault="00157B48" w:rsidP="00767593">
      <w:pPr>
        <w:widowControl/>
        <w:numPr>
          <w:ilvl w:val="0"/>
          <w:numId w:val="8"/>
        </w:numPr>
        <w:suppressAutoHyphens w:val="0"/>
        <w:autoSpaceDE w:val="0"/>
        <w:adjustRightInd w:val="0"/>
        <w:spacing w:before="240"/>
        <w:jc w:val="both"/>
        <w:textAlignment w:val="auto"/>
        <w:rPr>
          <w:rFonts w:ascii="Arial Narrow" w:hAnsi="Arial Narrow" w:cs="Arial"/>
          <w:sz w:val="22"/>
          <w:szCs w:val="22"/>
        </w:rPr>
      </w:pPr>
      <w:r w:rsidRPr="00C6283B">
        <w:rPr>
          <w:rFonts w:ascii="Arial Narrow" w:hAnsi="Arial Narrow" w:cs="Arial"/>
          <w:sz w:val="22"/>
          <w:szCs w:val="22"/>
          <w:lang w:eastAsia="pl-PL"/>
        </w:rPr>
        <w:t xml:space="preserve">Rozporządzenie Ministra Infrastruktury z 12 kwietnia 2002 w sprawie warunków technicznych, jakim powinny odpowiadać budynki i ich usytuowanie (Dz. U. z 2022 roku, poz. 88, ze zmianami). </w:t>
      </w:r>
    </w:p>
    <w:sectPr w:rsidR="00EB2509" w:rsidRPr="00C6283B" w:rsidSect="00E26B0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5D323E" w14:textId="77777777" w:rsidR="008749CC" w:rsidRDefault="008749CC" w:rsidP="00767593">
      <w:r>
        <w:separator/>
      </w:r>
    </w:p>
  </w:endnote>
  <w:endnote w:type="continuationSeparator" w:id="0">
    <w:p w14:paraId="05B38A87" w14:textId="77777777" w:rsidR="008749CC" w:rsidRDefault="008749CC" w:rsidP="00767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Calibri">
    <w:altName w:val="Arial"/>
    <w:charset w:val="00"/>
    <w:family w:val="swiss"/>
    <w:pitch w:val="default"/>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2003735"/>
      <w:docPartObj>
        <w:docPartGallery w:val="Page Numbers (Bottom of Page)"/>
        <w:docPartUnique/>
      </w:docPartObj>
    </w:sdtPr>
    <w:sdtEndPr/>
    <w:sdtContent>
      <w:p w14:paraId="57AEBFB1" w14:textId="77777777" w:rsidR="00767593" w:rsidRDefault="00767593">
        <w:pPr>
          <w:pStyle w:val="Stopka"/>
          <w:jc w:val="right"/>
        </w:pPr>
        <w:r w:rsidRPr="00767593">
          <w:rPr>
            <w:sz w:val="20"/>
          </w:rPr>
          <w:fldChar w:fldCharType="begin"/>
        </w:r>
        <w:r w:rsidRPr="00767593">
          <w:rPr>
            <w:sz w:val="20"/>
          </w:rPr>
          <w:instrText xml:space="preserve"> PAGE   \* MERGEFORMAT </w:instrText>
        </w:r>
        <w:r w:rsidRPr="00767593">
          <w:rPr>
            <w:sz w:val="20"/>
          </w:rPr>
          <w:fldChar w:fldCharType="separate"/>
        </w:r>
        <w:r w:rsidR="00996B78">
          <w:rPr>
            <w:noProof/>
            <w:sz w:val="20"/>
          </w:rPr>
          <w:t>1</w:t>
        </w:r>
        <w:r w:rsidRPr="00767593">
          <w:rPr>
            <w:sz w:val="20"/>
          </w:rPr>
          <w:fldChar w:fldCharType="end"/>
        </w:r>
      </w:p>
    </w:sdtContent>
  </w:sdt>
  <w:p w14:paraId="65FCD485" w14:textId="77777777" w:rsidR="00767593" w:rsidRDefault="007675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2DDFB" w14:textId="77777777" w:rsidR="008749CC" w:rsidRDefault="008749CC" w:rsidP="00767593">
      <w:r>
        <w:separator/>
      </w:r>
    </w:p>
  </w:footnote>
  <w:footnote w:type="continuationSeparator" w:id="0">
    <w:p w14:paraId="2EF79F48" w14:textId="77777777" w:rsidR="008749CC" w:rsidRDefault="008749CC" w:rsidP="00767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8B618" w14:textId="520B5E2F" w:rsidR="00C6283B" w:rsidRPr="00C6283B" w:rsidRDefault="00C6283B" w:rsidP="00C6283B">
    <w:pPr>
      <w:pStyle w:val="Nagwek"/>
      <w:jc w:val="right"/>
      <w:rPr>
        <w:rFonts w:ascii="Arial Narrow" w:hAnsi="Arial Narrow"/>
        <w:b/>
        <w:bCs/>
      </w:rPr>
    </w:pPr>
    <w:r w:rsidRPr="00C6283B">
      <w:rPr>
        <w:rFonts w:ascii="Arial Narrow" w:hAnsi="Arial Narrow"/>
        <w:b/>
        <w:bCs/>
      </w:rPr>
      <w:t>Załącznik nr 14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54612"/>
    <w:multiLevelType w:val="multilevel"/>
    <w:tmpl w:val="516C3090"/>
    <w:numStyleLink w:val="ALLPLANSTYL"/>
  </w:abstractNum>
  <w:abstractNum w:abstractNumId="1" w15:restartNumberingAfterBreak="0">
    <w:nsid w:val="08682F09"/>
    <w:multiLevelType w:val="multilevel"/>
    <w:tmpl w:val="709EF194"/>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D59446F"/>
    <w:multiLevelType w:val="hybridMultilevel"/>
    <w:tmpl w:val="FAB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BE053A"/>
    <w:multiLevelType w:val="hybridMultilevel"/>
    <w:tmpl w:val="142407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4984481"/>
    <w:multiLevelType w:val="hybridMultilevel"/>
    <w:tmpl w:val="DB4ECFDA"/>
    <w:lvl w:ilvl="0" w:tplc="6DD0304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A307D7"/>
    <w:multiLevelType w:val="hybridMultilevel"/>
    <w:tmpl w:val="03B0F294"/>
    <w:lvl w:ilvl="0" w:tplc="9F58732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A65D0"/>
    <w:multiLevelType w:val="hybridMultilevel"/>
    <w:tmpl w:val="393C23F8"/>
    <w:lvl w:ilvl="0" w:tplc="893414BC">
      <w:start w:val="1"/>
      <w:numFmt w:val="lowerLetter"/>
      <w:lvlText w:val="%1)"/>
      <w:lvlJc w:val="left"/>
      <w:pPr>
        <w:ind w:left="1134" w:hanging="360"/>
      </w:pPr>
    </w:lvl>
    <w:lvl w:ilvl="1" w:tplc="6DD0304A">
      <w:start w:val="1"/>
      <w:numFmt w:val="bullet"/>
      <w:lvlText w:val="­"/>
      <w:lvlJc w:val="left"/>
      <w:pPr>
        <w:tabs>
          <w:tab w:val="num" w:pos="1440"/>
        </w:tabs>
        <w:ind w:left="1440" w:hanging="360"/>
      </w:pPr>
      <w:rPr>
        <w:rFonts w:ascii="Arial" w:hAnsi="Aria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8296332"/>
    <w:multiLevelType w:val="multilevel"/>
    <w:tmpl w:val="79F8C2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64F40AC"/>
    <w:multiLevelType w:val="hybridMultilevel"/>
    <w:tmpl w:val="8BD27D16"/>
    <w:lvl w:ilvl="0" w:tplc="00000002">
      <w:start w:val="1"/>
      <w:numFmt w:val="bullet"/>
      <w:lvlText w:val=""/>
      <w:lvlJc w:val="left"/>
      <w:pPr>
        <w:ind w:left="720" w:hanging="360"/>
      </w:pPr>
      <w:rPr>
        <w:rFonts w:ascii="Symbol" w:hAnsi="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D8703E3"/>
    <w:multiLevelType w:val="hybridMultilevel"/>
    <w:tmpl w:val="BF0A8BF0"/>
    <w:lvl w:ilvl="0" w:tplc="893414BC">
      <w:start w:val="1"/>
      <w:numFmt w:val="lowerLetter"/>
      <w:lvlText w:val="%1)"/>
      <w:lvlJc w:val="left"/>
      <w:pPr>
        <w:ind w:left="113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4E6E15B6"/>
    <w:multiLevelType w:val="hybridMultilevel"/>
    <w:tmpl w:val="421A4B7E"/>
    <w:lvl w:ilvl="0" w:tplc="00000002">
      <w:start w:val="1"/>
      <w:numFmt w:val="bullet"/>
      <w:lvlText w:val=""/>
      <w:lvlJc w:val="left"/>
      <w:pPr>
        <w:ind w:left="720" w:hanging="360"/>
      </w:pPr>
      <w:rPr>
        <w:rFonts w:ascii="Symbol" w:hAnsi="Symbo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AEE323F"/>
    <w:multiLevelType w:val="multilevel"/>
    <w:tmpl w:val="E8B61B3C"/>
    <w:lvl w:ilvl="0">
      <w:start w:val="2"/>
      <w:numFmt w:val="decimal"/>
      <w:lvlText w:val="%1."/>
      <w:lvlJc w:val="left"/>
      <w:pPr>
        <w:ind w:left="525" w:hanging="525"/>
      </w:pPr>
      <w:rPr>
        <w:rFonts w:eastAsia="Lucida Sans Unicode" w:hint="default"/>
        <w:b w:val="0"/>
      </w:rPr>
    </w:lvl>
    <w:lvl w:ilvl="1">
      <w:start w:val="12"/>
      <w:numFmt w:val="decimal"/>
      <w:lvlText w:val="%1.%2."/>
      <w:lvlJc w:val="left"/>
      <w:pPr>
        <w:ind w:left="720" w:hanging="720"/>
      </w:pPr>
      <w:rPr>
        <w:rFonts w:eastAsia="Lucida Sans Unicode" w:hint="default"/>
        <w:b/>
      </w:rPr>
    </w:lvl>
    <w:lvl w:ilvl="2">
      <w:start w:val="1"/>
      <w:numFmt w:val="decimal"/>
      <w:lvlText w:val="%1.%2.%3."/>
      <w:lvlJc w:val="left"/>
      <w:pPr>
        <w:ind w:left="720" w:hanging="720"/>
      </w:pPr>
      <w:rPr>
        <w:rFonts w:eastAsia="Lucida Sans Unicode" w:hint="default"/>
        <w:b w:val="0"/>
      </w:rPr>
    </w:lvl>
    <w:lvl w:ilvl="3">
      <w:start w:val="1"/>
      <w:numFmt w:val="decimal"/>
      <w:lvlText w:val="%1.%2.%3.%4."/>
      <w:lvlJc w:val="left"/>
      <w:pPr>
        <w:ind w:left="1080" w:hanging="1080"/>
      </w:pPr>
      <w:rPr>
        <w:rFonts w:eastAsia="Lucida Sans Unicode" w:hint="default"/>
        <w:b w:val="0"/>
      </w:rPr>
    </w:lvl>
    <w:lvl w:ilvl="4">
      <w:start w:val="1"/>
      <w:numFmt w:val="decimal"/>
      <w:lvlText w:val="%1.%2.%3.%4.%5."/>
      <w:lvlJc w:val="left"/>
      <w:pPr>
        <w:ind w:left="1080" w:hanging="1080"/>
      </w:pPr>
      <w:rPr>
        <w:rFonts w:eastAsia="Lucida Sans Unicode" w:hint="default"/>
        <w:b w:val="0"/>
      </w:rPr>
    </w:lvl>
    <w:lvl w:ilvl="5">
      <w:start w:val="1"/>
      <w:numFmt w:val="decimal"/>
      <w:lvlText w:val="%1.%2.%3.%4.%5.%6."/>
      <w:lvlJc w:val="left"/>
      <w:pPr>
        <w:ind w:left="1440" w:hanging="1440"/>
      </w:pPr>
      <w:rPr>
        <w:rFonts w:eastAsia="Lucida Sans Unicode" w:hint="default"/>
        <w:b w:val="0"/>
      </w:rPr>
    </w:lvl>
    <w:lvl w:ilvl="6">
      <w:start w:val="1"/>
      <w:numFmt w:val="decimal"/>
      <w:lvlText w:val="%1.%2.%3.%4.%5.%6.%7."/>
      <w:lvlJc w:val="left"/>
      <w:pPr>
        <w:ind w:left="1440" w:hanging="1440"/>
      </w:pPr>
      <w:rPr>
        <w:rFonts w:eastAsia="Lucida Sans Unicode" w:hint="default"/>
        <w:b w:val="0"/>
      </w:rPr>
    </w:lvl>
    <w:lvl w:ilvl="7">
      <w:start w:val="1"/>
      <w:numFmt w:val="decimal"/>
      <w:lvlText w:val="%1.%2.%3.%4.%5.%6.%7.%8."/>
      <w:lvlJc w:val="left"/>
      <w:pPr>
        <w:ind w:left="1800" w:hanging="1800"/>
      </w:pPr>
      <w:rPr>
        <w:rFonts w:eastAsia="Lucida Sans Unicode" w:hint="default"/>
        <w:b w:val="0"/>
      </w:rPr>
    </w:lvl>
    <w:lvl w:ilvl="8">
      <w:start w:val="1"/>
      <w:numFmt w:val="decimal"/>
      <w:lvlText w:val="%1.%2.%3.%4.%5.%6.%7.%8.%9."/>
      <w:lvlJc w:val="left"/>
      <w:pPr>
        <w:ind w:left="2160" w:hanging="2160"/>
      </w:pPr>
      <w:rPr>
        <w:rFonts w:eastAsia="Lucida Sans Unicode" w:hint="default"/>
        <w:b w:val="0"/>
      </w:rPr>
    </w:lvl>
  </w:abstractNum>
  <w:abstractNum w:abstractNumId="12" w15:restartNumberingAfterBreak="0">
    <w:nsid w:val="5B2D03DA"/>
    <w:multiLevelType w:val="multilevel"/>
    <w:tmpl w:val="D14877BA"/>
    <w:lvl w:ilvl="0">
      <w:start w:val="1"/>
      <w:numFmt w:val="decimal"/>
      <w:lvlText w:val="%1.0"/>
      <w:lvlJc w:val="left"/>
      <w:pPr>
        <w:ind w:left="3345" w:hanging="3345"/>
      </w:pPr>
      <w:rPr>
        <w:rFonts w:hint="default"/>
      </w:rPr>
    </w:lvl>
    <w:lvl w:ilvl="1">
      <w:start w:val="1"/>
      <w:numFmt w:val="decimal"/>
      <w:lvlText w:val="%1.%2"/>
      <w:lvlJc w:val="left"/>
      <w:pPr>
        <w:ind w:left="4053" w:hanging="3345"/>
      </w:pPr>
      <w:rPr>
        <w:rFonts w:hint="default"/>
      </w:rPr>
    </w:lvl>
    <w:lvl w:ilvl="2">
      <w:start w:val="1"/>
      <w:numFmt w:val="decimal"/>
      <w:lvlText w:val="%1.%2.%3"/>
      <w:lvlJc w:val="left"/>
      <w:pPr>
        <w:ind w:left="4761" w:hanging="3345"/>
      </w:pPr>
      <w:rPr>
        <w:rFonts w:hint="default"/>
      </w:rPr>
    </w:lvl>
    <w:lvl w:ilvl="3">
      <w:start w:val="1"/>
      <w:numFmt w:val="decimal"/>
      <w:lvlText w:val="%1.%2.%3.%4"/>
      <w:lvlJc w:val="left"/>
      <w:pPr>
        <w:ind w:left="5469" w:hanging="3345"/>
      </w:pPr>
      <w:rPr>
        <w:rFonts w:hint="default"/>
      </w:rPr>
    </w:lvl>
    <w:lvl w:ilvl="4">
      <w:start w:val="1"/>
      <w:numFmt w:val="decimal"/>
      <w:lvlText w:val="%1.%2.%3.%4.%5"/>
      <w:lvlJc w:val="left"/>
      <w:pPr>
        <w:ind w:left="6177" w:hanging="3345"/>
      </w:pPr>
      <w:rPr>
        <w:rFonts w:hint="default"/>
      </w:rPr>
    </w:lvl>
    <w:lvl w:ilvl="5">
      <w:start w:val="1"/>
      <w:numFmt w:val="decimal"/>
      <w:lvlText w:val="%1.%2.%3.%4.%5.%6"/>
      <w:lvlJc w:val="left"/>
      <w:pPr>
        <w:ind w:left="6885" w:hanging="3345"/>
      </w:pPr>
      <w:rPr>
        <w:rFonts w:hint="default"/>
      </w:rPr>
    </w:lvl>
    <w:lvl w:ilvl="6">
      <w:start w:val="1"/>
      <w:numFmt w:val="decimal"/>
      <w:lvlText w:val="%1.%2.%3.%4.%5.%6.%7"/>
      <w:lvlJc w:val="left"/>
      <w:pPr>
        <w:ind w:left="7593" w:hanging="3345"/>
      </w:pPr>
      <w:rPr>
        <w:rFonts w:hint="default"/>
      </w:rPr>
    </w:lvl>
    <w:lvl w:ilvl="7">
      <w:start w:val="1"/>
      <w:numFmt w:val="decimal"/>
      <w:lvlText w:val="%1.%2.%3.%4.%5.%6.%7.%8"/>
      <w:lvlJc w:val="left"/>
      <w:pPr>
        <w:ind w:left="8301" w:hanging="3345"/>
      </w:pPr>
      <w:rPr>
        <w:rFonts w:hint="default"/>
      </w:rPr>
    </w:lvl>
    <w:lvl w:ilvl="8">
      <w:start w:val="1"/>
      <w:numFmt w:val="decimal"/>
      <w:lvlText w:val="%1.%2.%3.%4.%5.%6.%7.%8.%9"/>
      <w:lvlJc w:val="left"/>
      <w:pPr>
        <w:ind w:left="9009" w:hanging="3345"/>
      </w:pPr>
      <w:rPr>
        <w:rFonts w:hint="default"/>
      </w:rPr>
    </w:lvl>
  </w:abstractNum>
  <w:abstractNum w:abstractNumId="13" w15:restartNumberingAfterBreak="0">
    <w:nsid w:val="69DA20D1"/>
    <w:multiLevelType w:val="multilevel"/>
    <w:tmpl w:val="6C48A2C0"/>
    <w:styleLink w:val="WWNum3"/>
    <w:lvl w:ilvl="0">
      <w:numFmt w:val="bullet"/>
      <w:lvlText w:val="-"/>
      <w:lvlJc w:val="left"/>
      <w:rPr>
        <w:rFonts w:ascii="Times New Roman" w:eastAsia="Times New Roman" w:hAnsi="Times New Roman"/>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 w15:restartNumberingAfterBreak="0">
    <w:nsid w:val="79E511E6"/>
    <w:multiLevelType w:val="multilevel"/>
    <w:tmpl w:val="516C3090"/>
    <w:styleLink w:val="ALLPLANSTYL"/>
    <w:lvl w:ilvl="0">
      <w:start w:val="1"/>
      <w:numFmt w:val="decimal"/>
      <w:pStyle w:val="ALL1"/>
      <w:lvlText w:val="%1."/>
      <w:lvlJc w:val="left"/>
      <w:pPr>
        <w:ind w:left="360" w:hanging="360"/>
      </w:pPr>
      <w:rPr>
        <w:rFonts w:hint="default"/>
      </w:rPr>
    </w:lvl>
    <w:lvl w:ilvl="1">
      <w:start w:val="1"/>
      <w:numFmt w:val="decimal"/>
      <w:pStyle w:val="ALL11"/>
      <w:lvlText w:val="%1.%2."/>
      <w:lvlJc w:val="left"/>
      <w:pPr>
        <w:ind w:left="680" w:hanging="680"/>
      </w:pPr>
      <w:rPr>
        <w:rFonts w:hint="default"/>
      </w:rPr>
    </w:lvl>
    <w:lvl w:ilvl="2">
      <w:start w:val="1"/>
      <w:numFmt w:val="decimal"/>
      <w:pStyle w:val="ALL111"/>
      <w:lvlText w:val="%1.%2.%3."/>
      <w:lvlJc w:val="left"/>
      <w:pPr>
        <w:ind w:left="964" w:hanging="964"/>
      </w:pPr>
      <w:rPr>
        <w:rFonts w:hint="default"/>
      </w:rPr>
    </w:lvl>
    <w:lvl w:ilvl="3">
      <w:start w:val="1"/>
      <w:numFmt w:val="decimal"/>
      <w:pStyle w:val="ALL1111"/>
      <w:lvlText w:val="%1.%2.%3.%4."/>
      <w:lvlJc w:val="left"/>
      <w:pPr>
        <w:ind w:left="1191" w:hanging="1191"/>
      </w:pPr>
      <w:rPr>
        <w:rFonts w:hint="default"/>
      </w:rPr>
    </w:lvl>
    <w:lvl w:ilvl="4">
      <w:start w:val="1"/>
      <w:numFmt w:val="decimal"/>
      <w:pStyle w:val="ALL11111"/>
      <w:lvlText w:val="%1.%2.%3.%4.%5."/>
      <w:lvlJc w:val="left"/>
      <w:pPr>
        <w:ind w:left="1474" w:hanging="1474"/>
      </w:pPr>
      <w:rPr>
        <w:rFonts w:hint="default"/>
      </w:rPr>
    </w:lvl>
    <w:lvl w:ilvl="5">
      <w:start w:val="1"/>
      <w:numFmt w:val="decimal"/>
      <w:lvlText w:val="%1.%2.%3.%4.%5.%6."/>
      <w:lvlJc w:val="left"/>
      <w:pPr>
        <w:ind w:left="1758" w:hanging="1758"/>
      </w:pPr>
      <w:rPr>
        <w:rFonts w:hint="default"/>
      </w:rPr>
    </w:lvl>
    <w:lvl w:ilvl="6">
      <w:start w:val="1"/>
      <w:numFmt w:val="decimal"/>
      <w:lvlText w:val="%1.%2.%3.%4.%5.%6.%7."/>
      <w:lvlJc w:val="left"/>
      <w:pPr>
        <w:ind w:left="2098" w:hanging="2098"/>
      </w:pPr>
      <w:rPr>
        <w:rFonts w:hint="default"/>
      </w:rPr>
    </w:lvl>
    <w:lvl w:ilvl="7">
      <w:start w:val="1"/>
      <w:numFmt w:val="decimal"/>
      <w:lvlText w:val="%1.%2.%3.%4.%5.%6.%7.%8."/>
      <w:lvlJc w:val="left"/>
      <w:pPr>
        <w:ind w:left="2325" w:hanging="2325"/>
      </w:pPr>
      <w:rPr>
        <w:rFonts w:hint="default"/>
      </w:rPr>
    </w:lvl>
    <w:lvl w:ilvl="8">
      <w:start w:val="1"/>
      <w:numFmt w:val="decimal"/>
      <w:lvlText w:val="%1.%2.%3.%4.%5.%6.%7.%8.%9."/>
      <w:lvlJc w:val="left"/>
      <w:pPr>
        <w:ind w:left="2608" w:hanging="2608"/>
      </w:pPr>
      <w:rPr>
        <w:rFonts w:hint="default"/>
      </w:rPr>
    </w:lvl>
  </w:abstractNum>
  <w:num w:numId="1" w16cid:durableId="1808277997">
    <w:abstractNumId w:val="13"/>
  </w:num>
  <w:num w:numId="2" w16cid:durableId="2132358512">
    <w:abstractNumId w:val="1"/>
  </w:num>
  <w:num w:numId="3" w16cid:durableId="580337997">
    <w:abstractNumId w:val="2"/>
  </w:num>
  <w:num w:numId="4" w16cid:durableId="89090616">
    <w:abstractNumId w:val="12"/>
  </w:num>
  <w:num w:numId="5" w16cid:durableId="357895955">
    <w:abstractNumId w:val="10"/>
  </w:num>
  <w:num w:numId="6" w16cid:durableId="1757634954">
    <w:abstractNumId w:val="14"/>
  </w:num>
  <w:num w:numId="7" w16cid:durableId="1157576322">
    <w:abstractNumId w:val="0"/>
    <w:lvlOverride w:ilvl="0">
      <w:lvl w:ilvl="0">
        <w:start w:val="1"/>
        <w:numFmt w:val="decimal"/>
        <w:pStyle w:val="ALL1"/>
        <w:lvlText w:val="%1."/>
        <w:lvlJc w:val="left"/>
        <w:pPr>
          <w:ind w:left="360" w:hanging="360"/>
        </w:pPr>
        <w:rPr>
          <w:rFonts w:hint="default"/>
        </w:rPr>
      </w:lvl>
    </w:lvlOverride>
    <w:lvlOverride w:ilvl="1">
      <w:lvl w:ilvl="1">
        <w:start w:val="1"/>
        <w:numFmt w:val="decimal"/>
        <w:pStyle w:val="ALL11"/>
        <w:lvlText w:val="%1.%2."/>
        <w:lvlJc w:val="left"/>
        <w:pPr>
          <w:ind w:left="680" w:hanging="680"/>
        </w:pPr>
        <w:rPr>
          <w:rFonts w:hint="default"/>
        </w:rPr>
      </w:lvl>
    </w:lvlOverride>
    <w:lvlOverride w:ilvl="2">
      <w:lvl w:ilvl="2">
        <w:start w:val="1"/>
        <w:numFmt w:val="decimal"/>
        <w:pStyle w:val="ALL111"/>
        <w:lvlText w:val="%1.%2.%3."/>
        <w:lvlJc w:val="left"/>
        <w:pPr>
          <w:ind w:left="964" w:hanging="964"/>
        </w:pPr>
        <w:rPr>
          <w:rFonts w:hint="default"/>
        </w:rPr>
      </w:lvl>
    </w:lvlOverride>
    <w:lvlOverride w:ilvl="3">
      <w:lvl w:ilvl="3">
        <w:start w:val="1"/>
        <w:numFmt w:val="decimal"/>
        <w:pStyle w:val="ALL1111"/>
        <w:lvlText w:val="%1.%2.%3.%4."/>
        <w:lvlJc w:val="left"/>
        <w:pPr>
          <w:ind w:left="1191" w:hanging="1191"/>
        </w:pPr>
        <w:rPr>
          <w:rFonts w:hint="default"/>
        </w:rPr>
      </w:lvl>
    </w:lvlOverride>
    <w:lvlOverride w:ilvl="4">
      <w:lvl w:ilvl="4">
        <w:start w:val="1"/>
        <w:numFmt w:val="decimal"/>
        <w:pStyle w:val="ALL11111"/>
        <w:lvlText w:val="%1.%2.%3.%4.%5."/>
        <w:lvlJc w:val="left"/>
        <w:pPr>
          <w:ind w:left="1474" w:hanging="1474"/>
        </w:pPr>
        <w:rPr>
          <w:rFonts w:hint="default"/>
        </w:rPr>
      </w:lvl>
    </w:lvlOverride>
    <w:lvlOverride w:ilvl="5">
      <w:lvl w:ilvl="5">
        <w:start w:val="1"/>
        <w:numFmt w:val="decimal"/>
        <w:lvlText w:val="%1.%2.%3.%4.%5.%6."/>
        <w:lvlJc w:val="left"/>
        <w:pPr>
          <w:ind w:left="1758" w:hanging="1758"/>
        </w:pPr>
        <w:rPr>
          <w:rFonts w:hint="default"/>
        </w:rPr>
      </w:lvl>
    </w:lvlOverride>
    <w:lvlOverride w:ilvl="6">
      <w:lvl w:ilvl="6">
        <w:start w:val="1"/>
        <w:numFmt w:val="decimal"/>
        <w:lvlText w:val="%1.%2.%3.%4.%5.%6.%7."/>
        <w:lvlJc w:val="left"/>
        <w:pPr>
          <w:ind w:left="2098" w:hanging="2098"/>
        </w:pPr>
        <w:rPr>
          <w:rFonts w:hint="default"/>
        </w:rPr>
      </w:lvl>
    </w:lvlOverride>
    <w:lvlOverride w:ilvl="7">
      <w:lvl w:ilvl="7">
        <w:start w:val="1"/>
        <w:numFmt w:val="decimal"/>
        <w:lvlText w:val="%1.%2.%3.%4.%5.%6.%7.%8."/>
        <w:lvlJc w:val="left"/>
        <w:pPr>
          <w:ind w:left="2325" w:hanging="2325"/>
        </w:pPr>
        <w:rPr>
          <w:rFonts w:hint="default"/>
        </w:rPr>
      </w:lvl>
    </w:lvlOverride>
    <w:lvlOverride w:ilvl="8">
      <w:lvl w:ilvl="8">
        <w:start w:val="1"/>
        <w:numFmt w:val="decimal"/>
        <w:lvlText w:val="%1.%2.%3.%4.%5.%6.%7.%8.%9."/>
        <w:lvlJc w:val="left"/>
        <w:pPr>
          <w:ind w:left="2608" w:hanging="2608"/>
        </w:pPr>
        <w:rPr>
          <w:rFonts w:hint="default"/>
        </w:rPr>
      </w:lvl>
    </w:lvlOverride>
  </w:num>
  <w:num w:numId="8" w16cid:durableId="421923577">
    <w:abstractNumId w:val="8"/>
  </w:num>
  <w:num w:numId="9" w16cid:durableId="1202667516">
    <w:abstractNumId w:val="0"/>
    <w:lvlOverride w:ilvl="0">
      <w:startOverride w:val="10"/>
      <w:lvl w:ilvl="0">
        <w:start w:val="10"/>
        <w:numFmt w:val="decimal"/>
        <w:pStyle w:val="ALL1"/>
        <w:lvlText w:val="%1."/>
        <w:lvlJc w:val="left"/>
        <w:pPr>
          <w:ind w:left="360" w:hanging="360"/>
        </w:pPr>
        <w:rPr>
          <w:rFonts w:hint="default"/>
        </w:rPr>
      </w:lvl>
    </w:lvlOverride>
  </w:num>
  <w:num w:numId="10" w16cid:durableId="2040888448">
    <w:abstractNumId w:val="7"/>
  </w:num>
  <w:num w:numId="11" w16cid:durableId="495195684">
    <w:abstractNumId w:val="11"/>
  </w:num>
  <w:num w:numId="12" w16cid:durableId="9792699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57151898">
    <w:abstractNumId w:val="6"/>
  </w:num>
  <w:num w:numId="14" w16cid:durableId="2084527598">
    <w:abstractNumId w:val="3"/>
  </w:num>
  <w:num w:numId="15" w16cid:durableId="1756896746">
    <w:abstractNumId w:val="5"/>
  </w:num>
  <w:num w:numId="16" w16cid:durableId="19374029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112F"/>
    <w:rsid w:val="00054130"/>
    <w:rsid w:val="000B4B32"/>
    <w:rsid w:val="00157B48"/>
    <w:rsid w:val="0016383A"/>
    <w:rsid w:val="00197098"/>
    <w:rsid w:val="001C7960"/>
    <w:rsid w:val="00271EB6"/>
    <w:rsid w:val="002A6D13"/>
    <w:rsid w:val="0038299A"/>
    <w:rsid w:val="003A2B06"/>
    <w:rsid w:val="003A3E56"/>
    <w:rsid w:val="004C112F"/>
    <w:rsid w:val="005009F8"/>
    <w:rsid w:val="0051064B"/>
    <w:rsid w:val="006B3FFB"/>
    <w:rsid w:val="006C0E09"/>
    <w:rsid w:val="0070401B"/>
    <w:rsid w:val="00767593"/>
    <w:rsid w:val="00784002"/>
    <w:rsid w:val="007A3FBF"/>
    <w:rsid w:val="007F2842"/>
    <w:rsid w:val="00853C88"/>
    <w:rsid w:val="008656DF"/>
    <w:rsid w:val="008749CC"/>
    <w:rsid w:val="00917451"/>
    <w:rsid w:val="00946987"/>
    <w:rsid w:val="00993D82"/>
    <w:rsid w:val="00996B78"/>
    <w:rsid w:val="00A07E7C"/>
    <w:rsid w:val="00B009F1"/>
    <w:rsid w:val="00B47769"/>
    <w:rsid w:val="00B659CE"/>
    <w:rsid w:val="00B8276C"/>
    <w:rsid w:val="00BB01F6"/>
    <w:rsid w:val="00C1427D"/>
    <w:rsid w:val="00C36F2A"/>
    <w:rsid w:val="00C6283B"/>
    <w:rsid w:val="00D4276B"/>
    <w:rsid w:val="00D92BD7"/>
    <w:rsid w:val="00DC0CB5"/>
    <w:rsid w:val="00DD19FC"/>
    <w:rsid w:val="00DE630B"/>
    <w:rsid w:val="00E26B08"/>
    <w:rsid w:val="00EB2509"/>
    <w:rsid w:val="00EE503C"/>
    <w:rsid w:val="00F27DFB"/>
    <w:rsid w:val="00F3761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E7648B1"/>
  <w15:docId w15:val="{96774778-EDDA-44CF-98CF-7B4FB716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C112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styleId="Nagwek5">
    <w:name w:val="heading 5"/>
    <w:basedOn w:val="Standard"/>
    <w:next w:val="Textbody"/>
    <w:link w:val="Nagwek5Znak"/>
    <w:rsid w:val="004C112F"/>
    <w:pPr>
      <w:keepNext/>
      <w:jc w:val="both"/>
      <w:outlineLvl w:val="4"/>
    </w:pPr>
    <w:rPr>
      <w:rFonts w:ascii="Arial" w:hAnsi="Arial" w:cs="Arial"/>
      <w:i/>
      <w:iCs/>
    </w:rPr>
  </w:style>
  <w:style w:type="paragraph" w:styleId="Nagwek6">
    <w:name w:val="heading 6"/>
    <w:basedOn w:val="Standard"/>
    <w:next w:val="Textbody"/>
    <w:link w:val="Nagwek6Znak"/>
    <w:rsid w:val="004C112F"/>
    <w:pPr>
      <w:keepNext/>
      <w:ind w:left="360"/>
      <w:jc w:val="both"/>
      <w:outlineLvl w:val="5"/>
    </w:pPr>
    <w:rPr>
      <w:rFonts w:ascii="Arial" w:hAnsi="Arial" w:cs="Arial"/>
      <w:u w:val="single"/>
    </w:rPr>
  </w:style>
  <w:style w:type="paragraph" w:styleId="Nagwek7">
    <w:name w:val="heading 7"/>
    <w:basedOn w:val="Standard"/>
    <w:next w:val="Textbody"/>
    <w:link w:val="Nagwek7Znak"/>
    <w:rsid w:val="004C112F"/>
    <w:pPr>
      <w:keepNext/>
      <w:ind w:firstLine="705"/>
      <w:jc w:val="both"/>
      <w:outlineLvl w:val="6"/>
    </w:pPr>
    <w:rPr>
      <w:rFonts w:ascii="Arial" w:hAnsi="Arial" w:cs="Arial"/>
      <w:u w:val="single"/>
    </w:rPr>
  </w:style>
  <w:style w:type="paragraph" w:styleId="Nagwek8">
    <w:name w:val="heading 8"/>
    <w:basedOn w:val="Standard"/>
    <w:next w:val="Textbody"/>
    <w:link w:val="Nagwek8Znak"/>
    <w:rsid w:val="004C112F"/>
    <w:pPr>
      <w:keepNext/>
      <w:ind w:firstLine="708"/>
      <w:jc w:val="both"/>
      <w:outlineLvl w:val="7"/>
    </w:pPr>
    <w:rPr>
      <w:rFonts w:ascii="Arial" w:hAnsi="Arial" w:cs="Arial"/>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rsid w:val="004C112F"/>
    <w:rPr>
      <w:rFonts w:ascii="Arial" w:eastAsia="Lucida Sans Unicode" w:hAnsi="Arial" w:cs="Arial"/>
      <w:i/>
      <w:iCs/>
      <w:kern w:val="3"/>
      <w:sz w:val="24"/>
      <w:szCs w:val="24"/>
      <w:lang w:eastAsia="zh-CN" w:bidi="hi-IN"/>
    </w:rPr>
  </w:style>
  <w:style w:type="character" w:customStyle="1" w:styleId="Nagwek6Znak">
    <w:name w:val="Nagłówek 6 Znak"/>
    <w:basedOn w:val="Domylnaczcionkaakapitu"/>
    <w:link w:val="Nagwek6"/>
    <w:rsid w:val="004C112F"/>
    <w:rPr>
      <w:rFonts w:ascii="Arial" w:eastAsia="Lucida Sans Unicode" w:hAnsi="Arial" w:cs="Arial"/>
      <w:kern w:val="3"/>
      <w:sz w:val="24"/>
      <w:szCs w:val="24"/>
      <w:u w:val="single"/>
      <w:lang w:eastAsia="zh-CN" w:bidi="hi-IN"/>
    </w:rPr>
  </w:style>
  <w:style w:type="character" w:customStyle="1" w:styleId="Nagwek7Znak">
    <w:name w:val="Nagłówek 7 Znak"/>
    <w:basedOn w:val="Domylnaczcionkaakapitu"/>
    <w:link w:val="Nagwek7"/>
    <w:rsid w:val="004C112F"/>
    <w:rPr>
      <w:rFonts w:ascii="Arial" w:eastAsia="Lucida Sans Unicode" w:hAnsi="Arial" w:cs="Arial"/>
      <w:kern w:val="3"/>
      <w:sz w:val="24"/>
      <w:szCs w:val="24"/>
      <w:u w:val="single"/>
      <w:lang w:eastAsia="zh-CN" w:bidi="hi-IN"/>
    </w:rPr>
  </w:style>
  <w:style w:type="character" w:customStyle="1" w:styleId="Nagwek8Znak">
    <w:name w:val="Nagłówek 8 Znak"/>
    <w:basedOn w:val="Domylnaczcionkaakapitu"/>
    <w:link w:val="Nagwek8"/>
    <w:rsid w:val="004C112F"/>
    <w:rPr>
      <w:rFonts w:ascii="Arial" w:eastAsia="Lucida Sans Unicode" w:hAnsi="Arial" w:cs="Arial"/>
      <w:kern w:val="3"/>
      <w:sz w:val="24"/>
      <w:szCs w:val="24"/>
      <w:u w:val="single"/>
      <w:lang w:eastAsia="zh-CN" w:bidi="hi-IN"/>
    </w:rPr>
  </w:style>
  <w:style w:type="paragraph" w:customStyle="1" w:styleId="Standard">
    <w:name w:val="Standard"/>
    <w:rsid w:val="004C112F"/>
    <w:pPr>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4C112F"/>
    <w:rPr>
      <w:rFonts w:ascii="Arial" w:hAnsi="Arial" w:cs="Arial"/>
      <w:b/>
      <w:bCs/>
    </w:rPr>
  </w:style>
  <w:style w:type="paragraph" w:styleId="Tekstpodstawowy2">
    <w:name w:val="Body Text 2"/>
    <w:basedOn w:val="Standard"/>
    <w:link w:val="Tekstpodstawowy2Znak"/>
    <w:rsid w:val="004C112F"/>
    <w:pPr>
      <w:autoSpaceDE w:val="0"/>
    </w:pPr>
    <w:rPr>
      <w:rFonts w:ascii="Arial" w:hAnsi="Arial" w:cs="Arial"/>
      <w:bCs/>
      <w:sz w:val="20"/>
      <w:szCs w:val="20"/>
    </w:rPr>
  </w:style>
  <w:style w:type="character" w:customStyle="1" w:styleId="Tekstpodstawowy2Znak">
    <w:name w:val="Tekst podstawowy 2 Znak"/>
    <w:basedOn w:val="Domylnaczcionkaakapitu"/>
    <w:link w:val="Tekstpodstawowy2"/>
    <w:rsid w:val="004C112F"/>
    <w:rPr>
      <w:rFonts w:ascii="Arial" w:eastAsia="Lucida Sans Unicode" w:hAnsi="Arial" w:cs="Arial"/>
      <w:bCs/>
      <w:kern w:val="3"/>
      <w:sz w:val="20"/>
      <w:szCs w:val="20"/>
      <w:lang w:eastAsia="zh-CN" w:bidi="hi-IN"/>
    </w:rPr>
  </w:style>
  <w:style w:type="paragraph" w:styleId="Tekstpodstawowywcity2">
    <w:name w:val="Body Text Indent 2"/>
    <w:basedOn w:val="Standard"/>
    <w:link w:val="Tekstpodstawowywcity2Znak"/>
    <w:rsid w:val="004C112F"/>
    <w:pPr>
      <w:autoSpaceDE w:val="0"/>
      <w:ind w:left="142" w:hanging="142"/>
    </w:pPr>
    <w:rPr>
      <w:rFonts w:ascii="Arial" w:hAnsi="Arial" w:cs="Arial"/>
      <w:sz w:val="20"/>
      <w:szCs w:val="20"/>
    </w:rPr>
  </w:style>
  <w:style w:type="character" w:customStyle="1" w:styleId="Tekstpodstawowywcity2Znak">
    <w:name w:val="Tekst podstawowy wcięty 2 Znak"/>
    <w:basedOn w:val="Domylnaczcionkaakapitu"/>
    <w:link w:val="Tekstpodstawowywcity2"/>
    <w:rsid w:val="004C112F"/>
    <w:rPr>
      <w:rFonts w:ascii="Arial" w:eastAsia="Lucida Sans Unicode" w:hAnsi="Arial" w:cs="Arial"/>
      <w:kern w:val="3"/>
      <w:sz w:val="20"/>
      <w:szCs w:val="20"/>
      <w:lang w:eastAsia="zh-CN" w:bidi="hi-IN"/>
    </w:rPr>
  </w:style>
  <w:style w:type="paragraph" w:styleId="Tekstpodstawowywcity3">
    <w:name w:val="Body Text Indent 3"/>
    <w:basedOn w:val="Standard"/>
    <w:link w:val="Tekstpodstawowywcity3Znak"/>
    <w:rsid w:val="004C112F"/>
    <w:pPr>
      <w:ind w:firstLine="708"/>
      <w:jc w:val="both"/>
    </w:pPr>
    <w:rPr>
      <w:rFonts w:ascii="Arial" w:hAnsi="Arial" w:cs="Arial"/>
    </w:rPr>
  </w:style>
  <w:style w:type="character" w:customStyle="1" w:styleId="Tekstpodstawowywcity3Znak">
    <w:name w:val="Tekst podstawowy wcięty 3 Znak"/>
    <w:basedOn w:val="Domylnaczcionkaakapitu"/>
    <w:link w:val="Tekstpodstawowywcity3"/>
    <w:rsid w:val="004C112F"/>
    <w:rPr>
      <w:rFonts w:ascii="Arial" w:eastAsia="Lucida Sans Unicode" w:hAnsi="Arial" w:cs="Arial"/>
      <w:kern w:val="3"/>
      <w:sz w:val="24"/>
      <w:szCs w:val="24"/>
      <w:lang w:eastAsia="zh-CN" w:bidi="hi-IN"/>
    </w:rPr>
  </w:style>
  <w:style w:type="paragraph" w:styleId="Akapitzlist">
    <w:name w:val="List Paragraph"/>
    <w:aliases w:val="Wypunktowanie"/>
    <w:basedOn w:val="Standard"/>
    <w:link w:val="AkapitzlistZnak"/>
    <w:uiPriority w:val="34"/>
    <w:qFormat/>
    <w:rsid w:val="004C112F"/>
    <w:pPr>
      <w:ind w:left="720"/>
    </w:pPr>
  </w:style>
  <w:style w:type="paragraph" w:customStyle="1" w:styleId="Default">
    <w:name w:val="Default"/>
    <w:basedOn w:val="Standard"/>
    <w:rsid w:val="004C112F"/>
    <w:pPr>
      <w:autoSpaceDE w:val="0"/>
    </w:pPr>
    <w:rPr>
      <w:rFonts w:ascii="Calibri, Calibri" w:eastAsia="Calibri, Calibri" w:hAnsi="Calibri, Calibri" w:cs="Calibri, Calibri"/>
      <w:color w:val="000000"/>
    </w:rPr>
  </w:style>
  <w:style w:type="numbering" w:customStyle="1" w:styleId="WWNum3">
    <w:name w:val="WWNum3"/>
    <w:basedOn w:val="Bezlisty"/>
    <w:rsid w:val="004C112F"/>
    <w:pPr>
      <w:numPr>
        <w:numId w:val="1"/>
      </w:numPr>
    </w:pPr>
  </w:style>
  <w:style w:type="numbering" w:customStyle="1" w:styleId="WWNum4">
    <w:name w:val="WWNum4"/>
    <w:basedOn w:val="Bezlisty"/>
    <w:rsid w:val="004C112F"/>
    <w:pPr>
      <w:numPr>
        <w:numId w:val="2"/>
      </w:numPr>
    </w:pPr>
  </w:style>
  <w:style w:type="character" w:customStyle="1" w:styleId="AkapitzlistZnak">
    <w:name w:val="Akapit z listą Znak"/>
    <w:aliases w:val="Wypunktowanie Znak"/>
    <w:basedOn w:val="Domylnaczcionkaakapitu"/>
    <w:link w:val="Akapitzlist"/>
    <w:uiPriority w:val="34"/>
    <w:rsid w:val="008656DF"/>
    <w:rPr>
      <w:rFonts w:ascii="Times New Roman" w:eastAsia="Lucida Sans Unicode" w:hAnsi="Times New Roman" w:cs="Mangal"/>
      <w:kern w:val="3"/>
      <w:sz w:val="24"/>
      <w:szCs w:val="24"/>
      <w:lang w:eastAsia="zh-CN" w:bidi="hi-IN"/>
    </w:rPr>
  </w:style>
  <w:style w:type="numbering" w:customStyle="1" w:styleId="ALLPLANSTYL">
    <w:name w:val="ALLPLAN_STYL"/>
    <w:uiPriority w:val="99"/>
    <w:rsid w:val="00BB01F6"/>
    <w:pPr>
      <w:numPr>
        <w:numId w:val="6"/>
      </w:numPr>
    </w:pPr>
  </w:style>
  <w:style w:type="paragraph" w:customStyle="1" w:styleId="ALL1">
    <w:name w:val="ALL 1"/>
    <w:basedOn w:val="Normalny"/>
    <w:qFormat/>
    <w:rsid w:val="00BB01F6"/>
    <w:pPr>
      <w:widowControl/>
      <w:numPr>
        <w:numId w:val="7"/>
      </w:numPr>
      <w:suppressAutoHyphens w:val="0"/>
      <w:autoSpaceDN/>
      <w:spacing w:after="120" w:line="259" w:lineRule="auto"/>
      <w:textAlignment w:val="auto"/>
      <w:outlineLvl w:val="0"/>
    </w:pPr>
    <w:rPr>
      <w:rFonts w:asciiTheme="minorHAnsi" w:eastAsiaTheme="minorHAnsi" w:hAnsiTheme="minorHAnsi" w:cstheme="minorBidi"/>
      <w:b/>
      <w:kern w:val="0"/>
      <w:sz w:val="28"/>
      <w:szCs w:val="22"/>
      <w:lang w:eastAsia="en-US" w:bidi="ar-SA"/>
    </w:rPr>
  </w:style>
  <w:style w:type="paragraph" w:customStyle="1" w:styleId="ALL11">
    <w:name w:val="ALL 1.1."/>
    <w:basedOn w:val="Normalny"/>
    <w:link w:val="ALL11Znak"/>
    <w:qFormat/>
    <w:rsid w:val="00BB01F6"/>
    <w:pPr>
      <w:widowControl/>
      <w:numPr>
        <w:ilvl w:val="1"/>
        <w:numId w:val="7"/>
      </w:numPr>
      <w:suppressAutoHyphens w:val="0"/>
      <w:autoSpaceDN/>
      <w:spacing w:after="120" w:line="259" w:lineRule="auto"/>
      <w:textAlignment w:val="auto"/>
    </w:pPr>
    <w:rPr>
      <w:rFonts w:asciiTheme="minorHAnsi" w:eastAsiaTheme="minorHAnsi" w:hAnsiTheme="minorHAnsi" w:cstheme="minorBidi"/>
      <w:b/>
      <w:kern w:val="0"/>
      <w:sz w:val="22"/>
      <w:szCs w:val="22"/>
      <w:lang w:eastAsia="en-US" w:bidi="ar-SA"/>
    </w:rPr>
  </w:style>
  <w:style w:type="paragraph" w:customStyle="1" w:styleId="ALL111">
    <w:name w:val="ALL 1.1.1."/>
    <w:basedOn w:val="Normalny"/>
    <w:qFormat/>
    <w:rsid w:val="00BB01F6"/>
    <w:pPr>
      <w:widowControl/>
      <w:numPr>
        <w:ilvl w:val="2"/>
        <w:numId w:val="7"/>
      </w:numPr>
      <w:suppressAutoHyphens w:val="0"/>
      <w:autoSpaceDN/>
      <w:spacing w:after="120" w:line="259" w:lineRule="auto"/>
      <w:textAlignment w:val="auto"/>
    </w:pPr>
    <w:rPr>
      <w:rFonts w:asciiTheme="minorHAnsi" w:eastAsiaTheme="minorHAnsi" w:hAnsiTheme="minorHAnsi" w:cstheme="minorBidi"/>
      <w:b/>
      <w:kern w:val="0"/>
      <w:sz w:val="22"/>
      <w:szCs w:val="22"/>
      <w:lang w:eastAsia="en-US" w:bidi="ar-SA"/>
    </w:rPr>
  </w:style>
  <w:style w:type="paragraph" w:customStyle="1" w:styleId="ALL1111">
    <w:name w:val="ALL 1.1.1.1."/>
    <w:basedOn w:val="Normalny"/>
    <w:qFormat/>
    <w:rsid w:val="00BB01F6"/>
    <w:pPr>
      <w:widowControl/>
      <w:numPr>
        <w:ilvl w:val="3"/>
        <w:numId w:val="7"/>
      </w:numPr>
      <w:suppressAutoHyphens w:val="0"/>
      <w:autoSpaceDN/>
      <w:spacing w:after="120" w:line="259" w:lineRule="auto"/>
      <w:textAlignment w:val="auto"/>
    </w:pPr>
    <w:rPr>
      <w:rFonts w:asciiTheme="minorHAnsi" w:eastAsiaTheme="minorHAnsi" w:hAnsiTheme="minorHAnsi" w:cstheme="minorBidi"/>
      <w:b/>
      <w:kern w:val="0"/>
      <w:sz w:val="22"/>
      <w:szCs w:val="22"/>
      <w:lang w:eastAsia="en-US" w:bidi="ar-SA"/>
    </w:rPr>
  </w:style>
  <w:style w:type="paragraph" w:customStyle="1" w:styleId="ALL11111">
    <w:name w:val="ALL 1.1.1.1.1."/>
    <w:basedOn w:val="Normalny"/>
    <w:qFormat/>
    <w:rsid w:val="00BB01F6"/>
    <w:pPr>
      <w:widowControl/>
      <w:numPr>
        <w:ilvl w:val="4"/>
        <w:numId w:val="7"/>
      </w:numPr>
      <w:suppressAutoHyphens w:val="0"/>
      <w:autoSpaceDN/>
      <w:spacing w:after="120" w:line="259" w:lineRule="auto"/>
      <w:textAlignment w:val="auto"/>
    </w:pPr>
    <w:rPr>
      <w:rFonts w:asciiTheme="minorHAnsi" w:eastAsiaTheme="minorHAnsi" w:hAnsiTheme="minorHAnsi" w:cstheme="minorBidi"/>
      <w:b/>
      <w:kern w:val="0"/>
      <w:sz w:val="22"/>
      <w:szCs w:val="22"/>
      <w:lang w:eastAsia="en-US" w:bidi="ar-SA"/>
    </w:rPr>
  </w:style>
  <w:style w:type="character" w:customStyle="1" w:styleId="ALL11Znak">
    <w:name w:val="ALL 1.1. Znak"/>
    <w:basedOn w:val="Domylnaczcionkaakapitu"/>
    <w:link w:val="ALL11"/>
    <w:rsid w:val="00BB01F6"/>
    <w:rPr>
      <w:b/>
    </w:rPr>
  </w:style>
  <w:style w:type="paragraph" w:customStyle="1" w:styleId="Normal">
    <w:name w:val="[Normal]"/>
    <w:rsid w:val="00BB01F6"/>
    <w:pPr>
      <w:widowControl w:val="0"/>
      <w:spacing w:after="0" w:line="240" w:lineRule="auto"/>
    </w:pPr>
    <w:rPr>
      <w:rFonts w:ascii="Arial" w:eastAsia="Times New Roman" w:hAnsi="Arial" w:cs="Arial"/>
      <w:snapToGrid w:val="0"/>
      <w:sz w:val="24"/>
      <w:szCs w:val="24"/>
      <w:lang w:val="de-DE" w:eastAsia="pl-PL"/>
    </w:rPr>
  </w:style>
  <w:style w:type="paragraph" w:styleId="Nagwek">
    <w:name w:val="header"/>
    <w:basedOn w:val="Normalny"/>
    <w:link w:val="NagwekZnak"/>
    <w:uiPriority w:val="99"/>
    <w:unhideWhenUsed/>
    <w:rsid w:val="00767593"/>
    <w:pPr>
      <w:tabs>
        <w:tab w:val="center" w:pos="4536"/>
        <w:tab w:val="right" w:pos="9072"/>
      </w:tabs>
    </w:pPr>
    <w:rPr>
      <w:szCs w:val="21"/>
    </w:rPr>
  </w:style>
  <w:style w:type="character" w:customStyle="1" w:styleId="NagwekZnak">
    <w:name w:val="Nagłówek Znak"/>
    <w:basedOn w:val="Domylnaczcionkaakapitu"/>
    <w:link w:val="Nagwek"/>
    <w:uiPriority w:val="99"/>
    <w:rsid w:val="00767593"/>
    <w:rPr>
      <w:rFonts w:ascii="Times New Roman" w:eastAsia="Lucida Sans Unicode" w:hAnsi="Times New Roman" w:cs="Mangal"/>
      <w:kern w:val="3"/>
      <w:sz w:val="24"/>
      <w:szCs w:val="21"/>
      <w:lang w:eastAsia="zh-CN" w:bidi="hi-IN"/>
    </w:rPr>
  </w:style>
  <w:style w:type="paragraph" w:styleId="Stopka">
    <w:name w:val="footer"/>
    <w:basedOn w:val="Normalny"/>
    <w:link w:val="StopkaZnak"/>
    <w:uiPriority w:val="99"/>
    <w:unhideWhenUsed/>
    <w:rsid w:val="00767593"/>
    <w:pPr>
      <w:tabs>
        <w:tab w:val="center" w:pos="4536"/>
        <w:tab w:val="right" w:pos="9072"/>
      </w:tabs>
    </w:pPr>
    <w:rPr>
      <w:szCs w:val="21"/>
    </w:rPr>
  </w:style>
  <w:style w:type="character" w:customStyle="1" w:styleId="StopkaZnak">
    <w:name w:val="Stopka Znak"/>
    <w:basedOn w:val="Domylnaczcionkaakapitu"/>
    <w:link w:val="Stopka"/>
    <w:uiPriority w:val="99"/>
    <w:rsid w:val="00767593"/>
    <w:rPr>
      <w:rFonts w:ascii="Times New Roman" w:eastAsia="Lucida Sans Unicode"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3383</Words>
  <Characters>20298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TB.INVEST</dc:creator>
  <cp:lastModifiedBy>10 wsk</cp:lastModifiedBy>
  <cp:revision>2</cp:revision>
  <cp:lastPrinted>2024-11-05T10:31:00Z</cp:lastPrinted>
  <dcterms:created xsi:type="dcterms:W3CDTF">2024-11-05T10:34:00Z</dcterms:created>
  <dcterms:modified xsi:type="dcterms:W3CDTF">2024-11-05T10:34:00Z</dcterms:modified>
</cp:coreProperties>
</file>