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97DF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97DF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97DFA">
        <w:rPr>
          <w:sz w:val="22"/>
          <w:szCs w:val="22"/>
        </w:rPr>
        <w:t>2024-10-31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97DFA" w:rsidRPr="00297DFA" w:rsidRDefault="00297DFA" w:rsidP="00890B92">
      <w:pPr>
        <w:rPr>
          <w:b/>
          <w:bCs/>
          <w:sz w:val="22"/>
          <w:szCs w:val="22"/>
        </w:rPr>
      </w:pPr>
      <w:r w:rsidRPr="00297DFA">
        <w:rPr>
          <w:b/>
          <w:bCs/>
          <w:sz w:val="22"/>
          <w:szCs w:val="22"/>
        </w:rPr>
        <w:t>Akademia Górniczo - Hutnicza</w:t>
      </w:r>
    </w:p>
    <w:p w:rsidR="00297DFA" w:rsidRPr="00297DFA" w:rsidRDefault="00297DFA" w:rsidP="00890B92">
      <w:pPr>
        <w:rPr>
          <w:b/>
          <w:bCs/>
          <w:sz w:val="22"/>
          <w:szCs w:val="22"/>
        </w:rPr>
      </w:pPr>
      <w:r w:rsidRPr="00297DFA">
        <w:rPr>
          <w:b/>
          <w:bCs/>
          <w:sz w:val="22"/>
          <w:szCs w:val="22"/>
        </w:rPr>
        <w:t>im. Stanisława Staszica w Krakowie</w:t>
      </w:r>
    </w:p>
    <w:p w:rsidR="00890B92" w:rsidRPr="00D91931" w:rsidRDefault="00297DFA" w:rsidP="00890B92">
      <w:pPr>
        <w:rPr>
          <w:b/>
          <w:bCs/>
          <w:sz w:val="22"/>
          <w:szCs w:val="22"/>
        </w:rPr>
      </w:pPr>
      <w:r w:rsidRPr="00297DFA">
        <w:rPr>
          <w:b/>
          <w:bCs/>
          <w:sz w:val="22"/>
          <w:szCs w:val="22"/>
        </w:rPr>
        <w:t>Dział Zamówień Publicznych</w:t>
      </w:r>
    </w:p>
    <w:p w:rsidR="00890B92" w:rsidRPr="00BD5546" w:rsidRDefault="00297DFA" w:rsidP="00890B92">
      <w:pPr>
        <w:rPr>
          <w:sz w:val="22"/>
          <w:szCs w:val="22"/>
        </w:rPr>
      </w:pPr>
      <w:r w:rsidRPr="00297DF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97DFA">
        <w:rPr>
          <w:sz w:val="22"/>
          <w:szCs w:val="22"/>
        </w:rPr>
        <w:t>30</w:t>
      </w:r>
    </w:p>
    <w:p w:rsidR="00890B92" w:rsidRPr="00BD5546" w:rsidRDefault="00297DFA" w:rsidP="00890B92">
      <w:pPr>
        <w:rPr>
          <w:sz w:val="22"/>
          <w:szCs w:val="22"/>
        </w:rPr>
      </w:pPr>
      <w:r w:rsidRPr="00297DF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97DF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7DFA" w:rsidRPr="00297DFA">
        <w:rPr>
          <w:b/>
          <w:sz w:val="22"/>
          <w:szCs w:val="22"/>
        </w:rPr>
        <w:t>DE-dzp.272-475/24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97DFA" w:rsidRPr="00297DF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97D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7DFA">
        <w:rPr>
          <w:b/>
          <w:sz w:val="22"/>
          <w:szCs w:val="22"/>
        </w:rPr>
        <w:t>Dostawa platformy mobilnej z robotem współpracującym dla WIMiR - DE-dzp.272-475/24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97DFA" w:rsidRPr="00A3048A" w:rsidTr="00732EE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7DFA" w:rsidRPr="00A3048A" w:rsidRDefault="00297DFA" w:rsidP="00732EE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7DFA">
              <w:rPr>
                <w:sz w:val="24"/>
                <w:szCs w:val="24"/>
              </w:rPr>
              <w:t>części 1 zamówienia w wysokości 105 025.94 zł brutto;</w:t>
            </w:r>
          </w:p>
        </w:tc>
      </w:tr>
      <w:tr w:rsidR="00297DFA" w:rsidRPr="00A3048A" w:rsidTr="00732EE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7DFA" w:rsidRPr="00A3048A" w:rsidRDefault="00297DFA" w:rsidP="00732EE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7DFA">
              <w:rPr>
                <w:sz w:val="24"/>
                <w:szCs w:val="24"/>
              </w:rPr>
              <w:t>części 2 zamówienia w wysokości 226 773.61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681C" w:rsidRDefault="0085681C">
      <w:r>
        <w:separator/>
      </w:r>
    </w:p>
  </w:endnote>
  <w:endnote w:type="continuationSeparator" w:id="0">
    <w:p w:rsidR="0085681C" w:rsidRDefault="00856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681C" w:rsidRDefault="0085681C">
      <w:r>
        <w:separator/>
      </w:r>
    </w:p>
  </w:footnote>
  <w:footnote w:type="continuationSeparator" w:id="0">
    <w:p w:rsidR="0085681C" w:rsidRDefault="00856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DFA" w:rsidRDefault="00297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DFA" w:rsidRDefault="00297D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DFA" w:rsidRDefault="00297D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681C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97DFA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5681C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63E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770321-AD6C-4C15-AD7F-14DE9D664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2024-10-31T10:51:00Z</dcterms:created>
  <dcterms:modified xsi:type="dcterms:W3CDTF">2024-10-31T10:51:00Z</dcterms:modified>
</cp:coreProperties>
</file>