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C3AB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C3AB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C3AB2">
        <w:rPr>
          <w:sz w:val="22"/>
          <w:szCs w:val="22"/>
        </w:rPr>
        <w:t>2024-10-31</w:t>
      </w:r>
    </w:p>
    <w:p w:rsidR="00EC3AB2" w:rsidRPr="00EC3AB2" w:rsidRDefault="00EC3AB2" w:rsidP="00890B92">
      <w:pPr>
        <w:rPr>
          <w:b/>
          <w:bCs/>
          <w:sz w:val="22"/>
          <w:szCs w:val="22"/>
        </w:rPr>
      </w:pPr>
      <w:r w:rsidRPr="00EC3AB2">
        <w:rPr>
          <w:b/>
          <w:bCs/>
          <w:sz w:val="22"/>
          <w:szCs w:val="22"/>
        </w:rPr>
        <w:t>Akademia Górniczo - Hutnicza</w:t>
      </w:r>
    </w:p>
    <w:p w:rsidR="00EC3AB2" w:rsidRPr="00EC3AB2" w:rsidRDefault="00EC3AB2" w:rsidP="00890B92">
      <w:pPr>
        <w:rPr>
          <w:b/>
          <w:bCs/>
          <w:sz w:val="22"/>
          <w:szCs w:val="22"/>
        </w:rPr>
      </w:pPr>
      <w:r w:rsidRPr="00EC3AB2">
        <w:rPr>
          <w:b/>
          <w:bCs/>
          <w:sz w:val="22"/>
          <w:szCs w:val="22"/>
        </w:rPr>
        <w:t>im. Stanisława Staszica w Krakowie</w:t>
      </w:r>
    </w:p>
    <w:p w:rsidR="00890B92" w:rsidRPr="00D91931" w:rsidRDefault="00EC3AB2" w:rsidP="00890B92">
      <w:pPr>
        <w:rPr>
          <w:b/>
          <w:bCs/>
          <w:sz w:val="22"/>
          <w:szCs w:val="22"/>
        </w:rPr>
      </w:pPr>
      <w:r w:rsidRPr="00EC3AB2">
        <w:rPr>
          <w:b/>
          <w:bCs/>
          <w:sz w:val="22"/>
          <w:szCs w:val="22"/>
        </w:rPr>
        <w:t>Dział Zamówień Publicznych</w:t>
      </w:r>
    </w:p>
    <w:p w:rsidR="00890B92" w:rsidRPr="00BD5546" w:rsidRDefault="00EC3AB2" w:rsidP="00890B92">
      <w:pPr>
        <w:rPr>
          <w:sz w:val="22"/>
          <w:szCs w:val="22"/>
        </w:rPr>
      </w:pPr>
      <w:r w:rsidRPr="00EC3AB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C3AB2">
        <w:rPr>
          <w:sz w:val="22"/>
          <w:szCs w:val="22"/>
        </w:rPr>
        <w:t>30</w:t>
      </w:r>
    </w:p>
    <w:p w:rsidR="00890B92" w:rsidRPr="00BD5546" w:rsidRDefault="00EC3AB2" w:rsidP="00890B92">
      <w:pPr>
        <w:rPr>
          <w:sz w:val="22"/>
          <w:szCs w:val="22"/>
        </w:rPr>
      </w:pPr>
      <w:r w:rsidRPr="00EC3AB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C3AB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3AB2" w:rsidRPr="00EC3AB2">
        <w:rPr>
          <w:b/>
          <w:sz w:val="22"/>
          <w:szCs w:val="22"/>
        </w:rPr>
        <w:t>DE-dzp.272-563/24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C3AB2" w:rsidRPr="00EC3AB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C3AB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C3AB2">
        <w:rPr>
          <w:b/>
          <w:sz w:val="22"/>
          <w:szCs w:val="22"/>
        </w:rPr>
        <w:t>Dostawa specjalistycznych odczynników chemicznych i materiałów do oznaczeń radionuklidów dla WEiP - DE-dzp.272-563/24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C3AB2" w:rsidP="00A80738">
      <w:pPr>
        <w:spacing w:before="120" w:after="120"/>
        <w:jc w:val="both"/>
        <w:rPr>
          <w:sz w:val="22"/>
          <w:szCs w:val="22"/>
        </w:rPr>
      </w:pPr>
      <w:r w:rsidRPr="00EC3AB2">
        <w:rPr>
          <w:b/>
          <w:sz w:val="22"/>
          <w:szCs w:val="22"/>
        </w:rPr>
        <w:t>109 000.00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B98" w:rsidRDefault="003A0B98">
      <w:r>
        <w:separator/>
      </w:r>
    </w:p>
  </w:endnote>
  <w:endnote w:type="continuationSeparator" w:id="0">
    <w:p w:rsidR="003A0B98" w:rsidRDefault="003A0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B98" w:rsidRDefault="003A0B98">
      <w:r>
        <w:separator/>
      </w:r>
    </w:p>
  </w:footnote>
  <w:footnote w:type="continuationSeparator" w:id="0">
    <w:p w:rsidR="003A0B98" w:rsidRDefault="003A0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AB2" w:rsidRDefault="00EC3A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AB2" w:rsidRDefault="00EC3A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AB2" w:rsidRDefault="00EC3A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B9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0B98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C3AB2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AD2055C-4DFD-49AA-8FF3-4F6F7D09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2024-10-31T10:04:00Z</dcterms:created>
  <dcterms:modified xsi:type="dcterms:W3CDTF">2024-10-31T10:04:00Z</dcterms:modified>
</cp:coreProperties>
</file>