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DEC" w:rsidRPr="00AD45A9" w:rsidRDefault="007405B3" w:rsidP="00035DEC">
      <w:pPr>
        <w:spacing w:after="480"/>
        <w:jc w:val="right"/>
        <w:rPr>
          <w:rFonts w:ascii="Arial" w:hAnsi="Arial" w:cs="Arial"/>
          <w:sz w:val="24"/>
          <w:szCs w:val="24"/>
        </w:rPr>
      </w:pPr>
      <w:r w:rsidRPr="007405B3">
        <w:rPr>
          <w:rFonts w:ascii="Arial" w:hAnsi="Arial" w:cs="Arial"/>
          <w:sz w:val="24"/>
          <w:szCs w:val="24"/>
        </w:rPr>
        <w:t>Kraków</w:t>
      </w:r>
      <w:r w:rsidR="00035DEC" w:rsidRPr="00AD45A9">
        <w:rPr>
          <w:rFonts w:ascii="Arial" w:hAnsi="Arial" w:cs="Arial"/>
          <w:sz w:val="24"/>
          <w:szCs w:val="24"/>
        </w:rPr>
        <w:t xml:space="preserve"> dnia: </w:t>
      </w:r>
      <w:r w:rsidRPr="007405B3">
        <w:rPr>
          <w:rFonts w:ascii="Arial" w:hAnsi="Arial" w:cs="Arial"/>
          <w:sz w:val="24"/>
          <w:szCs w:val="24"/>
        </w:rPr>
        <w:t>2024-10-25</w:t>
      </w:r>
    </w:p>
    <w:p w:rsidR="00035DEC" w:rsidRPr="00AD45A9" w:rsidRDefault="007405B3" w:rsidP="00035DEC">
      <w:pPr>
        <w:spacing w:line="360" w:lineRule="auto"/>
        <w:rPr>
          <w:rFonts w:ascii="Arial" w:hAnsi="Arial" w:cs="Arial"/>
          <w:b/>
          <w:bCs/>
          <w:sz w:val="24"/>
          <w:szCs w:val="24"/>
        </w:rPr>
      </w:pPr>
      <w:r w:rsidRPr="007405B3">
        <w:rPr>
          <w:rFonts w:ascii="Arial" w:hAnsi="Arial" w:cs="Arial"/>
          <w:b/>
          <w:bCs/>
          <w:sz w:val="24"/>
          <w:szCs w:val="24"/>
        </w:rPr>
        <w:t>AWF Kraków</w:t>
      </w:r>
    </w:p>
    <w:p w:rsidR="00035DEC" w:rsidRPr="00AD45A9" w:rsidRDefault="007405B3" w:rsidP="00035DEC">
      <w:pPr>
        <w:spacing w:line="360" w:lineRule="auto"/>
        <w:rPr>
          <w:rFonts w:ascii="Arial" w:hAnsi="Arial" w:cs="Arial"/>
          <w:sz w:val="24"/>
          <w:szCs w:val="24"/>
        </w:rPr>
      </w:pPr>
      <w:r w:rsidRPr="007405B3">
        <w:rPr>
          <w:rFonts w:ascii="Arial" w:hAnsi="Arial" w:cs="Arial"/>
          <w:sz w:val="24"/>
          <w:szCs w:val="24"/>
        </w:rPr>
        <w:t>al. Jana Pawła II</w:t>
      </w:r>
      <w:r w:rsidR="00035DEC" w:rsidRPr="00AD45A9">
        <w:rPr>
          <w:rFonts w:ascii="Arial" w:hAnsi="Arial" w:cs="Arial"/>
          <w:sz w:val="24"/>
          <w:szCs w:val="24"/>
        </w:rPr>
        <w:t xml:space="preserve"> </w:t>
      </w:r>
      <w:r w:rsidRPr="007405B3">
        <w:rPr>
          <w:rFonts w:ascii="Arial" w:hAnsi="Arial" w:cs="Arial"/>
          <w:sz w:val="24"/>
          <w:szCs w:val="24"/>
        </w:rPr>
        <w:t>78</w:t>
      </w:r>
    </w:p>
    <w:p w:rsidR="00035DEC" w:rsidRPr="00AD45A9" w:rsidRDefault="007405B3" w:rsidP="00035DEC">
      <w:pPr>
        <w:rPr>
          <w:rFonts w:ascii="Arial" w:hAnsi="Arial" w:cs="Arial"/>
          <w:sz w:val="24"/>
          <w:szCs w:val="24"/>
        </w:rPr>
      </w:pPr>
      <w:r w:rsidRPr="007405B3">
        <w:rPr>
          <w:rFonts w:ascii="Arial" w:hAnsi="Arial" w:cs="Arial"/>
          <w:sz w:val="24"/>
          <w:szCs w:val="24"/>
        </w:rPr>
        <w:t>31-571</w:t>
      </w:r>
      <w:r w:rsidR="00035DEC" w:rsidRPr="00AD45A9">
        <w:rPr>
          <w:rFonts w:ascii="Arial" w:hAnsi="Arial" w:cs="Arial"/>
          <w:sz w:val="24"/>
          <w:szCs w:val="24"/>
        </w:rPr>
        <w:t xml:space="preserve"> </w:t>
      </w:r>
      <w:r w:rsidRPr="007405B3">
        <w:rPr>
          <w:rFonts w:ascii="Arial" w:hAnsi="Arial" w:cs="Arial"/>
          <w:sz w:val="24"/>
          <w:szCs w:val="24"/>
        </w:rPr>
        <w:t>Kraków</w:t>
      </w:r>
    </w:p>
    <w:p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rsidR="00035DEC" w:rsidRPr="00AD45A9" w:rsidRDefault="00035DEC" w:rsidP="00035DEC">
      <w:pPr>
        <w:spacing w:after="480"/>
        <w:jc w:val="both"/>
        <w:rPr>
          <w:bCs/>
          <w:sz w:val="18"/>
          <w:szCs w:val="18"/>
        </w:rPr>
      </w:pPr>
      <w:r w:rsidRPr="00AD45A9">
        <w:rPr>
          <w:rFonts w:ascii="Arial" w:hAnsi="Arial" w:cs="Arial"/>
          <w:bCs/>
          <w:sz w:val="18"/>
          <w:szCs w:val="18"/>
        </w:rPr>
        <w:t>[nazwa zamawiającego, adres]</w:t>
      </w:r>
    </w:p>
    <w:p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rsidTr="00B32FF9">
        <w:tc>
          <w:tcPr>
            <w:tcW w:w="2269" w:type="dxa"/>
            <w:shd w:val="clear" w:color="auto" w:fill="auto"/>
          </w:tcPr>
          <w:p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035DEC" w:rsidRPr="004E4B64" w:rsidRDefault="007405B3" w:rsidP="00B32FF9">
            <w:pPr>
              <w:tabs>
                <w:tab w:val="center" w:pos="4536"/>
                <w:tab w:val="right" w:pos="9072"/>
              </w:tabs>
              <w:spacing w:line="360" w:lineRule="auto"/>
              <w:jc w:val="both"/>
              <w:rPr>
                <w:rFonts w:ascii="Arial" w:hAnsi="Arial" w:cs="Arial"/>
                <w:bCs/>
                <w:sz w:val="24"/>
                <w:szCs w:val="24"/>
              </w:rPr>
            </w:pPr>
            <w:r w:rsidRPr="007405B3">
              <w:rPr>
                <w:rFonts w:ascii="Arial" w:hAnsi="Arial" w:cs="Arial"/>
                <w:bCs/>
                <w:sz w:val="24"/>
                <w:szCs w:val="24"/>
              </w:rPr>
              <w:t>Zakup energii elektrycznej do obiektów Akademii Wychowania Fizycznego im. Bronisława Czecha w Krakowie</w:t>
            </w:r>
            <w:r w:rsidR="00035DEC" w:rsidRPr="004E4B64">
              <w:rPr>
                <w:rFonts w:ascii="Arial" w:hAnsi="Arial" w:cs="Arial"/>
                <w:bCs/>
                <w:sz w:val="24"/>
                <w:szCs w:val="24"/>
              </w:rPr>
              <w:t>.</w:t>
            </w:r>
          </w:p>
        </w:tc>
      </w:tr>
      <w:tr w:rsidR="007405B3" w:rsidRPr="004E4B64" w:rsidTr="00304099">
        <w:tc>
          <w:tcPr>
            <w:tcW w:w="2269" w:type="dxa"/>
            <w:shd w:val="clear" w:color="auto" w:fill="auto"/>
          </w:tcPr>
          <w:p w:rsidR="007405B3" w:rsidRPr="004E4B64" w:rsidRDefault="007405B3" w:rsidP="0030409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7405B3" w:rsidRPr="004E4B64" w:rsidRDefault="007405B3" w:rsidP="00304099">
            <w:pPr>
              <w:tabs>
                <w:tab w:val="center" w:pos="4536"/>
                <w:tab w:val="right" w:pos="9072"/>
              </w:tabs>
              <w:spacing w:line="360" w:lineRule="auto"/>
              <w:jc w:val="both"/>
              <w:rPr>
                <w:rFonts w:ascii="Arial" w:hAnsi="Arial" w:cs="Arial"/>
                <w:bCs/>
                <w:sz w:val="24"/>
                <w:szCs w:val="24"/>
              </w:rPr>
            </w:pPr>
            <w:r w:rsidRPr="007405B3">
              <w:rPr>
                <w:rFonts w:ascii="Arial" w:hAnsi="Arial" w:cs="Arial"/>
                <w:bCs/>
                <w:sz w:val="24"/>
                <w:szCs w:val="24"/>
              </w:rPr>
              <w:t>K-2.381/26/2024</w:t>
            </w:r>
          </w:p>
        </w:tc>
      </w:tr>
    </w:tbl>
    <w:p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rsidTr="00B32FF9">
        <w:tc>
          <w:tcPr>
            <w:tcW w:w="9330" w:type="dxa"/>
            <w:shd w:val="clear" w:color="auto" w:fill="F2F2F2"/>
            <w:hideMark/>
          </w:tcPr>
          <w:p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7405B3" w:rsidRPr="007405B3">
        <w:rPr>
          <w:rFonts w:ascii="Arial" w:hAnsi="Arial" w:cs="Arial"/>
          <w:b/>
          <w:sz w:val="24"/>
          <w:szCs w:val="24"/>
        </w:rPr>
        <w:t>AWF Kraków</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7405B3" w:rsidRPr="007405B3">
        <w:rPr>
          <w:rFonts w:ascii="Arial" w:hAnsi="Arial" w:cs="Arial"/>
          <w:sz w:val="24"/>
          <w:szCs w:val="24"/>
        </w:rPr>
        <w:t>(</w:t>
      </w:r>
      <w:proofErr w:type="spellStart"/>
      <w:r w:rsidR="007405B3" w:rsidRPr="007405B3">
        <w:rPr>
          <w:rFonts w:ascii="Arial" w:hAnsi="Arial" w:cs="Arial"/>
          <w:sz w:val="24"/>
          <w:szCs w:val="24"/>
        </w:rPr>
        <w:t>t.j</w:t>
      </w:r>
      <w:proofErr w:type="spellEnd"/>
      <w:r w:rsidR="007405B3" w:rsidRPr="007405B3">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405B3" w:rsidRPr="00C17A6A" w:rsidTr="00304099">
        <w:tc>
          <w:tcPr>
            <w:tcW w:w="9356" w:type="dxa"/>
            <w:shd w:val="clear" w:color="auto" w:fill="auto"/>
          </w:tcPr>
          <w:p w:rsidR="007405B3" w:rsidRPr="00C17A6A" w:rsidRDefault="007405B3" w:rsidP="00C17A6A">
            <w:pPr>
              <w:spacing w:before="60" w:after="60" w:line="276" w:lineRule="auto"/>
              <w:ind w:left="30" w:right="-72"/>
              <w:jc w:val="both"/>
              <w:rPr>
                <w:rFonts w:ascii="Arial" w:hAnsi="Arial" w:cs="Arial"/>
                <w:b/>
                <w:bCs/>
                <w:sz w:val="24"/>
                <w:szCs w:val="24"/>
              </w:rPr>
            </w:pPr>
            <w:r w:rsidRPr="00C17A6A">
              <w:rPr>
                <w:rFonts w:ascii="Arial" w:hAnsi="Arial" w:cs="Arial"/>
                <w:b/>
                <w:bCs/>
                <w:sz w:val="24"/>
                <w:szCs w:val="24"/>
              </w:rPr>
              <w:t>Pytani</w:t>
            </w:r>
            <w:r w:rsidR="006E52F1" w:rsidRPr="00C17A6A">
              <w:rPr>
                <w:rFonts w:ascii="Arial" w:hAnsi="Arial" w:cs="Arial"/>
                <w:b/>
                <w:bCs/>
                <w:sz w:val="24"/>
                <w:szCs w:val="24"/>
              </w:rPr>
              <w:t>a</w:t>
            </w:r>
            <w:r w:rsidRPr="00C17A6A">
              <w:rPr>
                <w:rFonts w:ascii="Arial" w:hAnsi="Arial" w:cs="Arial"/>
                <w:b/>
                <w:bCs/>
                <w:sz w:val="24"/>
                <w:szCs w:val="24"/>
              </w:rPr>
              <w:t xml:space="preserve"> nr 3</w:t>
            </w:r>
          </w:p>
          <w:p w:rsidR="007405B3" w:rsidRPr="00C17A6A" w:rsidRDefault="007405B3" w:rsidP="00C17A6A">
            <w:pPr>
              <w:spacing w:after="120" w:line="276" w:lineRule="auto"/>
              <w:ind w:left="30" w:right="-72"/>
              <w:jc w:val="both"/>
              <w:rPr>
                <w:rFonts w:ascii="Arial" w:hAnsi="Arial" w:cs="Arial"/>
                <w:sz w:val="24"/>
                <w:szCs w:val="24"/>
              </w:rPr>
            </w:pPr>
          </w:p>
          <w:p w:rsidR="006E52F1" w:rsidRPr="00C17A6A" w:rsidRDefault="006E52F1" w:rsidP="00C17A6A">
            <w:pPr>
              <w:pStyle w:val="Default"/>
              <w:spacing w:line="276" w:lineRule="auto"/>
              <w:jc w:val="both"/>
              <w:rPr>
                <w:rFonts w:ascii="Arial" w:hAnsi="Arial" w:cs="Arial"/>
              </w:rPr>
            </w:pP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 </w:t>
            </w:r>
            <w:r w:rsidRPr="00C17A6A">
              <w:rPr>
                <w:rFonts w:ascii="Arial" w:hAnsi="Arial" w:cs="Arial"/>
                <w:b/>
                <w:bCs/>
              </w:rPr>
              <w:t xml:space="preserve">Pytanie1 </w:t>
            </w: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SWZ Rozdział 4 Opis przedmiotu zamówienia w zw. z załącznikiem OPZ oraz załącznikiem Zestawienie punktów poboru AWF Kraków oraz Kalkulacja cenowa zakup energii elektrycznej 2024 oraz projektem umowy § 4 ust. 1 pkt 2 </w:t>
            </w:r>
          </w:p>
          <w:p w:rsidR="006E52F1" w:rsidRPr="00C17A6A" w:rsidRDefault="006E52F1" w:rsidP="00C17A6A">
            <w:pPr>
              <w:spacing w:after="120" w:line="276" w:lineRule="auto"/>
              <w:ind w:left="30" w:right="-72"/>
              <w:jc w:val="both"/>
              <w:rPr>
                <w:rFonts w:ascii="Arial" w:hAnsi="Arial" w:cs="Arial"/>
                <w:sz w:val="24"/>
                <w:szCs w:val="24"/>
              </w:rPr>
            </w:pPr>
            <w:r w:rsidRPr="00C17A6A">
              <w:rPr>
                <w:rFonts w:ascii="Arial" w:hAnsi="Arial" w:cs="Arial"/>
                <w:sz w:val="24"/>
                <w:szCs w:val="24"/>
              </w:rPr>
              <w:t>Informujemy, że zgodnie z ustawą o odnawialnych źródłach energii prosumentem energii odnawialnej jest odbiorca końcowy wytwarzający energię elektryczną na potrzeby własne w odnawialnym źródle energii (</w:t>
            </w:r>
            <w:proofErr w:type="spellStart"/>
            <w:r w:rsidRPr="00C17A6A">
              <w:rPr>
                <w:rFonts w:ascii="Arial" w:hAnsi="Arial" w:cs="Arial"/>
                <w:sz w:val="24"/>
                <w:szCs w:val="24"/>
              </w:rPr>
              <w:t>mikroinstalacji</w:t>
            </w:r>
            <w:proofErr w:type="spellEnd"/>
            <w:r w:rsidRPr="00C17A6A">
              <w:rPr>
                <w:rFonts w:ascii="Arial" w:hAnsi="Arial" w:cs="Arial"/>
                <w:sz w:val="24"/>
                <w:szCs w:val="24"/>
              </w:rPr>
              <w:t xml:space="preserve"> tj. instalacji o mocy poniżej lub równej 50 kW) w sytuacji, gdy nie stanowi to przeważającej działalności gospodarczej. Rozliczanie punktów </w:t>
            </w:r>
            <w:proofErr w:type="spellStart"/>
            <w:r w:rsidRPr="00C17A6A">
              <w:rPr>
                <w:rFonts w:ascii="Arial" w:hAnsi="Arial" w:cs="Arial"/>
                <w:sz w:val="24"/>
                <w:szCs w:val="24"/>
              </w:rPr>
              <w:t>prosumenckich</w:t>
            </w:r>
            <w:proofErr w:type="spellEnd"/>
            <w:r w:rsidRPr="00C17A6A">
              <w:rPr>
                <w:rFonts w:ascii="Arial" w:hAnsi="Arial" w:cs="Arial"/>
                <w:sz w:val="24"/>
                <w:szCs w:val="24"/>
              </w:rPr>
              <w:t xml:space="preserve"> w takim przypadku odbywa się na </w:t>
            </w:r>
            <w:r w:rsidRPr="00C17A6A">
              <w:rPr>
                <w:rFonts w:ascii="Arial" w:hAnsi="Arial" w:cs="Arial"/>
                <w:sz w:val="24"/>
                <w:szCs w:val="24"/>
              </w:rPr>
              <w:lastRenderedPageBreak/>
              <w:t>zasadach określonych w rozdziale 2 ustawy o odnawialnych źródłach energii (net-billing). Aby było możliwe zrealizowanie takiego rozliczenia prosimy o wyrażenie zgody na zawarcie aneksu do umowy po przetargu regulującego odbiór energii od Klienta na zasadach net-billing lub wyrażenie zgody na zawarcie umowy na wzorze Wykonawcy dla punktów, w których wytwarzana jest energia.</w:t>
            </w:r>
          </w:p>
          <w:p w:rsidR="007405B3" w:rsidRPr="00C17A6A" w:rsidRDefault="007405B3" w:rsidP="00C17A6A">
            <w:pPr>
              <w:spacing w:after="120" w:line="276" w:lineRule="auto"/>
              <w:ind w:left="30" w:right="-72"/>
              <w:jc w:val="both"/>
              <w:rPr>
                <w:rFonts w:ascii="Arial" w:hAnsi="Arial" w:cs="Arial"/>
                <w:sz w:val="24"/>
                <w:szCs w:val="24"/>
              </w:rPr>
            </w:pPr>
          </w:p>
          <w:p w:rsidR="007405B3" w:rsidRPr="00C17A6A" w:rsidRDefault="007405B3"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7405B3" w:rsidRPr="00C17A6A" w:rsidRDefault="007405B3" w:rsidP="00C17A6A">
            <w:pPr>
              <w:spacing w:after="60" w:line="276" w:lineRule="auto"/>
              <w:ind w:left="30" w:right="-72"/>
              <w:jc w:val="both"/>
              <w:rPr>
                <w:rFonts w:ascii="Arial" w:hAnsi="Arial" w:cs="Arial"/>
                <w:sz w:val="24"/>
                <w:szCs w:val="24"/>
                <w:highlight w:val="darkGray"/>
              </w:rPr>
            </w:pPr>
          </w:p>
          <w:p w:rsidR="006E52F1" w:rsidRPr="00C17A6A" w:rsidRDefault="006E52F1" w:rsidP="00C17A6A">
            <w:pPr>
              <w:spacing w:after="60" w:line="276" w:lineRule="auto"/>
              <w:ind w:left="30" w:right="-72"/>
              <w:jc w:val="both"/>
              <w:rPr>
                <w:rFonts w:ascii="Arial" w:hAnsi="Arial" w:cs="Arial"/>
                <w:sz w:val="24"/>
                <w:szCs w:val="24"/>
              </w:rPr>
            </w:pPr>
            <w:r w:rsidRPr="00C17A6A">
              <w:rPr>
                <w:rFonts w:ascii="Arial" w:hAnsi="Arial" w:cs="Arial"/>
                <w:sz w:val="24"/>
                <w:szCs w:val="24"/>
              </w:rPr>
              <w:t xml:space="preserve">Zamawiający wyraża zgodę na </w:t>
            </w:r>
            <w:r w:rsidRPr="00C17A6A">
              <w:rPr>
                <w:rFonts w:ascii="Arial" w:hAnsi="Arial" w:cs="Arial"/>
                <w:sz w:val="24"/>
                <w:szCs w:val="24"/>
              </w:rPr>
              <w:t xml:space="preserve"> zawarcie umowy na wzorze Wykonawcy dla punktów, w których wytwarzana jest energia</w:t>
            </w:r>
            <w:r w:rsidRPr="00C17A6A">
              <w:rPr>
                <w:rFonts w:ascii="Arial" w:hAnsi="Arial" w:cs="Arial"/>
                <w:sz w:val="24"/>
                <w:szCs w:val="24"/>
              </w:rPr>
              <w:t xml:space="preserve">. </w:t>
            </w:r>
          </w:p>
          <w:p w:rsidR="006E52F1" w:rsidRPr="00C17A6A" w:rsidRDefault="006E52F1" w:rsidP="00C17A6A">
            <w:pPr>
              <w:spacing w:after="60" w:line="276" w:lineRule="auto"/>
              <w:ind w:left="30" w:right="-72"/>
              <w:jc w:val="both"/>
              <w:rPr>
                <w:rFonts w:ascii="Arial" w:hAnsi="Arial" w:cs="Arial"/>
                <w:sz w:val="24"/>
                <w:szCs w:val="24"/>
              </w:rPr>
            </w:pPr>
          </w:p>
          <w:p w:rsidR="006E52F1" w:rsidRPr="00C17A6A" w:rsidRDefault="006E52F1" w:rsidP="00C17A6A">
            <w:pPr>
              <w:pStyle w:val="Default"/>
              <w:spacing w:line="276" w:lineRule="auto"/>
              <w:jc w:val="both"/>
              <w:rPr>
                <w:rFonts w:ascii="Arial" w:hAnsi="Arial" w:cs="Arial"/>
              </w:rPr>
            </w:pPr>
          </w:p>
          <w:p w:rsidR="006E52F1" w:rsidRPr="00C17A6A" w:rsidRDefault="006E52F1" w:rsidP="00C17A6A">
            <w:pPr>
              <w:pStyle w:val="Default"/>
              <w:spacing w:line="276" w:lineRule="auto"/>
              <w:jc w:val="both"/>
              <w:rPr>
                <w:rFonts w:ascii="Arial" w:hAnsi="Arial" w:cs="Arial"/>
                <w:b/>
                <w:bCs/>
              </w:rPr>
            </w:pPr>
            <w:r w:rsidRPr="00C17A6A">
              <w:rPr>
                <w:rFonts w:ascii="Arial" w:hAnsi="Arial" w:cs="Arial"/>
              </w:rPr>
              <w:t xml:space="preserve"> </w:t>
            </w:r>
            <w:r w:rsidRPr="00C17A6A">
              <w:rPr>
                <w:rFonts w:ascii="Arial" w:hAnsi="Arial" w:cs="Arial"/>
                <w:b/>
                <w:bCs/>
              </w:rPr>
              <w:t xml:space="preserve">Pytanie 2 </w:t>
            </w:r>
          </w:p>
          <w:p w:rsidR="006E52F1" w:rsidRPr="00C17A6A" w:rsidRDefault="006E52F1" w:rsidP="00C17A6A">
            <w:pPr>
              <w:pStyle w:val="Default"/>
              <w:spacing w:line="276" w:lineRule="auto"/>
              <w:jc w:val="both"/>
              <w:rPr>
                <w:rFonts w:ascii="Arial" w:hAnsi="Arial" w:cs="Arial"/>
              </w:rPr>
            </w:pP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SWZ Rozdział 4 Opis przedmiotu zamówienia w zw. z załącznikiem OPZ oraz załącznikiem Zestawienie punktów poboru AWF Kraków oraz Kalkulacja cenowa zakup energii elektrycznej 2024 oraz projektem umowy § 4 ust. 1 pkt 2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W przypadku, gdy wśród punktów poboru energii ujętych w postępowaniu Zamawiający posiada zainstalowane źródła wytwarzania energii o mocy poniżej lub równe 50 kW, prosimy o informację, czy Zamawiający przekaże wydany przez OSD dokument potwierdzający możliwość</w:t>
            </w:r>
            <w:r w:rsidRPr="00C17A6A">
              <w:rPr>
                <w:rFonts w:ascii="Arial" w:hAnsi="Arial" w:cs="Arial"/>
              </w:rPr>
              <w:t xml:space="preserve"> </w:t>
            </w:r>
            <w:r w:rsidRPr="00C17A6A">
              <w:rPr>
                <w:rFonts w:ascii="Arial" w:hAnsi="Arial" w:cs="Arial"/>
              </w:rPr>
              <w:t xml:space="preserve">świadczenia usługi dystrybucji i określenia parametrów technicznych dostaw dla </w:t>
            </w:r>
            <w:proofErr w:type="spellStart"/>
            <w:r w:rsidRPr="00C17A6A">
              <w:rPr>
                <w:rFonts w:ascii="Arial" w:hAnsi="Arial" w:cs="Arial"/>
              </w:rPr>
              <w:t>mikroinstalacji</w:t>
            </w:r>
            <w:proofErr w:type="spellEnd"/>
            <w:r w:rsidRPr="00C17A6A">
              <w:rPr>
                <w:rFonts w:ascii="Arial" w:hAnsi="Arial" w:cs="Arial"/>
              </w:rPr>
              <w:t xml:space="preserve"> oraz następujące dane: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1. Adres PPE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2. Nazwa PPE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3. Przeznaczenie obiektu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4. Grupa taryfową (obowiązująca grupa taryfowa powinna być zgodna z grupą taryfowa na umowie dystrybucyjnej oraz na bieżącej fakturze za usługi dystrybucyjne)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5. Deklarowane zużycie energii w MWh (I strefa/całodobowo; II strefa; III strefa; IV strefa; łącznie)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6. Cykl rozliczeniowy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7. Aktualna moc umowną </w:t>
            </w:r>
          </w:p>
          <w:p w:rsidR="006E52F1" w:rsidRPr="00C17A6A" w:rsidRDefault="006E52F1" w:rsidP="00C17A6A">
            <w:pPr>
              <w:pStyle w:val="Default"/>
              <w:spacing w:after="78" w:line="276" w:lineRule="auto"/>
              <w:jc w:val="both"/>
              <w:rPr>
                <w:rFonts w:ascii="Arial" w:hAnsi="Arial" w:cs="Arial"/>
              </w:rPr>
            </w:pPr>
            <w:r w:rsidRPr="00C17A6A">
              <w:rPr>
                <w:rFonts w:ascii="Arial" w:hAnsi="Arial" w:cs="Arial"/>
              </w:rPr>
              <w:t xml:space="preserve">8. Deklarowana moc umowną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9. Data uruchomienia źródła </w:t>
            </w:r>
          </w:p>
          <w:p w:rsidR="006E52F1" w:rsidRPr="00C17A6A" w:rsidRDefault="006E52F1" w:rsidP="00C17A6A">
            <w:pPr>
              <w:spacing w:after="60" w:line="276" w:lineRule="auto"/>
              <w:ind w:left="30" w:right="-72"/>
              <w:jc w:val="both"/>
              <w:rPr>
                <w:rFonts w:ascii="Arial" w:hAnsi="Arial" w:cs="Arial"/>
                <w:sz w:val="24"/>
                <w:szCs w:val="24"/>
              </w:rPr>
            </w:pPr>
          </w:p>
          <w:p w:rsidR="006E52F1" w:rsidRPr="00C17A6A" w:rsidRDefault="006E52F1"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6E52F1" w:rsidP="00C17A6A">
            <w:pPr>
              <w:spacing w:after="60" w:line="276" w:lineRule="auto"/>
              <w:ind w:left="30" w:right="-72"/>
              <w:jc w:val="both"/>
              <w:rPr>
                <w:rFonts w:ascii="Arial" w:hAnsi="Arial" w:cs="Arial"/>
                <w:sz w:val="24"/>
                <w:szCs w:val="24"/>
              </w:rPr>
            </w:pPr>
          </w:p>
          <w:p w:rsidR="006E52F1" w:rsidRPr="00C17A6A" w:rsidRDefault="006E52F1" w:rsidP="00C17A6A">
            <w:pPr>
              <w:pStyle w:val="Bezodstpw"/>
              <w:spacing w:line="276" w:lineRule="auto"/>
              <w:jc w:val="both"/>
              <w:rPr>
                <w:rFonts w:ascii="Arial" w:hAnsi="Arial" w:cs="Arial"/>
                <w:sz w:val="24"/>
                <w:szCs w:val="24"/>
              </w:rPr>
            </w:pPr>
            <w:r w:rsidRPr="00C17A6A">
              <w:rPr>
                <w:rFonts w:ascii="Arial" w:hAnsi="Arial" w:cs="Arial"/>
                <w:sz w:val="24"/>
                <w:szCs w:val="24"/>
              </w:rPr>
              <w:t xml:space="preserve">Zamawiający  przekaże wydany przez OSD   potwierdzający możliwość  świadczenia usługi dystrybucji i określenia parametrów technicznych dostaw dla </w:t>
            </w:r>
            <w:proofErr w:type="spellStart"/>
            <w:r w:rsidRPr="00C17A6A">
              <w:rPr>
                <w:rFonts w:ascii="Arial" w:hAnsi="Arial" w:cs="Arial"/>
                <w:sz w:val="24"/>
                <w:szCs w:val="24"/>
              </w:rPr>
              <w:t>mikroinstalacji</w:t>
            </w:r>
            <w:proofErr w:type="spellEnd"/>
            <w:r w:rsidRPr="00C17A6A">
              <w:rPr>
                <w:rFonts w:ascii="Arial" w:hAnsi="Arial" w:cs="Arial"/>
                <w:sz w:val="24"/>
                <w:szCs w:val="24"/>
              </w:rPr>
              <w:t xml:space="preserve">  źródła wytwarzania energii</w:t>
            </w:r>
          </w:p>
          <w:p w:rsidR="006E52F1" w:rsidRPr="00C17A6A" w:rsidRDefault="006E52F1" w:rsidP="00C17A6A">
            <w:pPr>
              <w:pStyle w:val="Bezodstpw"/>
              <w:spacing w:line="276" w:lineRule="auto"/>
              <w:jc w:val="both"/>
              <w:rPr>
                <w:rFonts w:ascii="Arial" w:hAnsi="Arial" w:cs="Arial"/>
                <w:sz w:val="24"/>
                <w:szCs w:val="24"/>
              </w:rPr>
            </w:pPr>
            <w:r w:rsidRPr="00C17A6A">
              <w:rPr>
                <w:rFonts w:ascii="Arial" w:hAnsi="Arial" w:cs="Arial"/>
                <w:sz w:val="24"/>
                <w:szCs w:val="24"/>
              </w:rPr>
              <w:t xml:space="preserve">Przekazujemy  dane  dla  zamontowanych </w:t>
            </w:r>
            <w:proofErr w:type="spellStart"/>
            <w:r w:rsidRPr="00C17A6A">
              <w:rPr>
                <w:rFonts w:ascii="Arial" w:hAnsi="Arial" w:cs="Arial"/>
                <w:sz w:val="24"/>
                <w:szCs w:val="24"/>
              </w:rPr>
              <w:t>mikroinstalacji</w:t>
            </w:r>
            <w:proofErr w:type="spellEnd"/>
            <w:r w:rsidRPr="00C17A6A">
              <w:rPr>
                <w:rFonts w:ascii="Arial" w:hAnsi="Arial" w:cs="Arial"/>
                <w:sz w:val="24"/>
                <w:szCs w:val="24"/>
              </w:rPr>
              <w:t>:</w:t>
            </w:r>
          </w:p>
          <w:p w:rsidR="006E52F1" w:rsidRPr="00C17A6A" w:rsidRDefault="006E52F1" w:rsidP="00C17A6A">
            <w:pPr>
              <w:pStyle w:val="Bezodstpw"/>
              <w:numPr>
                <w:ilvl w:val="0"/>
                <w:numId w:val="8"/>
              </w:numPr>
              <w:spacing w:line="276" w:lineRule="auto"/>
              <w:jc w:val="both"/>
              <w:rPr>
                <w:rFonts w:ascii="Arial" w:hAnsi="Arial" w:cs="Arial"/>
                <w:sz w:val="24"/>
                <w:szCs w:val="24"/>
              </w:rPr>
            </w:pPr>
            <w:r w:rsidRPr="00C17A6A">
              <w:rPr>
                <w:rFonts w:ascii="Arial" w:hAnsi="Arial" w:cs="Arial"/>
                <w:sz w:val="24"/>
                <w:szCs w:val="24"/>
              </w:rPr>
              <w:lastRenderedPageBreak/>
              <w:t>Nr  PPE  590322429201698949 , adres: 31-571  Kraków  al. Jana  Pawła  II  78 , obiekt dydaktyczny -użyteczności publicznej ,  grupa taryfowa B23</w:t>
            </w:r>
          </w:p>
          <w:tbl>
            <w:tblPr>
              <w:tblW w:w="3980" w:type="dxa"/>
              <w:tblInd w:w="423" w:type="dxa"/>
              <w:tblCellMar>
                <w:left w:w="70" w:type="dxa"/>
                <w:right w:w="70" w:type="dxa"/>
              </w:tblCellMar>
              <w:tblLook w:val="04A0" w:firstRow="1" w:lastRow="0" w:firstColumn="1" w:lastColumn="0" w:noHBand="0" w:noVBand="1"/>
            </w:tblPr>
            <w:tblGrid>
              <w:gridCol w:w="2380"/>
              <w:gridCol w:w="1600"/>
            </w:tblGrid>
            <w:tr w:rsidR="006E52F1" w:rsidRPr="00C17A6A" w:rsidTr="006E52F1">
              <w:trPr>
                <w:trHeight w:val="255"/>
              </w:trPr>
              <w:tc>
                <w:tcPr>
                  <w:tcW w:w="2380" w:type="dxa"/>
                  <w:tcBorders>
                    <w:top w:val="double" w:sz="6" w:space="0" w:color="auto"/>
                    <w:left w:val="single" w:sz="4" w:space="0" w:color="auto"/>
                    <w:bottom w:val="single" w:sz="4" w:space="0" w:color="auto"/>
                    <w:right w:val="single" w:sz="4" w:space="0" w:color="auto"/>
                  </w:tcBorders>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Szczyt przedpołudniowy</w:t>
                  </w:r>
                </w:p>
              </w:tc>
              <w:tc>
                <w:tcPr>
                  <w:tcW w:w="1600" w:type="dxa"/>
                  <w:tcBorders>
                    <w:top w:val="double" w:sz="6" w:space="0" w:color="auto"/>
                    <w:left w:val="nil"/>
                    <w:bottom w:val="single" w:sz="4" w:space="0" w:color="auto"/>
                    <w:right w:val="single" w:sz="4" w:space="0" w:color="auto"/>
                  </w:tcBorders>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450</w:t>
                  </w:r>
                </w:p>
              </w:tc>
            </w:tr>
            <w:tr w:rsidR="006E52F1" w:rsidRPr="00C17A6A" w:rsidTr="006E52F1">
              <w:trPr>
                <w:trHeight w:val="300"/>
              </w:trPr>
              <w:tc>
                <w:tcPr>
                  <w:tcW w:w="2380" w:type="dxa"/>
                  <w:tcBorders>
                    <w:top w:val="nil"/>
                    <w:left w:val="single" w:sz="4" w:space="0" w:color="auto"/>
                    <w:bottom w:val="single" w:sz="4" w:space="0" w:color="auto"/>
                    <w:right w:val="single" w:sz="4" w:space="0" w:color="auto"/>
                  </w:tcBorders>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Szczyt popołudniowy</w:t>
                  </w:r>
                </w:p>
              </w:tc>
              <w:tc>
                <w:tcPr>
                  <w:tcW w:w="1600" w:type="dxa"/>
                  <w:tcBorders>
                    <w:top w:val="nil"/>
                    <w:left w:val="nil"/>
                    <w:bottom w:val="single" w:sz="4" w:space="0" w:color="auto"/>
                    <w:right w:val="single" w:sz="4" w:space="0" w:color="auto"/>
                  </w:tcBorders>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450</w:t>
                  </w:r>
                </w:p>
              </w:tc>
            </w:tr>
            <w:tr w:rsidR="006E52F1" w:rsidRPr="00C17A6A" w:rsidTr="006E52F1">
              <w:trPr>
                <w:trHeight w:val="315"/>
              </w:trPr>
              <w:tc>
                <w:tcPr>
                  <w:tcW w:w="2380" w:type="dxa"/>
                  <w:tcBorders>
                    <w:top w:val="nil"/>
                    <w:left w:val="single" w:sz="4" w:space="0" w:color="auto"/>
                    <w:bottom w:val="double" w:sz="6" w:space="0" w:color="auto"/>
                    <w:right w:val="single" w:sz="4" w:space="0" w:color="auto"/>
                  </w:tcBorders>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Pozostałe godziny doby</w:t>
                  </w:r>
                </w:p>
              </w:tc>
              <w:tc>
                <w:tcPr>
                  <w:tcW w:w="1600" w:type="dxa"/>
                  <w:tcBorders>
                    <w:top w:val="nil"/>
                    <w:left w:val="nil"/>
                    <w:bottom w:val="double" w:sz="6" w:space="0" w:color="auto"/>
                    <w:right w:val="single" w:sz="4" w:space="0" w:color="auto"/>
                  </w:tcBorders>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1 345</w:t>
                  </w:r>
                </w:p>
              </w:tc>
            </w:tr>
            <w:tr w:rsidR="006E52F1" w:rsidRPr="00C17A6A" w:rsidTr="006E52F1">
              <w:trPr>
                <w:trHeight w:val="285"/>
              </w:trPr>
              <w:tc>
                <w:tcPr>
                  <w:tcW w:w="2380" w:type="dxa"/>
                  <w:tcBorders>
                    <w:top w:val="nil"/>
                    <w:left w:val="double" w:sz="6" w:space="0" w:color="auto"/>
                    <w:bottom w:val="double" w:sz="6" w:space="0" w:color="auto"/>
                    <w:right w:val="double" w:sz="6" w:space="0" w:color="auto"/>
                  </w:tcBorders>
                  <w:shd w:val="clear" w:color="auto" w:fill="99CCFF"/>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RAZEM</w:t>
                  </w:r>
                </w:p>
              </w:tc>
              <w:tc>
                <w:tcPr>
                  <w:tcW w:w="1600" w:type="dxa"/>
                  <w:tcBorders>
                    <w:top w:val="nil"/>
                    <w:left w:val="nil"/>
                    <w:bottom w:val="double" w:sz="6" w:space="0" w:color="auto"/>
                    <w:right w:val="double" w:sz="6" w:space="0" w:color="auto"/>
                  </w:tcBorders>
                  <w:shd w:val="clear" w:color="auto" w:fill="99CCFF"/>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2 245</w:t>
                  </w:r>
                </w:p>
              </w:tc>
            </w:tr>
          </w:tbl>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Cykl rozliczeniowy  miesiąc kalendarzowy</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Moc  umowna  PPE : 400  kW</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 xml:space="preserve">Moc  umowna </w:t>
            </w:r>
            <w:proofErr w:type="spellStart"/>
            <w:r w:rsidRPr="00C17A6A">
              <w:rPr>
                <w:rFonts w:ascii="Arial" w:hAnsi="Arial" w:cs="Arial"/>
                <w:sz w:val="24"/>
                <w:szCs w:val="24"/>
              </w:rPr>
              <w:t>mikroinstalacji</w:t>
            </w:r>
            <w:proofErr w:type="spellEnd"/>
            <w:r w:rsidRPr="00C17A6A">
              <w:rPr>
                <w:rFonts w:ascii="Arial" w:hAnsi="Arial" w:cs="Arial"/>
                <w:sz w:val="24"/>
                <w:szCs w:val="24"/>
              </w:rPr>
              <w:t xml:space="preserve"> OZE   która  będzie  przyłączona do PPE 590322429201698949  : 2 x 25KWp </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Instalacja  w trakcie  realizacji – zgłoszenie  do  Tauron Dystrybucja  SA</w:t>
            </w:r>
          </w:p>
          <w:p w:rsidR="006E52F1" w:rsidRPr="00C17A6A" w:rsidRDefault="006E52F1" w:rsidP="00C17A6A">
            <w:pPr>
              <w:pStyle w:val="Bezodstpw"/>
              <w:numPr>
                <w:ilvl w:val="0"/>
                <w:numId w:val="8"/>
              </w:numPr>
              <w:spacing w:line="276" w:lineRule="auto"/>
              <w:jc w:val="both"/>
              <w:rPr>
                <w:rFonts w:ascii="Arial" w:hAnsi="Arial" w:cs="Arial"/>
                <w:sz w:val="24"/>
                <w:szCs w:val="24"/>
              </w:rPr>
            </w:pPr>
            <w:r w:rsidRPr="00C17A6A">
              <w:rPr>
                <w:rFonts w:ascii="Arial" w:hAnsi="Arial" w:cs="Arial"/>
                <w:sz w:val="24"/>
                <w:szCs w:val="24"/>
              </w:rPr>
              <w:t>Nr  PPE  590322429201698956 , adres: 31-571  Kraków  al. Jana  Pawła  II  78 , obiekt dydaktyczny -użyteczności publicznej ,  grupa taryfowa B23</w:t>
            </w:r>
          </w:p>
          <w:tbl>
            <w:tblPr>
              <w:tblW w:w="3980" w:type="dxa"/>
              <w:tblInd w:w="423" w:type="dxa"/>
              <w:tblCellMar>
                <w:left w:w="70" w:type="dxa"/>
                <w:right w:w="70" w:type="dxa"/>
              </w:tblCellMar>
              <w:tblLook w:val="04A0" w:firstRow="1" w:lastRow="0" w:firstColumn="1" w:lastColumn="0" w:noHBand="0" w:noVBand="1"/>
            </w:tblPr>
            <w:tblGrid>
              <w:gridCol w:w="2380"/>
              <w:gridCol w:w="1600"/>
            </w:tblGrid>
            <w:tr w:rsidR="006E52F1" w:rsidRPr="00C17A6A" w:rsidTr="006E52F1">
              <w:trPr>
                <w:trHeight w:val="255"/>
              </w:trPr>
              <w:tc>
                <w:tcPr>
                  <w:tcW w:w="2380" w:type="dxa"/>
                  <w:tcBorders>
                    <w:top w:val="double" w:sz="6" w:space="0" w:color="auto"/>
                    <w:left w:val="single" w:sz="4" w:space="0" w:color="auto"/>
                    <w:bottom w:val="single" w:sz="4" w:space="0" w:color="auto"/>
                    <w:right w:val="single" w:sz="4" w:space="0" w:color="auto"/>
                  </w:tcBorders>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Szczyt przedpołudniowy</w:t>
                  </w:r>
                </w:p>
              </w:tc>
              <w:tc>
                <w:tcPr>
                  <w:tcW w:w="1600" w:type="dxa"/>
                  <w:tcBorders>
                    <w:top w:val="double" w:sz="6" w:space="0" w:color="auto"/>
                    <w:left w:val="nil"/>
                    <w:bottom w:val="single" w:sz="4" w:space="0" w:color="auto"/>
                    <w:right w:val="single" w:sz="4" w:space="0" w:color="auto"/>
                  </w:tcBorders>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450</w:t>
                  </w:r>
                </w:p>
              </w:tc>
            </w:tr>
            <w:tr w:rsidR="006E52F1" w:rsidRPr="00C17A6A" w:rsidTr="006E52F1">
              <w:trPr>
                <w:trHeight w:val="300"/>
              </w:trPr>
              <w:tc>
                <w:tcPr>
                  <w:tcW w:w="2380" w:type="dxa"/>
                  <w:tcBorders>
                    <w:top w:val="nil"/>
                    <w:left w:val="single" w:sz="4" w:space="0" w:color="auto"/>
                    <w:bottom w:val="single" w:sz="4" w:space="0" w:color="auto"/>
                    <w:right w:val="single" w:sz="4" w:space="0" w:color="auto"/>
                  </w:tcBorders>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Szczyt popołudniowy</w:t>
                  </w:r>
                </w:p>
              </w:tc>
              <w:tc>
                <w:tcPr>
                  <w:tcW w:w="1600" w:type="dxa"/>
                  <w:tcBorders>
                    <w:top w:val="nil"/>
                    <w:left w:val="nil"/>
                    <w:bottom w:val="single" w:sz="4" w:space="0" w:color="auto"/>
                    <w:right w:val="single" w:sz="4" w:space="0" w:color="auto"/>
                  </w:tcBorders>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450</w:t>
                  </w:r>
                </w:p>
              </w:tc>
            </w:tr>
            <w:tr w:rsidR="006E52F1" w:rsidRPr="00C17A6A" w:rsidTr="006E52F1">
              <w:trPr>
                <w:trHeight w:val="315"/>
              </w:trPr>
              <w:tc>
                <w:tcPr>
                  <w:tcW w:w="2380" w:type="dxa"/>
                  <w:tcBorders>
                    <w:top w:val="nil"/>
                    <w:left w:val="single" w:sz="4" w:space="0" w:color="auto"/>
                    <w:bottom w:val="double" w:sz="6" w:space="0" w:color="auto"/>
                    <w:right w:val="single" w:sz="4" w:space="0" w:color="auto"/>
                  </w:tcBorders>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Pozostałe godziny doby</w:t>
                  </w:r>
                </w:p>
              </w:tc>
              <w:tc>
                <w:tcPr>
                  <w:tcW w:w="1600" w:type="dxa"/>
                  <w:tcBorders>
                    <w:top w:val="nil"/>
                    <w:left w:val="nil"/>
                    <w:bottom w:val="double" w:sz="6" w:space="0" w:color="auto"/>
                    <w:right w:val="single" w:sz="4" w:space="0" w:color="auto"/>
                  </w:tcBorders>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1 345</w:t>
                  </w:r>
                </w:p>
              </w:tc>
            </w:tr>
            <w:tr w:rsidR="006E52F1" w:rsidRPr="00C17A6A" w:rsidTr="006E52F1">
              <w:trPr>
                <w:trHeight w:val="285"/>
              </w:trPr>
              <w:tc>
                <w:tcPr>
                  <w:tcW w:w="2380" w:type="dxa"/>
                  <w:tcBorders>
                    <w:top w:val="nil"/>
                    <w:left w:val="double" w:sz="6" w:space="0" w:color="auto"/>
                    <w:bottom w:val="double" w:sz="6" w:space="0" w:color="auto"/>
                    <w:right w:val="double" w:sz="6" w:space="0" w:color="auto"/>
                  </w:tcBorders>
                  <w:shd w:val="clear" w:color="auto" w:fill="99CCFF"/>
                  <w:vAlign w:val="center"/>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RAZEM</w:t>
                  </w:r>
                </w:p>
              </w:tc>
              <w:tc>
                <w:tcPr>
                  <w:tcW w:w="1600" w:type="dxa"/>
                  <w:tcBorders>
                    <w:top w:val="nil"/>
                    <w:left w:val="nil"/>
                    <w:bottom w:val="double" w:sz="6" w:space="0" w:color="auto"/>
                    <w:right w:val="double" w:sz="6" w:space="0" w:color="auto"/>
                  </w:tcBorders>
                  <w:shd w:val="clear" w:color="auto" w:fill="99CCFF"/>
                  <w:vAlign w:val="bottom"/>
                  <w:hideMark/>
                </w:tcPr>
                <w:p w:rsidR="006E52F1" w:rsidRPr="00C17A6A" w:rsidRDefault="006E52F1" w:rsidP="00C17A6A">
                  <w:pPr>
                    <w:spacing w:line="276" w:lineRule="auto"/>
                    <w:jc w:val="both"/>
                    <w:rPr>
                      <w:rFonts w:ascii="Arial" w:hAnsi="Arial" w:cs="Arial"/>
                      <w:sz w:val="24"/>
                      <w:szCs w:val="24"/>
                    </w:rPr>
                  </w:pPr>
                  <w:r w:rsidRPr="00C17A6A">
                    <w:rPr>
                      <w:rFonts w:ascii="Arial" w:hAnsi="Arial" w:cs="Arial"/>
                      <w:sz w:val="24"/>
                      <w:szCs w:val="24"/>
                    </w:rPr>
                    <w:t>2 245</w:t>
                  </w:r>
                </w:p>
              </w:tc>
            </w:tr>
          </w:tbl>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Cykl rozliczeniowy:  miesiąc kalendarzowy</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Moc  umowna  PPE : 400  kW</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 xml:space="preserve">Moc  umowna  przyłączonej do  PPE 90322429201698956    </w:t>
            </w:r>
            <w:proofErr w:type="spellStart"/>
            <w:r w:rsidRPr="00C17A6A">
              <w:rPr>
                <w:rFonts w:ascii="Arial" w:hAnsi="Arial" w:cs="Arial"/>
                <w:sz w:val="24"/>
                <w:szCs w:val="24"/>
              </w:rPr>
              <w:t>mikroinstalacji</w:t>
            </w:r>
            <w:proofErr w:type="spellEnd"/>
            <w:r w:rsidRPr="00C17A6A">
              <w:rPr>
                <w:rFonts w:ascii="Arial" w:hAnsi="Arial" w:cs="Arial"/>
                <w:sz w:val="24"/>
                <w:szCs w:val="24"/>
              </w:rPr>
              <w:t xml:space="preserve"> OZE: 2 x 5KWp miejsce  montażu  - zaplecze boiska piłkarskiego</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 xml:space="preserve">Moc  umowna </w:t>
            </w:r>
            <w:proofErr w:type="spellStart"/>
            <w:r w:rsidRPr="00C17A6A">
              <w:rPr>
                <w:rFonts w:ascii="Arial" w:hAnsi="Arial" w:cs="Arial"/>
                <w:sz w:val="24"/>
                <w:szCs w:val="24"/>
              </w:rPr>
              <w:t>mikroinstalacji</w:t>
            </w:r>
            <w:proofErr w:type="spellEnd"/>
            <w:r w:rsidRPr="00C17A6A">
              <w:rPr>
                <w:rFonts w:ascii="Arial" w:hAnsi="Arial" w:cs="Arial"/>
                <w:sz w:val="24"/>
                <w:szCs w:val="24"/>
              </w:rPr>
              <w:t xml:space="preserve"> OZE   która  będzie  przyłączona do PPE 90322429201698956    :31 </w:t>
            </w:r>
            <w:proofErr w:type="spellStart"/>
            <w:r w:rsidRPr="00C17A6A">
              <w:rPr>
                <w:rFonts w:ascii="Arial" w:hAnsi="Arial" w:cs="Arial"/>
                <w:sz w:val="24"/>
                <w:szCs w:val="24"/>
              </w:rPr>
              <w:t>KWp</w:t>
            </w:r>
            <w:proofErr w:type="spellEnd"/>
            <w:r w:rsidRPr="00C17A6A">
              <w:rPr>
                <w:rFonts w:ascii="Arial" w:hAnsi="Arial" w:cs="Arial"/>
                <w:sz w:val="24"/>
                <w:szCs w:val="24"/>
              </w:rPr>
              <w:t xml:space="preserve"> </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Instalacja  w trakcie  realizacji – zgłoszenie  do  Tauron Dystrybucja  SA</w:t>
            </w:r>
          </w:p>
          <w:p w:rsidR="006E52F1" w:rsidRPr="00C17A6A" w:rsidRDefault="006E52F1" w:rsidP="00C17A6A">
            <w:pPr>
              <w:pStyle w:val="Bezodstpw"/>
              <w:spacing w:line="276" w:lineRule="auto"/>
              <w:ind w:left="348"/>
              <w:jc w:val="both"/>
              <w:rPr>
                <w:rFonts w:ascii="Arial" w:hAnsi="Arial" w:cs="Arial"/>
                <w:sz w:val="24"/>
                <w:szCs w:val="24"/>
              </w:rPr>
            </w:pP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Pytanie 3 </w:t>
            </w: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SWZ Rozdział 4 Opis przedmiotu zamówienia w zw. z załącznikiem OPZ oraz załącznikiem Zestawienie punktów poboru AWF Kraków oraz Kalkulacja cenowa zakup energii elektrycznej 2024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Prosimy o potwierdzenie, że wskazany w postępowaniu wolumen oszacowany został na bazie rzeczywistych zużyć PPE ujętych w postępowaniu w ostatnich 18 miesiącach.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Ponadto zgodnie z ustawą z dnia 07.10.2022 r. o szczególnych rozwiązaniach służących ochronie odbiorców energii elektrycznej w 2023 roku w związku z sytuacją na rynku energii elektrycznej (Dz. U. z 2022 r. poz. 2127) wprowadzono obowiązkowy cel 10% zmniejszenia całkowitego zużycia energii elektrycznej od 01.12.2022 r. do 31.12.2023 r. w jednostkach sektora publicznego wyszczególnionych w ww. ustawie. </w:t>
            </w:r>
            <w:r w:rsidRPr="00C17A6A">
              <w:rPr>
                <w:rFonts w:ascii="Arial" w:hAnsi="Arial" w:cs="Arial"/>
              </w:rPr>
              <w:lastRenderedPageBreak/>
              <w:t xml:space="preserve">Prosimy o analizę czy wprowadzone działania powodujące redukcję zapotrzebowania na energię elektryczną w okresie od 01.12.2022 r. - 31.12.2023 r. będą mieć przełożenie na zmniejszenie jej zużycia w kolejnych latach i zostały uwzględnione w postępowaniu. Prosimy wziąć pod uwagę także istniejące i planowane źródła wytwarzania energii, których praca wpływa lub wpłynie na zmniejszenie konsumpcji energii w punkcie poboru, w którym zostało zainstalowane takie źródło. </w:t>
            </w:r>
          </w:p>
          <w:p w:rsidR="006E52F1" w:rsidRPr="00C17A6A" w:rsidRDefault="006E52F1" w:rsidP="00C17A6A">
            <w:pPr>
              <w:pStyle w:val="Bezodstpw"/>
              <w:spacing w:line="276" w:lineRule="auto"/>
              <w:ind w:left="348"/>
              <w:jc w:val="both"/>
              <w:rPr>
                <w:rFonts w:ascii="Arial" w:hAnsi="Arial" w:cs="Arial"/>
                <w:sz w:val="24"/>
                <w:szCs w:val="24"/>
              </w:rPr>
            </w:pPr>
            <w:r w:rsidRPr="00C17A6A">
              <w:rPr>
                <w:rFonts w:ascii="Arial" w:hAnsi="Arial" w:cs="Arial"/>
                <w:sz w:val="24"/>
                <w:szCs w:val="24"/>
              </w:rPr>
              <w:t>W przypadku nie uwzględnienia powyższego prosimy o dokonanie korekty wolumenu wskazanego w postępowaniu przetargowym</w:t>
            </w:r>
          </w:p>
          <w:p w:rsidR="006E52F1" w:rsidRPr="00C17A6A" w:rsidRDefault="006E52F1" w:rsidP="00C17A6A">
            <w:pPr>
              <w:pStyle w:val="Bezodstpw"/>
              <w:spacing w:line="276" w:lineRule="auto"/>
              <w:ind w:left="348"/>
              <w:jc w:val="both"/>
              <w:rPr>
                <w:rFonts w:ascii="Arial" w:hAnsi="Arial" w:cs="Arial"/>
                <w:sz w:val="24"/>
                <w:szCs w:val="24"/>
              </w:rPr>
            </w:pPr>
          </w:p>
          <w:p w:rsidR="006E52F1" w:rsidRPr="00C17A6A" w:rsidRDefault="006E52F1" w:rsidP="00C17A6A">
            <w:pPr>
              <w:pStyle w:val="Bezodstpw"/>
              <w:spacing w:line="276" w:lineRule="auto"/>
              <w:ind w:left="348"/>
              <w:jc w:val="both"/>
              <w:rPr>
                <w:rFonts w:ascii="Arial" w:hAnsi="Arial" w:cs="Arial"/>
                <w:sz w:val="24"/>
                <w:szCs w:val="24"/>
              </w:rPr>
            </w:pPr>
          </w:p>
          <w:p w:rsidR="006E52F1" w:rsidRPr="00C17A6A" w:rsidRDefault="006E52F1"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6E52F1" w:rsidP="00C17A6A">
            <w:pPr>
              <w:pStyle w:val="Bezodstpw"/>
              <w:spacing w:line="276" w:lineRule="auto"/>
              <w:jc w:val="both"/>
              <w:rPr>
                <w:rFonts w:ascii="Arial" w:hAnsi="Arial" w:cs="Arial"/>
                <w:sz w:val="24"/>
                <w:szCs w:val="24"/>
              </w:rPr>
            </w:pPr>
            <w:r w:rsidRPr="00C17A6A">
              <w:rPr>
                <w:rFonts w:ascii="Arial" w:hAnsi="Arial" w:cs="Arial"/>
                <w:sz w:val="24"/>
                <w:szCs w:val="24"/>
              </w:rPr>
              <w:t>Zamawiający p</w:t>
            </w:r>
            <w:r w:rsidRPr="00C17A6A">
              <w:rPr>
                <w:rFonts w:ascii="Arial" w:hAnsi="Arial" w:cs="Arial"/>
                <w:sz w:val="24"/>
                <w:szCs w:val="24"/>
              </w:rPr>
              <w:t>otwierdza, że wskazany w postępowaniu wolumen oszacowany został na bazie rzeczywistych zużyć PPE ujętych w postępowaniu w ostatnich 18 miesiącach</w:t>
            </w:r>
          </w:p>
          <w:p w:rsidR="006E52F1" w:rsidRPr="00C17A6A" w:rsidRDefault="006E52F1" w:rsidP="00C17A6A">
            <w:pPr>
              <w:spacing w:after="60" w:line="276" w:lineRule="auto"/>
              <w:ind w:left="30" w:right="-72"/>
              <w:jc w:val="both"/>
              <w:rPr>
                <w:rFonts w:ascii="Arial" w:hAnsi="Arial" w:cs="Arial"/>
                <w:sz w:val="24"/>
                <w:szCs w:val="24"/>
                <w:highlight w:val="darkGray"/>
              </w:rPr>
            </w:pP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Pytanie 4 </w:t>
            </w: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SWZ Rozdział 9 Wykaz podmiotowych środków dowodowych pkt 9.2 </w:t>
            </w:r>
            <w:proofErr w:type="spellStart"/>
            <w:r w:rsidRPr="00C17A6A">
              <w:rPr>
                <w:rFonts w:ascii="Arial" w:hAnsi="Arial" w:cs="Arial"/>
                <w:b/>
                <w:bCs/>
              </w:rPr>
              <w:t>ppkt</w:t>
            </w:r>
            <w:proofErr w:type="spellEnd"/>
            <w:r w:rsidRPr="00C17A6A">
              <w:rPr>
                <w:rFonts w:ascii="Arial" w:hAnsi="Arial" w:cs="Arial"/>
                <w:b/>
                <w:bCs/>
              </w:rPr>
              <w:t xml:space="preserve"> 4 </w:t>
            </w:r>
          </w:p>
          <w:p w:rsidR="006E52F1" w:rsidRPr="00C17A6A" w:rsidRDefault="006E52F1" w:rsidP="00C17A6A">
            <w:pPr>
              <w:spacing w:after="60" w:line="276" w:lineRule="auto"/>
              <w:ind w:left="30" w:right="-72"/>
              <w:jc w:val="both"/>
              <w:rPr>
                <w:rFonts w:ascii="Arial" w:hAnsi="Arial" w:cs="Arial"/>
                <w:sz w:val="24"/>
                <w:szCs w:val="24"/>
              </w:rPr>
            </w:pPr>
            <w:r w:rsidRPr="00C17A6A">
              <w:rPr>
                <w:rFonts w:ascii="Arial" w:hAnsi="Arial" w:cs="Arial"/>
                <w:sz w:val="24"/>
                <w:szCs w:val="24"/>
              </w:rPr>
              <w:t xml:space="preserve">Z uwagi na fakt, że oferta zostanie złożona w sposób elektroniczny Wykonawca nie może parafować wzoru umowy. Czy w związku z powyższym Zamawiający dopuści złożenie oferty bez parafowania wzoru mowy? </w:t>
            </w:r>
          </w:p>
          <w:p w:rsidR="006E52F1" w:rsidRPr="00C17A6A" w:rsidRDefault="006E52F1" w:rsidP="00C17A6A">
            <w:pPr>
              <w:spacing w:after="60" w:line="276" w:lineRule="auto"/>
              <w:ind w:left="30" w:right="-72"/>
              <w:jc w:val="both"/>
              <w:rPr>
                <w:rFonts w:ascii="Arial" w:hAnsi="Arial" w:cs="Arial"/>
                <w:sz w:val="24"/>
                <w:szCs w:val="24"/>
                <w:highlight w:val="darkGray"/>
              </w:rPr>
            </w:pPr>
          </w:p>
          <w:p w:rsidR="006E52F1" w:rsidRPr="00C17A6A" w:rsidRDefault="006E52F1"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6E52F1" w:rsidP="00C17A6A">
            <w:pPr>
              <w:spacing w:after="60" w:line="276" w:lineRule="auto"/>
              <w:ind w:left="30" w:right="-72"/>
              <w:jc w:val="both"/>
              <w:rPr>
                <w:rFonts w:ascii="Arial" w:hAnsi="Arial" w:cs="Arial"/>
                <w:sz w:val="24"/>
                <w:szCs w:val="24"/>
              </w:rPr>
            </w:pPr>
            <w:r w:rsidRPr="00C17A6A">
              <w:rPr>
                <w:rFonts w:ascii="Arial" w:hAnsi="Arial" w:cs="Arial"/>
                <w:sz w:val="24"/>
                <w:szCs w:val="24"/>
              </w:rPr>
              <w:t>Zamawiający dopuści złożenie oferty bez parafowania wzoru umowy.</w:t>
            </w:r>
          </w:p>
          <w:p w:rsidR="006E52F1" w:rsidRPr="00C17A6A" w:rsidRDefault="006E52F1" w:rsidP="00C17A6A">
            <w:pPr>
              <w:spacing w:after="60" w:line="276" w:lineRule="auto"/>
              <w:ind w:left="30" w:right="-72"/>
              <w:jc w:val="both"/>
              <w:rPr>
                <w:rFonts w:ascii="Arial" w:hAnsi="Arial" w:cs="Arial"/>
                <w:sz w:val="24"/>
                <w:szCs w:val="24"/>
                <w:highlight w:val="darkGray"/>
              </w:rPr>
            </w:pP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Pytanie 5 </w:t>
            </w: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SWZ Rozdział 23 Informacje o formalnościach, jakie powinny być dopełnione po wyborze oferty w celu zawarcia umowy w sprawie zamówienia publicznego pkt 23.2 </w:t>
            </w:r>
          </w:p>
          <w:p w:rsidR="006E52F1" w:rsidRPr="00C17A6A" w:rsidRDefault="006E52F1" w:rsidP="00C17A6A">
            <w:pPr>
              <w:spacing w:after="60" w:line="276" w:lineRule="auto"/>
              <w:ind w:left="30" w:right="-72"/>
              <w:jc w:val="both"/>
              <w:rPr>
                <w:rFonts w:ascii="Arial" w:hAnsi="Arial" w:cs="Arial"/>
                <w:sz w:val="24"/>
                <w:szCs w:val="24"/>
              </w:rPr>
            </w:pPr>
            <w:r w:rsidRPr="00C17A6A">
              <w:rPr>
                <w:rFonts w:ascii="Arial" w:hAnsi="Arial" w:cs="Arial"/>
                <w:sz w:val="24"/>
                <w:szCs w:val="24"/>
              </w:rPr>
              <w:t>Zwracamy się z zapytaniem, czy Zamawiający dopuści zawarcie umowy drogą korespondencyjną?</w:t>
            </w:r>
          </w:p>
          <w:p w:rsidR="006E52F1" w:rsidRPr="00C17A6A" w:rsidRDefault="006E52F1" w:rsidP="00C17A6A">
            <w:pPr>
              <w:spacing w:after="60" w:line="276" w:lineRule="auto"/>
              <w:ind w:left="30" w:right="-72"/>
              <w:jc w:val="both"/>
              <w:rPr>
                <w:rFonts w:ascii="Arial" w:hAnsi="Arial" w:cs="Arial"/>
                <w:sz w:val="24"/>
                <w:szCs w:val="24"/>
              </w:rPr>
            </w:pPr>
          </w:p>
          <w:p w:rsidR="006E52F1" w:rsidRPr="00C17A6A" w:rsidRDefault="006E52F1"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6E52F1" w:rsidP="00C17A6A">
            <w:pPr>
              <w:spacing w:after="60" w:line="276" w:lineRule="auto"/>
              <w:ind w:left="30" w:right="-72"/>
              <w:jc w:val="both"/>
              <w:rPr>
                <w:rFonts w:ascii="Arial" w:hAnsi="Arial" w:cs="Arial"/>
                <w:sz w:val="24"/>
                <w:szCs w:val="24"/>
                <w:highlight w:val="darkGray"/>
              </w:rPr>
            </w:pPr>
          </w:p>
          <w:p w:rsidR="006E52F1" w:rsidRPr="00C17A6A" w:rsidRDefault="006E52F1" w:rsidP="00C17A6A">
            <w:pPr>
              <w:spacing w:after="60" w:line="276" w:lineRule="auto"/>
              <w:ind w:left="30" w:right="-72"/>
              <w:jc w:val="both"/>
              <w:rPr>
                <w:rFonts w:ascii="Arial" w:hAnsi="Arial" w:cs="Arial"/>
                <w:sz w:val="24"/>
                <w:szCs w:val="24"/>
              </w:rPr>
            </w:pPr>
            <w:r w:rsidRPr="00C17A6A">
              <w:rPr>
                <w:rFonts w:ascii="Arial" w:hAnsi="Arial" w:cs="Arial"/>
                <w:sz w:val="24"/>
                <w:szCs w:val="24"/>
              </w:rPr>
              <w:t xml:space="preserve">Zamawiający dopuści zawarcie umowy drogą korespondencyjną. </w:t>
            </w:r>
          </w:p>
          <w:p w:rsidR="006E52F1" w:rsidRPr="00C17A6A" w:rsidRDefault="006E52F1" w:rsidP="00C17A6A">
            <w:pPr>
              <w:spacing w:after="60" w:line="276" w:lineRule="auto"/>
              <w:ind w:left="30" w:right="-72"/>
              <w:jc w:val="both"/>
              <w:rPr>
                <w:rFonts w:ascii="Arial" w:hAnsi="Arial" w:cs="Arial"/>
                <w:sz w:val="24"/>
                <w:szCs w:val="24"/>
              </w:rPr>
            </w:pP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Pytanie 6 </w:t>
            </w: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SWZ rozdział 25 Projektowanie postanowienia umowy w sprawie zamówienia publicznego, które zostaną wprowadzone do umowy w sprawie zamówienia publicznego w zw. z załącznikiem projekt umowy § 16 ust. 4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Wykonawca zwraca się z prośbą o zmianę zapisów § 16 do treści: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1. Na podstawie art. 439 ustawy PZP Strony dopuszczają zmianę wynagrodzenia </w:t>
            </w:r>
            <w:r w:rsidRPr="00C17A6A">
              <w:rPr>
                <w:rFonts w:ascii="Arial" w:hAnsi="Arial" w:cs="Arial"/>
              </w:rPr>
              <w:lastRenderedPageBreak/>
              <w:t xml:space="preserve">Wykonawcy. Strony przewidują możliwość zmiany ceny jednostkowej za 1 kWh energii elektrycznej w związku ze wzrostem cen energii elektrycznej, które Wykonawca musi zakupić w celu realizacji przedmiotu zamówienia.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2. Strony zgodnie oświadczają, że waloryzacja wynagrodzenia, o której mowa poniżej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nie będzie miała zastosowania, w przypadku gdy Wykonawca dokonał zakupu energii elektrycznej z góry dla całego okresu zamówienia wynikającego z niniejszej Umowy, wobec powyższego zmiana cen energii elektrycznej nie będzie miała wpływu na wartość wynagrodzenia.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3. Wykonawca oświadcza, że do dnia zawarcia przedmiotowej umowy dokonał zakupu energii elektrycznej w wysokości ………% (wielkość procentowa)wolumenu wskazanego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w §…. Umowy.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4. Warunkiem zastosowania mechanizmu waloryzacji jest złożenie przez Wykonawcę wniosku o zmianę ceny jednostkowej za kWh, w związku ze zmianą hurtowych cen energii elektrycznej na Towarowej Giełdzie Energii S.A. zw. dalej „TGE”, ze wskazaniem proponowanej zwaloryzowanej ceny energii elektrycznej, przy czym pierwszy wniosek może zostać złożony nie wcześniej niż po 6 miesiącach od dnia realizowania dostaw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w ramach Umowy i w odniesieniu do energii elektrycznej, która nie została zakupiona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do dnia zawarcia umowy, zgodnie z treścią pkt 3 powyżej.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5. Wykonawca składając wniosek o zmianę, powinien przedstawić w szczególności wyliczenia wnioskowanej kwoty zmiany wynagrodzenia oraz dowody na to, że zmiana energii elektrycznej na TGE wpływa na koszt realizacji zamówienia we wnioskowanym przez Wykonawcę zakresie.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6. Zmiana wynagrodzenia w oparciu o niniejszy ustęp wymaga zgodnej woli obu Stron wyrażonej aneksem do Umowy przy czym Zamawiający zobowiązany jest rozpatrzyć wniosek Wykonawcy złożony w formie pisemnej w terminie do 7 dni od daty wpływu.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7. Wykonawca uprawniony jest do złożenia wniosku o waloryzację w przypadku zmiany średnioważonej ceny miesięcznej indeksu </w:t>
            </w:r>
            <w:proofErr w:type="spellStart"/>
            <w:r w:rsidRPr="00C17A6A">
              <w:rPr>
                <w:rFonts w:ascii="Arial" w:hAnsi="Arial" w:cs="Arial"/>
              </w:rPr>
              <w:t>TGeBASW_WAvg</w:t>
            </w:r>
            <w:proofErr w:type="spellEnd"/>
            <w:r w:rsidRPr="00C17A6A">
              <w:rPr>
                <w:rFonts w:ascii="Arial" w:hAnsi="Arial" w:cs="Arial"/>
              </w:rPr>
              <w:t xml:space="preserve"> na TGE (cena publikowana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w raportach miesięcznych na https://tge.pl/dane-statystyczne) w odniesieniu do indeksu </w:t>
            </w:r>
            <w:proofErr w:type="spellStart"/>
            <w:r w:rsidRPr="00C17A6A">
              <w:rPr>
                <w:rFonts w:ascii="Arial" w:hAnsi="Arial" w:cs="Arial"/>
              </w:rPr>
              <w:t>TGeBASW_WAvg</w:t>
            </w:r>
            <w:proofErr w:type="spellEnd"/>
            <w:r w:rsidRPr="00C17A6A">
              <w:rPr>
                <w:rFonts w:ascii="Arial" w:hAnsi="Arial" w:cs="Arial"/>
              </w:rPr>
              <w:t xml:space="preserve"> z miesiąca zawarcia Umowy, z takim zastrzeżeniem że cena ta może być kalkulowana po upływie 6 miesięcy od dnia realizowania dostaw na poniższych zasadach: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1) W przypadku zmiany (wzrostu) wartości od 30% do 40 %cena jednostkowa kWh energii elektrycznej (w odniesieniu do wolumenu, który pozostał do zakupienia przez Wykonawcę) może zostać powiększona o 2 %.</w:t>
            </w:r>
            <w:r w:rsidRPr="00C17A6A">
              <w:rPr>
                <w:rFonts w:ascii="Arial" w:hAnsi="Arial" w:cs="Arial"/>
              </w:rPr>
              <w:t xml:space="preserve"> </w:t>
            </w:r>
            <w:r w:rsidRPr="00C17A6A">
              <w:rPr>
                <w:rFonts w:ascii="Arial" w:hAnsi="Arial" w:cs="Arial"/>
              </w:rPr>
              <w:t xml:space="preserve">2) W przypadku zmiany (wzrostu) wartości wynagrodzenia powyżej 40 % do 50 % cena jednostkowa kWh energii elektrycznej (w odniesieniu do wolumenu, który pozostał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do zakupienia przez Wykonawcę) może zostać powiększona o 3 %, </w:t>
            </w:r>
          </w:p>
          <w:p w:rsidR="006E52F1" w:rsidRPr="00C17A6A" w:rsidRDefault="006E52F1" w:rsidP="00C17A6A">
            <w:pPr>
              <w:pStyle w:val="Default"/>
              <w:spacing w:line="276" w:lineRule="auto"/>
              <w:jc w:val="both"/>
              <w:rPr>
                <w:rFonts w:ascii="Arial" w:hAnsi="Arial" w:cs="Arial"/>
              </w:rPr>
            </w:pPr>
            <w:r w:rsidRPr="00C17A6A">
              <w:rPr>
                <w:rFonts w:ascii="Arial" w:hAnsi="Arial" w:cs="Arial"/>
              </w:rPr>
              <w:t xml:space="preserve">3) W przypadku zmiany (wzrostu) wartości powyżej 50 % cena jednostkowa kWh energii elektrycznej (w odniesieniu do wolumenu, który pozostał do zakupienia przez Wykonawcę) może zostać powiększona o 5 %. </w:t>
            </w:r>
          </w:p>
          <w:p w:rsidR="006E52F1" w:rsidRPr="00C17A6A" w:rsidRDefault="006E52F1" w:rsidP="00C17A6A">
            <w:pPr>
              <w:spacing w:after="60" w:line="276" w:lineRule="auto"/>
              <w:ind w:left="30" w:right="-72"/>
              <w:jc w:val="both"/>
              <w:rPr>
                <w:rFonts w:ascii="Arial" w:hAnsi="Arial" w:cs="Arial"/>
                <w:sz w:val="24"/>
                <w:szCs w:val="24"/>
              </w:rPr>
            </w:pPr>
            <w:r w:rsidRPr="00C17A6A">
              <w:rPr>
                <w:rFonts w:ascii="Arial" w:hAnsi="Arial" w:cs="Arial"/>
                <w:sz w:val="24"/>
                <w:szCs w:val="24"/>
              </w:rPr>
              <w:t xml:space="preserve">8. Maksymalny łączny wzrost wynagrodzenia Wykonawcy, w związku z </w:t>
            </w:r>
            <w:r w:rsidRPr="00C17A6A">
              <w:rPr>
                <w:rFonts w:ascii="Arial" w:hAnsi="Arial" w:cs="Arial"/>
                <w:sz w:val="24"/>
                <w:szCs w:val="24"/>
              </w:rPr>
              <w:lastRenderedPageBreak/>
              <w:t>zastosowaniem mechanizmu waloryzacji, wynosi 5% wartości wynagrodzenia określonego w § ……. Umowy.</w:t>
            </w:r>
          </w:p>
          <w:p w:rsidR="006E52F1" w:rsidRPr="00C17A6A" w:rsidRDefault="006E52F1"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6E52F1" w:rsidP="00C17A6A">
            <w:pPr>
              <w:pStyle w:val="Bezodstpw"/>
              <w:spacing w:line="276" w:lineRule="auto"/>
              <w:jc w:val="both"/>
              <w:rPr>
                <w:rFonts w:ascii="Arial" w:hAnsi="Arial" w:cs="Arial"/>
                <w:sz w:val="24"/>
                <w:szCs w:val="24"/>
              </w:rPr>
            </w:pPr>
            <w:r w:rsidRPr="00C17A6A">
              <w:rPr>
                <w:rFonts w:ascii="Arial" w:hAnsi="Arial" w:cs="Arial"/>
                <w:sz w:val="24"/>
                <w:szCs w:val="24"/>
              </w:rPr>
              <w:t>Zamawiający nie zgadza się</w:t>
            </w:r>
            <w:r w:rsidRPr="00C17A6A">
              <w:rPr>
                <w:rFonts w:ascii="Arial" w:hAnsi="Arial" w:cs="Arial"/>
                <w:sz w:val="24"/>
                <w:szCs w:val="24"/>
              </w:rPr>
              <w:t xml:space="preserve"> na waloryzację wynagrodzenia  i zmiany ceny jedno</w:t>
            </w:r>
            <w:r w:rsidRPr="00C17A6A">
              <w:rPr>
                <w:rFonts w:ascii="Arial" w:hAnsi="Arial" w:cs="Arial"/>
                <w:sz w:val="24"/>
                <w:szCs w:val="24"/>
              </w:rPr>
              <w:t xml:space="preserve">stkowej w proponowanym brzmieniu. </w:t>
            </w:r>
          </w:p>
          <w:p w:rsidR="006E52F1" w:rsidRPr="00C17A6A" w:rsidRDefault="006E52F1" w:rsidP="00C17A6A">
            <w:pPr>
              <w:pStyle w:val="Bezodstpw"/>
              <w:spacing w:line="276" w:lineRule="auto"/>
              <w:jc w:val="both"/>
              <w:rPr>
                <w:rFonts w:ascii="Arial" w:hAnsi="Arial" w:cs="Arial"/>
                <w:sz w:val="24"/>
                <w:szCs w:val="24"/>
              </w:rPr>
            </w:pP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Pytanie 7 </w:t>
            </w:r>
          </w:p>
          <w:p w:rsidR="006E52F1" w:rsidRPr="00C17A6A" w:rsidRDefault="006E52F1" w:rsidP="00C17A6A">
            <w:pPr>
              <w:pStyle w:val="Default"/>
              <w:spacing w:line="276" w:lineRule="auto"/>
              <w:jc w:val="both"/>
              <w:rPr>
                <w:rFonts w:ascii="Arial" w:hAnsi="Arial" w:cs="Arial"/>
              </w:rPr>
            </w:pPr>
            <w:r w:rsidRPr="00C17A6A">
              <w:rPr>
                <w:rFonts w:ascii="Arial" w:hAnsi="Arial" w:cs="Arial"/>
                <w:b/>
                <w:bCs/>
              </w:rPr>
              <w:t xml:space="preserve">Projekt umowy § 14 </w:t>
            </w:r>
          </w:p>
          <w:p w:rsidR="006E52F1" w:rsidRPr="00C17A6A" w:rsidRDefault="006E52F1" w:rsidP="00C17A6A">
            <w:pPr>
              <w:pStyle w:val="Bezodstpw"/>
              <w:spacing w:line="276" w:lineRule="auto"/>
              <w:jc w:val="both"/>
              <w:rPr>
                <w:rFonts w:ascii="Arial" w:hAnsi="Arial" w:cs="Arial"/>
                <w:sz w:val="24"/>
                <w:szCs w:val="24"/>
              </w:rPr>
            </w:pPr>
            <w:r w:rsidRPr="00C17A6A">
              <w:rPr>
                <w:rFonts w:ascii="Arial" w:hAnsi="Arial" w:cs="Arial"/>
                <w:sz w:val="24"/>
                <w:szCs w:val="24"/>
              </w:rPr>
              <w:t>Informujemy, że zgodnie z zapisami Instrukcji Ruchu i Eksploatacji Sieci Dystrybucyjnej (</w:t>
            </w:r>
            <w:proofErr w:type="spellStart"/>
            <w:r w:rsidRPr="00C17A6A">
              <w:rPr>
                <w:rFonts w:ascii="Arial" w:hAnsi="Arial" w:cs="Arial"/>
                <w:sz w:val="24"/>
                <w:szCs w:val="24"/>
              </w:rPr>
              <w:t>IRiESD</w:t>
            </w:r>
            <w:proofErr w:type="spellEnd"/>
            <w:r w:rsidRPr="00C17A6A">
              <w:rPr>
                <w:rFonts w:ascii="Arial" w:hAnsi="Arial" w:cs="Arial"/>
                <w:sz w:val="24"/>
                <w:szCs w:val="24"/>
              </w:rPr>
              <w:t>) poszczególnych OSD, zatwierdzonych przez Prezesa URE, do rozpoczęcia sprzedaży energii elektrycznej konieczne jest zgłoszenie umowy do OSD, przeprowadzenie procesu zmiany sprzedawcy oraz przyjęcie umowy do realizacji przez OSD. W związku z powyższym Wykonawca zwraca się z prośbą o zmodyfikowanie zapisu do treści: „Umowa wchodzi w życie w zakresie każdego punktu poboru z dniem 01.01.2025 r., lecz nie wcześniej, niż po zawarciu umów dystrybucyjnych, pozytywnie przeprowadzonej procedurze zmiany sprzedawcy i przyjęciu umowy do realizacji przez OSD”.</w:t>
            </w:r>
          </w:p>
          <w:p w:rsidR="006E52F1" w:rsidRPr="00C17A6A" w:rsidRDefault="006E52F1" w:rsidP="00C17A6A">
            <w:pPr>
              <w:spacing w:after="40" w:line="276" w:lineRule="auto"/>
              <w:ind w:left="30" w:right="-72"/>
              <w:jc w:val="both"/>
              <w:rPr>
                <w:rFonts w:ascii="Arial" w:hAnsi="Arial" w:cs="Arial"/>
                <w:b/>
                <w:bCs/>
                <w:sz w:val="24"/>
                <w:szCs w:val="24"/>
              </w:rPr>
            </w:pPr>
          </w:p>
          <w:p w:rsidR="006E52F1" w:rsidRPr="00C17A6A" w:rsidRDefault="006E52F1"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 xml:space="preserve">Zamawiający przekaże </w:t>
            </w:r>
            <w:r w:rsidR="006E52F1" w:rsidRPr="00C17A6A">
              <w:rPr>
                <w:rFonts w:ascii="Arial" w:hAnsi="Arial" w:cs="Arial"/>
                <w:sz w:val="24"/>
                <w:szCs w:val="24"/>
              </w:rPr>
              <w:t xml:space="preserve">  pełnomocnictwo na zmianę  sprzedawcy  do  OSD  oferentowi który  zostanie  wybrany  w procedurze  postepowania zamówienia. </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Default"/>
              <w:spacing w:line="276" w:lineRule="auto"/>
              <w:jc w:val="both"/>
              <w:rPr>
                <w:rFonts w:ascii="Arial" w:hAnsi="Arial" w:cs="Arial"/>
              </w:rPr>
            </w:pPr>
            <w:r w:rsidRPr="00C17A6A">
              <w:rPr>
                <w:rFonts w:ascii="Arial" w:hAnsi="Arial" w:cs="Arial"/>
                <w:b/>
                <w:bCs/>
              </w:rPr>
              <w:t xml:space="preserve">Pytanie 8 </w:t>
            </w:r>
          </w:p>
          <w:p w:rsidR="00C17A6A" w:rsidRPr="00C17A6A" w:rsidRDefault="00C17A6A" w:rsidP="00C17A6A">
            <w:pPr>
              <w:pStyle w:val="Default"/>
              <w:spacing w:line="276" w:lineRule="auto"/>
              <w:jc w:val="both"/>
              <w:rPr>
                <w:rFonts w:ascii="Arial" w:hAnsi="Arial" w:cs="Arial"/>
              </w:rPr>
            </w:pPr>
            <w:r w:rsidRPr="00C17A6A">
              <w:rPr>
                <w:rFonts w:ascii="Arial" w:hAnsi="Arial" w:cs="Arial"/>
                <w:b/>
                <w:bCs/>
              </w:rPr>
              <w:t xml:space="preserve">Projekt umowy § 15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Wykonawca zwraca się z prośbą o rezygnację z zapisów dotyczących kar umownych. Jednocześnie wnosimy o dostosowanie postanowienia do zasady równości stron stosunku cywilnoprawnego poprzez jego modyfikację do treści: „Strony ponoszą wobec siebie odpowiedzialność odszkodowawczą na zasadach ogólnych do wysokości poniesionej szkody (straty)”. Zaznaczamy, że zapis ten w obecnym kształcie wpływa na wzrost ryzyka związanego z realizacją umowy po stronie Wykonawcy, co z kolei może negatywnie przekładać się na kalkulację ceny ofertowej dla Zamawiającego</w:t>
            </w:r>
            <w:r w:rsidRPr="00C17A6A">
              <w:rPr>
                <w:rFonts w:ascii="Arial" w:hAnsi="Arial" w:cs="Arial"/>
                <w:sz w:val="24"/>
                <w:szCs w:val="24"/>
              </w:rPr>
              <w:t>.</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6E52F1" w:rsidRPr="00C17A6A" w:rsidRDefault="00C17A6A" w:rsidP="00C17A6A">
            <w:pPr>
              <w:spacing w:after="40" w:line="276" w:lineRule="auto"/>
              <w:ind w:left="30" w:right="-72"/>
              <w:jc w:val="both"/>
              <w:rPr>
                <w:rFonts w:ascii="Arial" w:hAnsi="Arial" w:cs="Arial"/>
                <w:bCs/>
                <w:sz w:val="24"/>
                <w:szCs w:val="24"/>
              </w:rPr>
            </w:pPr>
            <w:r w:rsidRPr="00C17A6A">
              <w:rPr>
                <w:rFonts w:ascii="Arial" w:hAnsi="Arial" w:cs="Arial"/>
                <w:bCs/>
                <w:sz w:val="24"/>
                <w:szCs w:val="24"/>
              </w:rPr>
              <w:t xml:space="preserve">Zamawiający nie zgadza się na rezygnację z kar umownych. </w:t>
            </w:r>
          </w:p>
          <w:p w:rsidR="00C17A6A" w:rsidRPr="00C17A6A" w:rsidRDefault="00C17A6A" w:rsidP="00C17A6A">
            <w:pPr>
              <w:spacing w:after="40" w:line="276" w:lineRule="auto"/>
              <w:ind w:left="30" w:right="-72"/>
              <w:jc w:val="both"/>
              <w:rPr>
                <w:rFonts w:ascii="Arial" w:hAnsi="Arial" w:cs="Arial"/>
                <w:bCs/>
                <w:sz w:val="24"/>
                <w:szCs w:val="24"/>
              </w:rPr>
            </w:pPr>
          </w:p>
          <w:p w:rsidR="00C17A6A" w:rsidRPr="00C17A6A" w:rsidRDefault="00C17A6A" w:rsidP="00C17A6A">
            <w:pPr>
              <w:pStyle w:val="Default"/>
              <w:spacing w:line="276" w:lineRule="auto"/>
              <w:jc w:val="both"/>
              <w:rPr>
                <w:rFonts w:ascii="Arial" w:hAnsi="Arial" w:cs="Arial"/>
              </w:rPr>
            </w:pPr>
            <w:r w:rsidRPr="00C17A6A">
              <w:rPr>
                <w:rFonts w:ascii="Arial" w:hAnsi="Arial" w:cs="Arial"/>
                <w:b/>
                <w:bCs/>
              </w:rPr>
              <w:t xml:space="preserve">Pytanie 9 </w:t>
            </w:r>
          </w:p>
          <w:p w:rsidR="00C17A6A" w:rsidRPr="00C17A6A" w:rsidRDefault="00C17A6A" w:rsidP="00C17A6A">
            <w:pPr>
              <w:spacing w:after="40" w:line="276" w:lineRule="auto"/>
              <w:ind w:left="30" w:right="-72"/>
              <w:jc w:val="both"/>
              <w:rPr>
                <w:rFonts w:ascii="Arial" w:hAnsi="Arial" w:cs="Arial"/>
                <w:bCs/>
                <w:sz w:val="24"/>
                <w:szCs w:val="24"/>
              </w:rPr>
            </w:pPr>
            <w:r w:rsidRPr="00C17A6A">
              <w:rPr>
                <w:rFonts w:ascii="Arial" w:hAnsi="Arial" w:cs="Arial"/>
                <w:sz w:val="24"/>
                <w:szCs w:val="24"/>
              </w:rPr>
              <w:t xml:space="preserve">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wyjaśnienie, czy Zamawiający ponosił będzie </w:t>
            </w:r>
            <w:r w:rsidRPr="00C17A6A">
              <w:rPr>
                <w:rFonts w:ascii="Arial" w:hAnsi="Arial" w:cs="Arial"/>
                <w:sz w:val="24"/>
                <w:szCs w:val="24"/>
              </w:rPr>
              <w:lastRenderedPageBreak/>
              <w:t>odpowiedzialność za treść przedstawionego wzoru pełnomocnictwa i za jego ewentualne zakwestionowanie przez OSD?</w:t>
            </w:r>
          </w:p>
          <w:p w:rsidR="006E52F1" w:rsidRPr="00C17A6A" w:rsidRDefault="006E52F1" w:rsidP="00C17A6A">
            <w:pPr>
              <w:spacing w:after="60" w:line="276" w:lineRule="auto"/>
              <w:ind w:left="30" w:right="-72"/>
              <w:jc w:val="both"/>
              <w:rPr>
                <w:rFonts w:ascii="Arial" w:hAnsi="Arial" w:cs="Arial"/>
                <w:sz w:val="24"/>
                <w:szCs w:val="24"/>
                <w:highlight w:val="darkGray"/>
              </w:rPr>
            </w:pPr>
          </w:p>
        </w:tc>
      </w:tr>
    </w:tbl>
    <w:p w:rsidR="00BE7BFD" w:rsidRPr="00C17A6A" w:rsidRDefault="00C17A6A" w:rsidP="00C17A6A">
      <w:pPr>
        <w:spacing w:line="276" w:lineRule="auto"/>
        <w:jc w:val="both"/>
        <w:rPr>
          <w:rFonts w:ascii="Arial" w:hAnsi="Arial" w:cs="Arial"/>
          <w:b/>
          <w:bCs/>
          <w:sz w:val="24"/>
          <w:szCs w:val="24"/>
        </w:rPr>
      </w:pPr>
      <w:r w:rsidRPr="00C17A6A">
        <w:rPr>
          <w:rFonts w:ascii="Arial" w:hAnsi="Arial" w:cs="Arial"/>
          <w:b/>
          <w:bCs/>
          <w:sz w:val="24"/>
          <w:szCs w:val="24"/>
        </w:rPr>
        <w:lastRenderedPageBreak/>
        <w:t>Stanowisko (wyjaśnienie) Zamawiającego</w:t>
      </w:r>
      <w:r w:rsidRPr="00C17A6A">
        <w:rPr>
          <w:rFonts w:ascii="Arial" w:hAnsi="Arial" w:cs="Arial"/>
          <w:b/>
          <w:bCs/>
          <w:sz w:val="24"/>
          <w:szCs w:val="24"/>
        </w:rPr>
        <w:t>:</w:t>
      </w:r>
    </w:p>
    <w:p w:rsidR="00C17A6A" w:rsidRPr="00C17A6A" w:rsidRDefault="00C17A6A" w:rsidP="00C17A6A">
      <w:pPr>
        <w:spacing w:line="276" w:lineRule="auto"/>
        <w:jc w:val="both"/>
        <w:rPr>
          <w:rFonts w:ascii="Arial" w:hAnsi="Arial" w:cs="Arial"/>
          <w:b/>
          <w:bCs/>
          <w:sz w:val="24"/>
          <w:szCs w:val="24"/>
        </w:rPr>
      </w:pP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Zamawiający  wyraża</w:t>
      </w:r>
      <w:r w:rsidRPr="00C17A6A">
        <w:rPr>
          <w:rFonts w:ascii="Arial" w:hAnsi="Arial" w:cs="Arial"/>
          <w:sz w:val="24"/>
          <w:szCs w:val="24"/>
        </w:rPr>
        <w:t xml:space="preserve"> zgodę na udzielenie   pełnomocnictwa do zgłoszenia w imieniu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 xml:space="preserve">Zamawiającego zawartej umowy sprzedaży energii elektrycznej do OSD oraz wykonania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czynności niezbędnych do przeprowadzenia procesu zmiany sprzedawcy u OSD według wzoru   stosowanego powszechnie przez Wykonawcę</w:t>
      </w:r>
      <w:r w:rsidRPr="00C17A6A">
        <w:rPr>
          <w:rFonts w:ascii="Arial" w:hAnsi="Arial" w:cs="Arial"/>
          <w:sz w:val="24"/>
          <w:szCs w:val="24"/>
        </w:rPr>
        <w:t>.</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Default"/>
        <w:spacing w:line="276" w:lineRule="auto"/>
        <w:jc w:val="both"/>
        <w:rPr>
          <w:rFonts w:ascii="Arial" w:hAnsi="Arial" w:cs="Arial"/>
        </w:rPr>
      </w:pPr>
      <w:r w:rsidRPr="00C17A6A">
        <w:rPr>
          <w:rFonts w:ascii="Arial" w:hAnsi="Arial" w:cs="Arial"/>
          <w:b/>
          <w:bCs/>
        </w:rPr>
        <w:t xml:space="preserve">Pytanie 10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Wyłoniony Wykonawca będzie potrzebował do przeprowadzenia zmiany sprzedawcy:</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a) danych dla każdego punktu poboru: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nazwa i adres firmy;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opis punktu poboru;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adres punktu poboru (miejscowość, ulica, numer lokalu, kod, gmina);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grupa taryfowa ;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planowane roczne zużycie energii;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numer licznika;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Operator Systemu Dystrybucyjnego;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nazwa dotychczasowego Sprzedawcy;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numer aktualnie obowiązującej umowy;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data zawarcia oraz okres wypowiedzenia dotychczasowej umowy;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numer ewidencyjny PPE;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czy jest to pierwsza czy kolejna zmiana sprzedawcy;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wybranego przez Zamawiającego sprzedawcę rezerwowego;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b) dokumentów dla każdej jednostki objętej postępowaniem: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pełnomocnictwo do zgłoszenia umowy do OSD wraz z upoważnieniem OSD do zawarcia umowy rezerwowej ze wskazanym sprzedawcą rezerwowym w sytuacjach określonych w ustawie prawo energetyczne;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dokument nadania numeru NIP;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dokument nadania numeru REGON;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KRS lub inny dokument na podstawie którego działa dana jednostka;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 dokument potwierdzający umocowanie danej osoby do podpisania umowy sprzedaży energii elektrycznej oraz pełnomocnictwa.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lastRenderedPageBreak/>
        <w:t>Jednocześnie informujemy, że OSD może odrzucić zgłoszenia umów sprzedaży zawierające błędne dane, skutkiem czego może okazać się konieczność zakupu energii przez Zamawiającego od tzw. sprzedawcy rezerwowego, o którym mowa w art. 3 ust. 29a ustawy Prawo energetyczne</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Zamawiający przekaże niezbędne dane w wersji elektronicznej Excel oraz dokumenty do przeprowadzenia procedury zmiany sprzedawcy najpóźniej  </w:t>
      </w:r>
      <w:r w:rsidRPr="00C17A6A">
        <w:rPr>
          <w:rFonts w:ascii="Arial" w:hAnsi="Arial" w:cs="Arial"/>
          <w:b/>
          <w:sz w:val="24"/>
          <w:szCs w:val="24"/>
        </w:rPr>
        <w:t>do 3 dni</w:t>
      </w:r>
      <w:r w:rsidRPr="00C17A6A">
        <w:rPr>
          <w:rFonts w:ascii="Arial" w:hAnsi="Arial" w:cs="Arial"/>
          <w:sz w:val="24"/>
          <w:szCs w:val="24"/>
        </w:rPr>
        <w:t xml:space="preserve">  roboczych po podpisania umowy?</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Default"/>
        <w:spacing w:line="276" w:lineRule="auto"/>
        <w:jc w:val="both"/>
        <w:rPr>
          <w:rFonts w:ascii="Arial" w:hAnsi="Arial" w:cs="Arial"/>
        </w:rPr>
      </w:pPr>
      <w:r w:rsidRPr="00C17A6A">
        <w:rPr>
          <w:rFonts w:ascii="Arial" w:hAnsi="Arial" w:cs="Arial"/>
          <w:b/>
          <w:bCs/>
        </w:rPr>
        <w:t xml:space="preserve">Pytanie 11 </w:t>
      </w:r>
    </w:p>
    <w:p w:rsidR="00C17A6A" w:rsidRPr="00C17A6A" w:rsidRDefault="00C17A6A" w:rsidP="00C17A6A">
      <w:pPr>
        <w:pStyle w:val="Default"/>
        <w:spacing w:line="276" w:lineRule="auto"/>
        <w:jc w:val="both"/>
        <w:rPr>
          <w:rFonts w:ascii="Arial" w:hAnsi="Arial" w:cs="Arial"/>
        </w:rPr>
      </w:pPr>
      <w:r w:rsidRPr="00C17A6A">
        <w:rPr>
          <w:rFonts w:ascii="Arial" w:hAnsi="Arial" w:cs="Arial"/>
          <w:b/>
          <w:bCs/>
        </w:rPr>
        <w:t xml:space="preserve">Wykonawca zwraca się z prośbą o udzielenie następujących informacji: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a) Czy Zamawiający posiada aktualnie umowy kompleksowe czy rozdzielone na umowę sprzedaży energii elektrycznej i umowę na świadczenie usług dystrybucji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b) Czy procedura zmiany sprzedawcy będzie przeprowadzana po raz pierwszy?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c) Czy umowy dystrybucyjne (jeśli zamawiający posiada rozdzielone umowy) zawarte są na czas określony, czy nieokreślony?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d) Kto jest dotychczasowym sprzedawcą energii elektrycznej?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e) Jaki jest okres wypowiedzenia obowiązujących umów kompleksowych/ umów sprzedaży energii elektrycznej? </w:t>
      </w:r>
    </w:p>
    <w:p w:rsidR="00C17A6A" w:rsidRPr="00C17A6A" w:rsidRDefault="00C17A6A" w:rsidP="00C17A6A">
      <w:pPr>
        <w:pStyle w:val="Default"/>
        <w:spacing w:line="276" w:lineRule="auto"/>
        <w:jc w:val="both"/>
        <w:rPr>
          <w:rFonts w:ascii="Arial" w:hAnsi="Arial" w:cs="Arial"/>
        </w:rPr>
      </w:pPr>
      <w:r w:rsidRPr="00C17A6A">
        <w:rPr>
          <w:rFonts w:ascii="Arial" w:hAnsi="Arial" w:cs="Arial"/>
        </w:rPr>
        <w:t xml:space="preserve">f) Czy Zamawiający samodzielnie wypowie obowiązujące umowy w terminach pozwalających na skuteczne przeprowadzenie procesu zmiany sprzedawcy, czy też upoważni do tej czynności Wykonawcę?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h) Czy Zamawiający ma zawarte umowy/ aneksy w ramach akcji promocyjnych lojalnościowych, które uniemożliwiają zawarcie nowej umowy sprzedażowej w terminach przewidzianych w SIWZ? Jeśli tak - jakie są terminy wypowiedzeń umów/aneksów w ramach akcji promocyjnych/programów lojalnościowych?</w:t>
      </w: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pStyle w:val="Bezodstpw"/>
        <w:spacing w:line="276" w:lineRule="auto"/>
        <w:jc w:val="both"/>
        <w:rPr>
          <w:rFonts w:ascii="Arial" w:hAnsi="Arial" w:cs="Arial"/>
          <w:sz w:val="24"/>
          <w:szCs w:val="24"/>
        </w:rPr>
      </w:pPr>
    </w:p>
    <w:p w:rsidR="00C17A6A" w:rsidRPr="00C17A6A" w:rsidRDefault="00C17A6A" w:rsidP="00C17A6A">
      <w:pPr>
        <w:spacing w:after="40" w:line="276" w:lineRule="auto"/>
        <w:ind w:left="30" w:right="-72"/>
        <w:jc w:val="both"/>
        <w:rPr>
          <w:rFonts w:ascii="Arial" w:hAnsi="Arial" w:cs="Arial"/>
          <w:b/>
          <w:bCs/>
          <w:sz w:val="24"/>
          <w:szCs w:val="24"/>
        </w:rPr>
      </w:pPr>
      <w:r w:rsidRPr="00C17A6A">
        <w:rPr>
          <w:rFonts w:ascii="Arial" w:hAnsi="Arial" w:cs="Arial"/>
          <w:b/>
          <w:bCs/>
          <w:sz w:val="24"/>
          <w:szCs w:val="24"/>
        </w:rPr>
        <w:t>Stanowisko (wyjaśnienie) Zamawiającego:</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a)Czy Zamawiający posiada aktualnie umowy kompleksowe czy rozdzielone na umowę sprzedaży energii elektrycznej i umowę na świadczenie usług dystrybucji – </w:t>
      </w:r>
      <w:r w:rsidRPr="00C17A6A">
        <w:rPr>
          <w:rFonts w:ascii="Arial" w:hAnsi="Arial" w:cs="Arial"/>
          <w:b/>
          <w:sz w:val="24"/>
          <w:szCs w:val="24"/>
        </w:rPr>
        <w:t xml:space="preserve">mamy osobne umowy na dystrybucja  i sprzedaż energii elektrycznej </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b) Czy procedura zmiany sprzedawcy będzie przeprowadzana po raz pierwszy? - </w:t>
      </w:r>
      <w:r w:rsidRPr="00C17A6A">
        <w:rPr>
          <w:rFonts w:ascii="Arial" w:hAnsi="Arial" w:cs="Arial"/>
          <w:b/>
          <w:sz w:val="24"/>
          <w:szCs w:val="24"/>
        </w:rPr>
        <w:t>Nie</w:t>
      </w:r>
    </w:p>
    <w:p w:rsidR="00C17A6A" w:rsidRPr="00C17A6A" w:rsidRDefault="00C17A6A" w:rsidP="00C17A6A">
      <w:pPr>
        <w:pStyle w:val="Bezodstpw"/>
        <w:spacing w:line="276" w:lineRule="auto"/>
        <w:jc w:val="both"/>
        <w:rPr>
          <w:rFonts w:ascii="Arial" w:hAnsi="Arial" w:cs="Arial"/>
          <w:sz w:val="24"/>
          <w:szCs w:val="24"/>
        </w:rPr>
      </w:pPr>
      <w:r w:rsidRPr="00C17A6A">
        <w:rPr>
          <w:rFonts w:ascii="Arial" w:hAnsi="Arial" w:cs="Arial"/>
          <w:sz w:val="24"/>
          <w:szCs w:val="24"/>
        </w:rPr>
        <w:t xml:space="preserve">c) Czy umowy dystrybucyjne (jeśli zamawiający posiada rozdzielone umowy) zawarte są na czas określony, czy nieokreślony?  </w:t>
      </w:r>
      <w:r w:rsidRPr="00C17A6A">
        <w:rPr>
          <w:rFonts w:ascii="Arial" w:hAnsi="Arial" w:cs="Arial"/>
          <w:b/>
          <w:sz w:val="24"/>
          <w:szCs w:val="24"/>
        </w:rPr>
        <w:t>Na czas  nieoznaczony</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lastRenderedPageBreak/>
        <w:t xml:space="preserve">d) Kto jest dotychczasowym sprzedawcą energii elektrycznej? – </w:t>
      </w:r>
      <w:proofErr w:type="spellStart"/>
      <w:r w:rsidRPr="00C17A6A">
        <w:rPr>
          <w:rFonts w:ascii="Arial" w:hAnsi="Arial" w:cs="Arial"/>
          <w:b/>
          <w:sz w:val="24"/>
          <w:szCs w:val="24"/>
        </w:rPr>
        <w:t>Respect</w:t>
      </w:r>
      <w:proofErr w:type="spellEnd"/>
      <w:r w:rsidRPr="00C17A6A">
        <w:rPr>
          <w:rFonts w:ascii="Arial" w:hAnsi="Arial" w:cs="Arial"/>
          <w:b/>
          <w:sz w:val="24"/>
          <w:szCs w:val="24"/>
        </w:rPr>
        <w:t xml:space="preserve">  Energy  SA</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e) Jaki jest okres wypowiedzenia obowiązujących umów kompleksowych/ umów sprzedaży energii elektrycznej?  </w:t>
      </w:r>
      <w:r w:rsidRPr="00C17A6A">
        <w:rPr>
          <w:rFonts w:ascii="Arial" w:hAnsi="Arial" w:cs="Arial"/>
          <w:b/>
          <w:sz w:val="24"/>
          <w:szCs w:val="24"/>
        </w:rPr>
        <w:t xml:space="preserve">- umowa sprzedaży  energii  elektrycznej  jest zawarta na czas określony  i  kończy  się  z dniem 31.12.2024 . Umowa na dystrybucje  energii  elektrycznej  ma  jednomiesięczny okres  wypowiedzenia  ze skutkiem na  koniec miesiąca kalendarzowego </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f) Czy Zamawiający samodzielnie wypowie obowiązujące umowy w terminach pozwalających na skuteczne przeprowadzenie procesu zmiany sprzedawcy, czy też upoważni do tej czynności Wykonawcę? </w:t>
      </w:r>
      <w:r w:rsidRPr="00C17A6A">
        <w:rPr>
          <w:rFonts w:ascii="Arial" w:hAnsi="Arial" w:cs="Arial"/>
          <w:b/>
          <w:sz w:val="24"/>
          <w:szCs w:val="24"/>
        </w:rPr>
        <w:t xml:space="preserve">Upoważni  Wykonawcę – udzieli pełnomocnictwa  </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 </w:t>
      </w:r>
      <w:r w:rsidRPr="00C17A6A">
        <w:rPr>
          <w:rFonts w:ascii="Arial" w:hAnsi="Arial" w:cs="Arial"/>
          <w:b/>
          <w:sz w:val="24"/>
          <w:szCs w:val="24"/>
        </w:rPr>
        <w:t>Umowa dystrybucja  jest zawarta na czas nieokreślony. Nas nie dotyczy</w:t>
      </w:r>
    </w:p>
    <w:p w:rsidR="00C17A6A" w:rsidRPr="00C17A6A" w:rsidRDefault="00C17A6A" w:rsidP="00C17A6A">
      <w:pPr>
        <w:pStyle w:val="Bezodstpw"/>
        <w:spacing w:line="276" w:lineRule="auto"/>
        <w:jc w:val="both"/>
        <w:rPr>
          <w:rFonts w:ascii="Arial" w:hAnsi="Arial" w:cs="Arial"/>
          <w:b/>
          <w:sz w:val="24"/>
          <w:szCs w:val="24"/>
        </w:rPr>
      </w:pPr>
      <w:r w:rsidRPr="00C17A6A">
        <w:rPr>
          <w:rFonts w:ascii="Arial" w:hAnsi="Arial" w:cs="Arial"/>
          <w:sz w:val="24"/>
          <w:szCs w:val="24"/>
        </w:rPr>
        <w:t xml:space="preserve">h) Czy Zamawiający ma zawarte umowy/ aneksy w ramach akcji promocyjnych lojalnościowych, które uniemożliwiają zawarcie nowej umowy sprzedażowej w terminach przewidzianych w SIWZ? Jeśli tak - jakie są terminy wypowiedzeń umów/aneksów w ramach akcji promocyjnych/programów lojalnościowych </w:t>
      </w:r>
      <w:r w:rsidRPr="00C17A6A">
        <w:rPr>
          <w:rFonts w:ascii="Arial" w:hAnsi="Arial" w:cs="Arial"/>
          <w:b/>
          <w:sz w:val="24"/>
          <w:szCs w:val="24"/>
        </w:rPr>
        <w:t>Nie mamy zawartych umów  lub aneksów w ramach akcji promocyjnych</w:t>
      </w:r>
    </w:p>
    <w:p w:rsidR="00C17A6A" w:rsidRDefault="00C17A6A" w:rsidP="00C17A6A">
      <w:pPr>
        <w:pStyle w:val="Bezodstpw"/>
        <w:rPr>
          <w:rFonts w:ascii="Times New Roman" w:hAnsi="Times New Roman"/>
          <w:sz w:val="24"/>
          <w:szCs w:val="24"/>
        </w:rPr>
      </w:pPr>
    </w:p>
    <w:p w:rsidR="00C17A6A" w:rsidRPr="009003D1" w:rsidRDefault="00C17A6A" w:rsidP="00520165">
      <w:pPr>
        <w:jc w:val="both"/>
        <w:rPr>
          <w:rFonts w:ascii="Arial" w:hAnsi="Arial" w:cs="Arial"/>
          <w:sz w:val="22"/>
          <w:szCs w:val="22"/>
        </w:rPr>
      </w:pPr>
    </w:p>
    <w:p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rsidR="006D4AB3" w:rsidRDefault="00C17A6A" w:rsidP="00D8461B">
      <w:pPr>
        <w:spacing w:before="120" w:after="120" w:line="360" w:lineRule="auto"/>
        <w:ind w:left="567"/>
        <w:jc w:val="right"/>
        <w:rPr>
          <w:rFonts w:ascii="Arial" w:hAnsi="Arial" w:cs="Arial"/>
          <w:sz w:val="24"/>
          <w:szCs w:val="24"/>
        </w:rPr>
      </w:pPr>
      <w:r>
        <w:rPr>
          <w:rFonts w:ascii="Arial" w:hAnsi="Arial" w:cs="Arial"/>
          <w:sz w:val="24"/>
          <w:szCs w:val="24"/>
        </w:rPr>
        <w:t>Z-ca Kanclerza AWF w Krakowie</w:t>
      </w:r>
    </w:p>
    <w:p w:rsidR="00C17A6A" w:rsidRPr="009003D1" w:rsidRDefault="00C17A6A" w:rsidP="00D8461B">
      <w:pPr>
        <w:spacing w:before="120" w:after="120" w:line="360" w:lineRule="auto"/>
        <w:ind w:left="567"/>
        <w:jc w:val="right"/>
        <w:rPr>
          <w:rFonts w:ascii="Arial" w:hAnsi="Arial" w:cs="Arial"/>
          <w:sz w:val="24"/>
          <w:szCs w:val="24"/>
        </w:rPr>
      </w:pPr>
      <w:bookmarkStart w:id="0" w:name="_GoBack"/>
      <w:bookmarkEnd w:id="0"/>
      <w:r>
        <w:rPr>
          <w:rFonts w:ascii="Arial" w:hAnsi="Arial" w:cs="Arial"/>
          <w:sz w:val="24"/>
          <w:szCs w:val="24"/>
        </w:rPr>
        <w:t>mgr Piotr Słomiński</w:t>
      </w:r>
    </w:p>
    <w:sectPr w:rsidR="00C17A6A"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CF8" w:rsidRDefault="009B2CF8">
      <w:r>
        <w:separator/>
      </w:r>
    </w:p>
  </w:endnote>
  <w:endnote w:type="continuationSeparator" w:id="0">
    <w:p w:rsidR="009B2CF8" w:rsidRDefault="009B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ProPublico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C17A6A">
      <w:rPr>
        <w:rFonts w:ascii="Arial" w:hAnsi="Arial"/>
        <w:noProof/>
        <w:sz w:val="18"/>
        <w:szCs w:val="24"/>
      </w:rPr>
      <w:t>9</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C17A6A">
      <w:rPr>
        <w:rFonts w:ascii="Arial" w:hAnsi="Arial"/>
        <w:noProof/>
        <w:sz w:val="18"/>
        <w:szCs w:val="24"/>
      </w:rPr>
      <w:t>9</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B2CF8">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CF8" w:rsidRDefault="009B2CF8">
      <w:r>
        <w:separator/>
      </w:r>
    </w:p>
  </w:footnote>
  <w:footnote w:type="continuationSeparator" w:id="0">
    <w:p w:rsidR="009B2CF8" w:rsidRDefault="009B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5B3" w:rsidRDefault="007405B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5B3" w:rsidRDefault="007405B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5B3" w:rsidRDefault="007405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F5A52"/>
    <w:multiLevelType w:val="hybridMultilevel"/>
    <w:tmpl w:val="1C30AB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CF8"/>
    <w:rsid w:val="00031374"/>
    <w:rsid w:val="00035DEC"/>
    <w:rsid w:val="000A1097"/>
    <w:rsid w:val="000E2A8F"/>
    <w:rsid w:val="0012774F"/>
    <w:rsid w:val="00144B7A"/>
    <w:rsid w:val="00180C6E"/>
    <w:rsid w:val="0029606A"/>
    <w:rsid w:val="004848F3"/>
    <w:rsid w:val="004A75F2"/>
    <w:rsid w:val="005144A9"/>
    <w:rsid w:val="00520165"/>
    <w:rsid w:val="005B1B08"/>
    <w:rsid w:val="0060695D"/>
    <w:rsid w:val="00632C3C"/>
    <w:rsid w:val="00662BDB"/>
    <w:rsid w:val="006A5DF1"/>
    <w:rsid w:val="006B7198"/>
    <w:rsid w:val="006D4AB3"/>
    <w:rsid w:val="006E52F1"/>
    <w:rsid w:val="006F3B81"/>
    <w:rsid w:val="007405B3"/>
    <w:rsid w:val="007D7198"/>
    <w:rsid w:val="00870F9F"/>
    <w:rsid w:val="008804B6"/>
    <w:rsid w:val="00897AB0"/>
    <w:rsid w:val="008A3553"/>
    <w:rsid w:val="009003D1"/>
    <w:rsid w:val="00947A50"/>
    <w:rsid w:val="009B2CF8"/>
    <w:rsid w:val="00A905AC"/>
    <w:rsid w:val="00B1255C"/>
    <w:rsid w:val="00B32FF9"/>
    <w:rsid w:val="00BA6584"/>
    <w:rsid w:val="00BE7BFD"/>
    <w:rsid w:val="00C17A6A"/>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E9BF78"/>
  <w15:chartTrackingRefBased/>
  <w15:docId w15:val="{212BDCDF-7D1F-4331-8C19-48CA43B38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6E52F1"/>
    <w:pPr>
      <w:autoSpaceDE w:val="0"/>
      <w:autoSpaceDN w:val="0"/>
      <w:adjustRightInd w:val="0"/>
    </w:pPr>
    <w:rPr>
      <w:rFonts w:ascii="Verdana" w:hAnsi="Verdana" w:cs="Verdana"/>
      <w:color w:val="000000"/>
      <w:sz w:val="24"/>
      <w:szCs w:val="24"/>
    </w:rPr>
  </w:style>
  <w:style w:type="paragraph" w:styleId="Bezodstpw">
    <w:name w:val="No Spacing"/>
    <w:uiPriority w:val="1"/>
    <w:qFormat/>
    <w:rsid w:val="006E52F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003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59160751">
      <w:bodyDiv w:val="1"/>
      <w:marLeft w:val="0"/>
      <w:marRight w:val="0"/>
      <w:marTop w:val="0"/>
      <w:marBottom w:val="0"/>
      <w:divBdr>
        <w:top w:val="none" w:sz="0" w:space="0" w:color="auto"/>
        <w:left w:val="none" w:sz="0" w:space="0" w:color="auto"/>
        <w:bottom w:val="none" w:sz="0" w:space="0" w:color="auto"/>
        <w:right w:val="none" w:sz="0" w:space="0" w:color="auto"/>
      </w:divBdr>
    </w:div>
    <w:div w:id="933367306">
      <w:bodyDiv w:val="1"/>
      <w:marLeft w:val="0"/>
      <w:marRight w:val="0"/>
      <w:marTop w:val="0"/>
      <w:marBottom w:val="0"/>
      <w:divBdr>
        <w:top w:val="none" w:sz="0" w:space="0" w:color="auto"/>
        <w:left w:val="none" w:sz="0" w:space="0" w:color="auto"/>
        <w:bottom w:val="none" w:sz="0" w:space="0" w:color="auto"/>
        <w:right w:val="none" w:sz="0" w:space="0" w:color="auto"/>
      </w:divBdr>
    </w:div>
    <w:div w:id="1183402816">
      <w:bodyDiv w:val="1"/>
      <w:marLeft w:val="0"/>
      <w:marRight w:val="0"/>
      <w:marTop w:val="0"/>
      <w:marBottom w:val="0"/>
      <w:divBdr>
        <w:top w:val="none" w:sz="0" w:space="0" w:color="auto"/>
        <w:left w:val="none" w:sz="0" w:space="0" w:color="auto"/>
        <w:bottom w:val="none" w:sz="0" w:space="0" w:color="auto"/>
        <w:right w:val="none" w:sz="0" w:space="0" w:color="auto"/>
      </w:divBdr>
    </w:div>
    <w:div w:id="1453161896">
      <w:bodyDiv w:val="1"/>
      <w:marLeft w:val="0"/>
      <w:marRight w:val="0"/>
      <w:marTop w:val="0"/>
      <w:marBottom w:val="0"/>
      <w:divBdr>
        <w:top w:val="none" w:sz="0" w:space="0" w:color="auto"/>
        <w:left w:val="none" w:sz="0" w:space="0" w:color="auto"/>
        <w:bottom w:val="none" w:sz="0" w:space="0" w:color="auto"/>
        <w:right w:val="none" w:sz="0" w:space="0" w:color="auto"/>
      </w:divBdr>
    </w:div>
    <w:div w:id="1519346865">
      <w:bodyDiv w:val="1"/>
      <w:marLeft w:val="0"/>
      <w:marRight w:val="0"/>
      <w:marTop w:val="0"/>
      <w:marBottom w:val="0"/>
      <w:divBdr>
        <w:top w:val="none" w:sz="0" w:space="0" w:color="auto"/>
        <w:left w:val="none" w:sz="0" w:space="0" w:color="auto"/>
        <w:bottom w:val="none" w:sz="0" w:space="0" w:color="auto"/>
        <w:right w:val="none" w:sz="0" w:space="0" w:color="auto"/>
      </w:divBdr>
    </w:div>
    <w:div w:id="1908496202">
      <w:bodyDiv w:val="1"/>
      <w:marLeft w:val="0"/>
      <w:marRight w:val="0"/>
      <w:marTop w:val="0"/>
      <w:marBottom w:val="0"/>
      <w:divBdr>
        <w:top w:val="none" w:sz="0" w:space="0" w:color="auto"/>
        <w:left w:val="none" w:sz="0" w:space="0" w:color="auto"/>
        <w:bottom w:val="none" w:sz="0" w:space="0" w:color="auto"/>
        <w:right w:val="none" w:sz="0" w:space="0" w:color="auto"/>
      </w:divBdr>
    </w:div>
    <w:div w:id="208097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9</Pages>
  <Words>2359</Words>
  <Characters>15394</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Tadeusz Józefczyk</dc:creator>
  <cp:keywords/>
  <cp:lastModifiedBy>Tadeusz Józefczyk</cp:lastModifiedBy>
  <cp:revision>4</cp:revision>
  <cp:lastPrinted>2001-02-10T14:28:00Z</cp:lastPrinted>
  <dcterms:created xsi:type="dcterms:W3CDTF">2024-10-25T08:26:00Z</dcterms:created>
  <dcterms:modified xsi:type="dcterms:W3CDTF">2024-10-25T08:46:00Z</dcterms:modified>
</cp:coreProperties>
</file>