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804" w:rsidRDefault="00E44804" w:rsidP="00E44804">
      <w:pPr>
        <w:spacing w:after="480"/>
        <w:jc w:val="right"/>
        <w:rPr>
          <w:rFonts w:cs="Times New Roman"/>
          <w:lang w:val="pl-PL"/>
        </w:rPr>
      </w:pPr>
      <w:r>
        <w:rPr>
          <w:rFonts w:cs="Times New Roman"/>
          <w:lang w:val="pl-PL"/>
        </w:rPr>
        <w:t>Szerzyny dnia: 2024-10-23</w:t>
      </w:r>
    </w:p>
    <w:p w:rsidR="00E44804" w:rsidRDefault="00E44804" w:rsidP="00E44804">
      <w:pPr>
        <w:spacing w:line="360" w:lineRule="auto"/>
        <w:rPr>
          <w:rFonts w:cs="Times New Roman"/>
          <w:b/>
          <w:bCs/>
          <w:lang w:val="pl-PL"/>
        </w:rPr>
      </w:pPr>
      <w:r>
        <w:rPr>
          <w:rFonts w:cs="Times New Roman"/>
          <w:b/>
          <w:bCs/>
          <w:lang w:val="pl-PL"/>
        </w:rPr>
        <w:t>Gmina Szerzyny</w:t>
      </w:r>
    </w:p>
    <w:p w:rsidR="00E44804" w:rsidRDefault="00E44804" w:rsidP="00E44804">
      <w:pPr>
        <w:spacing w:line="360" w:lineRule="auto"/>
        <w:rPr>
          <w:rFonts w:cs="Times New Roman"/>
          <w:lang w:val="pl-PL"/>
        </w:rPr>
      </w:pPr>
      <w:r>
        <w:rPr>
          <w:rFonts w:cs="Times New Roman"/>
          <w:lang w:val="pl-PL"/>
        </w:rPr>
        <w:t>Szerzyny 521</w:t>
      </w:r>
    </w:p>
    <w:p w:rsidR="00E44804" w:rsidRDefault="00E44804" w:rsidP="00E44804">
      <w:pPr>
        <w:rPr>
          <w:rFonts w:cs="Times New Roman"/>
          <w:lang w:val="pl-PL"/>
        </w:rPr>
      </w:pPr>
      <w:r>
        <w:rPr>
          <w:rFonts w:cs="Times New Roman"/>
          <w:lang w:val="pl-PL"/>
        </w:rPr>
        <w:t>38-246 Szerzyny</w:t>
      </w:r>
    </w:p>
    <w:p w:rsidR="00E44804" w:rsidRDefault="00E44804" w:rsidP="00E44804">
      <w:pPr>
        <w:jc w:val="both"/>
        <w:rPr>
          <w:rFonts w:cs="Times New Roman"/>
          <w:bCs/>
          <w:lang w:val="pl-PL"/>
        </w:rPr>
      </w:pPr>
      <w:r>
        <w:rPr>
          <w:rFonts w:cs="Times New Roman"/>
          <w:bCs/>
          <w:lang w:val="pl-PL"/>
        </w:rPr>
        <w:t>……………………………………</w:t>
      </w:r>
    </w:p>
    <w:p w:rsidR="00E44804" w:rsidRDefault="00E44804" w:rsidP="00E44804">
      <w:pPr>
        <w:spacing w:after="480"/>
        <w:jc w:val="both"/>
        <w:rPr>
          <w:rFonts w:cs="Times New Roman"/>
          <w:bCs/>
          <w:lang w:val="pl-PL"/>
        </w:rPr>
      </w:pPr>
      <w:r>
        <w:rPr>
          <w:rFonts w:cs="Times New Roman"/>
          <w:bCs/>
          <w:lang w:val="pl-PL"/>
        </w:rPr>
        <w:t>[nazwa zamawiającego, adres]</w:t>
      </w:r>
    </w:p>
    <w:p w:rsidR="00E44804" w:rsidRDefault="00E44804" w:rsidP="00E4480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cs="Times New Roman"/>
          <w:b/>
          <w:lang w:val="pl-PL"/>
        </w:rPr>
      </w:pPr>
      <w:r>
        <w:rPr>
          <w:rFonts w:cs="Times New Roman"/>
          <w:b/>
          <w:lang w:val="pl-PL"/>
        </w:rPr>
        <w:t>WYKONAWCY</w:t>
      </w:r>
    </w:p>
    <w:p w:rsidR="00E44804" w:rsidRDefault="00E44804" w:rsidP="00E4480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cs="Times New Roman"/>
          <w:lang w:val="pl-PL"/>
        </w:rPr>
      </w:pPr>
      <w:r>
        <w:rPr>
          <w:rFonts w:cs="Times New Roman"/>
          <w:lang w:val="pl-PL"/>
        </w:rPr>
        <w:t>ubiegający się o zamówienie</w:t>
      </w:r>
    </w:p>
    <w:p w:rsidR="00E44804" w:rsidRDefault="00E44804" w:rsidP="00E44804">
      <w:pPr>
        <w:spacing w:after="120" w:line="360" w:lineRule="auto"/>
        <w:jc w:val="both"/>
        <w:rPr>
          <w:rFonts w:eastAsia="Calibri" w:cs="Times New Roman"/>
          <w:lang w:val="pl-PL" w:eastAsia="en-US"/>
        </w:rPr>
      </w:pPr>
      <w:r>
        <w:rPr>
          <w:rFonts w:eastAsia="Calibri" w:cs="Times New Roman"/>
          <w:lang w:val="pl-PL" w:eastAsia="en-US"/>
        </w:rPr>
        <w:t xml:space="preserve">Dotyczy: </w:t>
      </w:r>
      <w:r>
        <w:rPr>
          <w:rFonts w:cs="Times New Roman"/>
          <w:lang w:val="pl-PL"/>
        </w:rPr>
        <w:t>postępowania o udzielenie zamówienia publicznego</w:t>
      </w:r>
      <w:r>
        <w:rPr>
          <w:rFonts w:eastAsia="Calibri" w:cs="Times New Roman"/>
          <w:lang w:val="pl-PL"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44804" w:rsidTr="00E44804">
        <w:tc>
          <w:tcPr>
            <w:tcW w:w="2269" w:type="dxa"/>
            <w:hideMark/>
          </w:tcPr>
          <w:p w:rsidR="00E44804" w:rsidRDefault="00E4480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cs="Times New Roman"/>
                <w:lang w:val="pl-PL"/>
              </w:rPr>
            </w:pPr>
            <w:r>
              <w:rPr>
                <w:rFonts w:cs="Times New Roman"/>
                <w:lang w:val="pl-PL"/>
              </w:rPr>
              <w:t>Nazwa zamówienia:</w:t>
            </w:r>
          </w:p>
        </w:tc>
        <w:tc>
          <w:tcPr>
            <w:tcW w:w="6803" w:type="dxa"/>
            <w:hideMark/>
          </w:tcPr>
          <w:p w:rsidR="00E44804" w:rsidRDefault="00E448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cs="Times New Roman"/>
                <w:bCs/>
                <w:lang w:val="pl-PL"/>
              </w:rPr>
            </w:pPr>
            <w:r>
              <w:rPr>
                <w:rFonts w:cs="Times New Roman"/>
                <w:bCs/>
                <w:lang w:val="pl-PL"/>
              </w:rPr>
              <w:t>Rewaloryzacja zabytkowej oficyny dworskiej w Szerzynach.</w:t>
            </w:r>
          </w:p>
        </w:tc>
      </w:tr>
      <w:tr w:rsidR="00E44804" w:rsidTr="00E44804">
        <w:tc>
          <w:tcPr>
            <w:tcW w:w="2269" w:type="dxa"/>
            <w:hideMark/>
          </w:tcPr>
          <w:p w:rsidR="00E44804" w:rsidRDefault="00E448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cs="Times New Roman"/>
                <w:lang w:val="pl-PL"/>
              </w:rPr>
            </w:pPr>
            <w:r>
              <w:rPr>
                <w:rFonts w:cs="Times New Roman"/>
                <w:lang w:val="pl-PL"/>
              </w:rPr>
              <w:t>Numer referencyjny:</w:t>
            </w:r>
          </w:p>
        </w:tc>
        <w:tc>
          <w:tcPr>
            <w:tcW w:w="6803" w:type="dxa"/>
            <w:hideMark/>
          </w:tcPr>
          <w:p w:rsidR="00E44804" w:rsidRDefault="00E448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cs="Times New Roman"/>
                <w:bCs/>
                <w:lang w:val="pl-PL"/>
              </w:rPr>
            </w:pPr>
            <w:r>
              <w:rPr>
                <w:rFonts w:cs="Times New Roman"/>
                <w:bCs/>
                <w:lang w:val="pl-PL"/>
              </w:rPr>
              <w:t>FER.271.25.2024</w:t>
            </w:r>
          </w:p>
        </w:tc>
      </w:tr>
    </w:tbl>
    <w:p w:rsidR="00E44804" w:rsidRDefault="00E44804" w:rsidP="00E44804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eastAsia="Times New Roman" w:cs="Times New Roman"/>
          <w:lang w:val="pl-PL" w:eastAsia="pl-P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E44804" w:rsidTr="00E44804">
        <w:tc>
          <w:tcPr>
            <w:tcW w:w="93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hideMark/>
          </w:tcPr>
          <w:p w:rsidR="00E44804" w:rsidRDefault="00E44804">
            <w:pPr>
              <w:keepNext/>
              <w:spacing w:before="240" w:after="240"/>
              <w:jc w:val="center"/>
              <w:outlineLvl w:val="0"/>
              <w:rPr>
                <w:rFonts w:cs="Times New Roman"/>
                <w:b/>
                <w:spacing w:val="50"/>
                <w:kern w:val="28"/>
                <w:lang w:val="pl-PL"/>
              </w:rPr>
            </w:pPr>
            <w:r>
              <w:rPr>
                <w:rFonts w:cs="Times New Roman"/>
                <w:b/>
                <w:spacing w:val="50"/>
                <w:kern w:val="28"/>
                <w:lang w:val="pl-PL"/>
              </w:rPr>
              <w:t>WYJAŚNIENIA TREŚCI SWZ</w:t>
            </w:r>
          </w:p>
        </w:tc>
      </w:tr>
    </w:tbl>
    <w:p w:rsidR="00E44804" w:rsidRDefault="00E44804" w:rsidP="00E44804">
      <w:pPr>
        <w:spacing w:before="600" w:after="240" w:line="360" w:lineRule="auto"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Zamawiający, </w:t>
      </w:r>
      <w:r>
        <w:rPr>
          <w:rFonts w:cs="Times New Roman"/>
          <w:b/>
          <w:lang w:val="pl-PL"/>
        </w:rPr>
        <w:t>Gmina Szerzyny</w:t>
      </w:r>
      <w:r>
        <w:rPr>
          <w:rFonts w:cs="Times New Roman"/>
          <w:lang w:val="pl-PL"/>
        </w:rPr>
        <w:t>, działając na podstawie art. 284 ust. 6 ustawy z dnia 11 września 2019 r. Prawo zamówień publicznych (</w:t>
      </w:r>
      <w:proofErr w:type="spellStart"/>
      <w:r>
        <w:rPr>
          <w:rFonts w:cs="Times New Roman"/>
          <w:lang w:val="pl-PL"/>
        </w:rPr>
        <w:t>t.j</w:t>
      </w:r>
      <w:proofErr w:type="spellEnd"/>
      <w:r>
        <w:rPr>
          <w:rFonts w:cs="Times New Roman"/>
          <w:lang w:val="pl-PL"/>
        </w:rPr>
        <w:t>. Dz. U. z 2024 poz. 1320), udostępnia poniżej treść zapytań do Specyfikacji Warunków Zamówienia (</w:t>
      </w:r>
      <w:r>
        <w:rPr>
          <w:rFonts w:cs="Times New Roman"/>
          <w:lang w:val="pl-PL" w:eastAsia="ar-SA"/>
        </w:rPr>
        <w:t>zwanej dalej</w:t>
      </w:r>
      <w:r>
        <w:rPr>
          <w:rFonts w:cs="Times New Roman"/>
          <w:b/>
          <w:lang w:val="pl-PL" w:eastAsia="ar-SA"/>
        </w:rPr>
        <w:t xml:space="preserve"> </w:t>
      </w:r>
      <w:r>
        <w:rPr>
          <w:rFonts w:cs="Times New Roman"/>
          <w:bCs/>
          <w:lang w:val="pl-PL" w:eastAsia="ar-SA"/>
        </w:rPr>
        <w:t xml:space="preserve">”SWZ”) </w:t>
      </w:r>
      <w:r>
        <w:rPr>
          <w:rFonts w:cs="Times New Roman"/>
          <w:lang w:val="pl-PL"/>
        </w:rPr>
        <w:t>wraz z wyjaśnieniami</w:t>
      </w:r>
      <w:r>
        <w:rPr>
          <w:rFonts w:cs="Times New Roman"/>
          <w:bCs/>
          <w:lang w:val="pl-PL" w:eastAsia="ar-SA"/>
        </w:rPr>
        <w:t>:</w:t>
      </w:r>
    </w:p>
    <w:p w:rsidR="00E44804" w:rsidRDefault="00E44804" w:rsidP="00E44804">
      <w:pPr>
        <w:rPr>
          <w:rStyle w:val="FontStyle14"/>
          <w:rFonts w:cs="Times New Roman"/>
          <w:b/>
          <w:bCs/>
          <w:u w:val="single"/>
          <w:lang w:eastAsia="pl-PL"/>
        </w:rPr>
      </w:pPr>
      <w:r>
        <w:rPr>
          <w:rStyle w:val="FontStyle14"/>
          <w:rFonts w:cs="Times New Roman"/>
          <w:b/>
          <w:bCs/>
          <w:u w:val="single"/>
          <w:lang w:val="pl-PL" w:eastAsia="pl-PL"/>
        </w:rPr>
        <w:t xml:space="preserve">Zapytanie do SWZ nr 1 </w:t>
      </w:r>
    </w:p>
    <w:p w:rsidR="00E44804" w:rsidRDefault="00E44804" w:rsidP="00E44804">
      <w:pPr>
        <w:pStyle w:val="Standard"/>
        <w:ind w:left="720"/>
        <w:rPr>
          <w:rStyle w:val="FontStyle14"/>
          <w:rFonts w:eastAsia="Andale Sans UI" w:cs="Times New Roman"/>
          <w:b/>
          <w:bCs/>
          <w:color w:val="auto"/>
        </w:rPr>
      </w:pPr>
    </w:p>
    <w:p w:rsidR="00E44804" w:rsidRDefault="00E44804" w:rsidP="00E44804">
      <w:pPr>
        <w:pStyle w:val="Standard"/>
        <w:rPr>
          <w:rStyle w:val="FontStyle14"/>
          <w:rFonts w:cs="Times New Roman"/>
          <w:b/>
          <w:bCs/>
        </w:rPr>
      </w:pPr>
    </w:p>
    <w:p w:rsidR="00E44804" w:rsidRDefault="00E44804" w:rsidP="00E44804">
      <w:pPr>
        <w:pStyle w:val="Standard"/>
        <w:numPr>
          <w:ilvl w:val="0"/>
          <w:numId w:val="13"/>
        </w:numPr>
      </w:pPr>
      <w:r>
        <w:rPr>
          <w:rStyle w:val="FontStyle14"/>
          <w:rFonts w:cs="Times New Roman"/>
          <w:b/>
          <w:bCs/>
        </w:rPr>
        <w:t>Brak wykazu zestawienia stolarki okiennej i drzwiowej w projekcie budowlanym. Czy ilość stolarki w przedmiarze odpowiada tej z rysunków projektu budowlanego dla rzutów i elewacji? Prosimy o uzupełnienie przedmiaru o właściwe ilości wraz z podaniem parametrów referencyjnych wyrobów.</w:t>
      </w:r>
    </w:p>
    <w:p w:rsidR="00E44804" w:rsidRDefault="00E44804" w:rsidP="00E44804">
      <w:pPr>
        <w:pStyle w:val="Standard"/>
        <w:rPr>
          <w:rFonts w:cs="Times New Roman"/>
        </w:rPr>
      </w:pPr>
      <w:r>
        <w:rPr>
          <w:rFonts w:cs="Times New Roman"/>
          <w:i/>
          <w:iCs/>
        </w:rPr>
        <w:t xml:space="preserve">Odp.: </w:t>
      </w:r>
      <w:r>
        <w:rPr>
          <w:rFonts w:cs="Times New Roman"/>
        </w:rPr>
        <w:t>Załączono  szczegółowe rysunki wszystkich okien oraz drzwi wejściowych frontowych.</w:t>
      </w:r>
    </w:p>
    <w:p w:rsidR="00E44804" w:rsidRDefault="00E44804" w:rsidP="00E44804">
      <w:pPr>
        <w:pStyle w:val="Standard"/>
        <w:rPr>
          <w:rStyle w:val="FontStyle14"/>
          <w:rFonts w:cs="Times New Roman"/>
        </w:rPr>
      </w:pPr>
      <w:r>
        <w:rPr>
          <w:rStyle w:val="FontStyle14"/>
          <w:rFonts w:cs="Times New Roman"/>
        </w:rPr>
        <w:t xml:space="preserve">Drzwi wewnętrzne zgodnie z dokumentacją:  pełne sosnowe, płycinowe. Wymiary drzwi zgodnie rysunkami na rzutach dokumentacji wykonawczej.  </w:t>
      </w:r>
    </w:p>
    <w:p w:rsidR="00E44804" w:rsidRDefault="00E44804" w:rsidP="00E44804">
      <w:pPr>
        <w:pStyle w:val="Standard"/>
      </w:pPr>
      <w:r>
        <w:rPr>
          <w:rStyle w:val="FontStyle14"/>
          <w:rFonts w:cs="Times New Roman"/>
        </w:rPr>
        <w:t xml:space="preserve"> </w:t>
      </w:r>
    </w:p>
    <w:p w:rsidR="00E44804" w:rsidRDefault="00E44804" w:rsidP="00E44804">
      <w:pPr>
        <w:pStyle w:val="Standard"/>
        <w:numPr>
          <w:ilvl w:val="0"/>
          <w:numId w:val="13"/>
        </w:numPr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Brak w projekcie budowlanym inwentaryzacji ilości uszkodzonych belek stropowych przewidzianych do wymiany. Czy ilość podana w przedmiarze (4,8m) odpowiada faktycznemu stanowi do wymiany?</w:t>
      </w:r>
    </w:p>
    <w:p w:rsidR="00E44804" w:rsidRDefault="00E44804" w:rsidP="00E44804">
      <w:pPr>
        <w:pStyle w:val="Standard"/>
        <w:rPr>
          <w:rStyle w:val="FontStyle14"/>
          <w:rFonts w:cs="Times New Roman"/>
        </w:rPr>
      </w:pPr>
      <w:r>
        <w:rPr>
          <w:rFonts w:cs="Times New Roman"/>
          <w:i/>
          <w:iCs/>
        </w:rPr>
        <w:t>Odp.:</w:t>
      </w:r>
      <w:r>
        <w:rPr>
          <w:rFonts w:cs="Times New Roman"/>
          <w:b/>
          <w:bCs/>
        </w:rPr>
        <w:t xml:space="preserve">  </w:t>
      </w:r>
      <w:r>
        <w:rPr>
          <w:rStyle w:val="FontStyle14"/>
          <w:rFonts w:cs="Times New Roman"/>
        </w:rPr>
        <w:t>Ilość przyjęta w przedmiarze odpowiada stanu faktycznemu. Do wyceny należy przyjąć wartość z  przedmiaru.</w:t>
      </w:r>
    </w:p>
    <w:p w:rsidR="00E44804" w:rsidRDefault="00E44804" w:rsidP="00E44804">
      <w:pPr>
        <w:pStyle w:val="Standard"/>
      </w:pPr>
    </w:p>
    <w:p w:rsidR="00E44804" w:rsidRDefault="00E44804" w:rsidP="00E44804">
      <w:pPr>
        <w:pStyle w:val="Standard"/>
        <w:numPr>
          <w:ilvl w:val="0"/>
          <w:numId w:val="13"/>
        </w:numPr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lastRenderedPageBreak/>
        <w:t>Brak w przedmiarze nakładów na prace związane z naprawą fundamentów budynku:</w:t>
      </w:r>
    </w:p>
    <w:p w:rsidR="00E44804" w:rsidRDefault="00E44804" w:rsidP="00E44804">
      <w:pPr>
        <w:pStyle w:val="Style5"/>
        <w:tabs>
          <w:tab w:val="left" w:pos="698"/>
        </w:tabs>
        <w:spacing w:line="353" w:lineRule="exact"/>
        <w:ind w:left="360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a] Odkopanie fundamentów</w:t>
      </w:r>
    </w:p>
    <w:p w:rsidR="00E44804" w:rsidRDefault="00E44804" w:rsidP="00E44804">
      <w:pPr>
        <w:pStyle w:val="Style5"/>
        <w:tabs>
          <w:tab w:val="left" w:pos="698"/>
        </w:tabs>
        <w:spacing w:line="353" w:lineRule="exact"/>
        <w:ind w:left="360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b]Osuszanie przy pomocy osuszaczy</w:t>
      </w:r>
    </w:p>
    <w:p w:rsidR="00E44804" w:rsidRDefault="00E44804" w:rsidP="00E44804">
      <w:pPr>
        <w:pStyle w:val="Style5"/>
        <w:tabs>
          <w:tab w:val="left" w:pos="698"/>
        </w:tabs>
        <w:spacing w:line="353" w:lineRule="exact"/>
        <w:ind w:left="360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c]Odgrzybianie</w:t>
      </w:r>
    </w:p>
    <w:p w:rsidR="00E44804" w:rsidRDefault="00E44804" w:rsidP="00E44804">
      <w:pPr>
        <w:pStyle w:val="Style5"/>
        <w:tabs>
          <w:tab w:val="left" w:pos="698"/>
        </w:tabs>
        <w:spacing w:line="353" w:lineRule="exact"/>
        <w:ind w:left="360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d]Wykonanie izolacji przeciwwilgociowych</w:t>
      </w:r>
    </w:p>
    <w:p w:rsidR="00E44804" w:rsidRDefault="00E44804" w:rsidP="00E44804">
      <w:pPr>
        <w:pStyle w:val="Style5"/>
        <w:tabs>
          <w:tab w:val="left" w:pos="698"/>
        </w:tabs>
        <w:spacing w:line="353" w:lineRule="exact"/>
        <w:ind w:left="360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e]Izolacja metodą iniekcyjną</w:t>
      </w:r>
    </w:p>
    <w:p w:rsidR="00E44804" w:rsidRDefault="00E44804" w:rsidP="00E44804">
      <w:pPr>
        <w:pStyle w:val="Standard"/>
        <w:tabs>
          <w:tab w:val="left" w:pos="698"/>
        </w:tabs>
        <w:spacing w:line="353" w:lineRule="exact"/>
        <w:ind w:left="360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f]Odgrzybianie</w:t>
      </w:r>
    </w:p>
    <w:p w:rsidR="00E44804" w:rsidRDefault="00E44804" w:rsidP="00E44804">
      <w:pPr>
        <w:pStyle w:val="Style5"/>
        <w:tabs>
          <w:tab w:val="left" w:pos="698"/>
        </w:tabs>
        <w:spacing w:line="353" w:lineRule="exact"/>
        <w:ind w:left="360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g]Wykonanie izolacji przeciwwilgociowej.</w:t>
      </w:r>
    </w:p>
    <w:p w:rsidR="00E44804" w:rsidRDefault="00E44804" w:rsidP="00E44804">
      <w:pPr>
        <w:pStyle w:val="Style5"/>
        <w:tabs>
          <w:tab w:val="left" w:pos="698"/>
        </w:tabs>
        <w:spacing w:line="353" w:lineRule="exact"/>
        <w:ind w:left="360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Prosimy o uzupełnienie przedmiaru o właściwe ilości wraz z podaniem parametrów referencyjnych wyrobów.</w:t>
      </w:r>
    </w:p>
    <w:p w:rsidR="00E44804" w:rsidRDefault="00E44804" w:rsidP="00E44804">
      <w:pPr>
        <w:pStyle w:val="Standard"/>
        <w:rPr>
          <w:rStyle w:val="FontStyle14"/>
          <w:rFonts w:cs="Times New Roman"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>:</w:t>
      </w:r>
      <w:r>
        <w:rPr>
          <w:rFonts w:cs="Times New Roman"/>
          <w:b/>
          <w:bCs/>
        </w:rPr>
        <w:t xml:space="preserve"> </w:t>
      </w:r>
      <w:r>
        <w:rPr>
          <w:rStyle w:val="FontStyle14"/>
          <w:rFonts w:cs="Times New Roman"/>
        </w:rPr>
        <w:t>Po za zakresem opracowania na tym etapie – nie objęte przedmiotem zamówienia.</w:t>
      </w:r>
    </w:p>
    <w:p w:rsidR="00E44804" w:rsidRDefault="00E44804" w:rsidP="00E44804">
      <w:pPr>
        <w:pStyle w:val="Standard"/>
      </w:pPr>
    </w:p>
    <w:p w:rsidR="00E44804" w:rsidRDefault="00E44804" w:rsidP="00E44804">
      <w:pPr>
        <w:pStyle w:val="Standard"/>
        <w:numPr>
          <w:ilvl w:val="0"/>
          <w:numId w:val="13"/>
        </w:numPr>
        <w:tabs>
          <w:tab w:val="left" w:pos="338"/>
        </w:tabs>
        <w:spacing w:line="353" w:lineRule="exact"/>
        <w:ind w:left="360"/>
        <w:rPr>
          <w:rFonts w:cs="Times New Roman"/>
        </w:rPr>
      </w:pPr>
      <w:r>
        <w:rPr>
          <w:rStyle w:val="FontStyle14"/>
          <w:rFonts w:cs="Times New Roman"/>
          <w:b/>
          <w:bCs/>
        </w:rPr>
        <w:t>Brak nakładów w przedmiarze na prace związane z drenażem opaskowym wzdłuż boków i frontu budynku. Prosimy o uzupełnienie przedmiaru o właściwe ilości wraz z podaniem parametrów referencyjnych wyrobów</w:t>
      </w:r>
      <w:r>
        <w:rPr>
          <w:rStyle w:val="FontStyle14"/>
          <w:rFonts w:cs="Times New Roman"/>
        </w:rPr>
        <w:t>.</w:t>
      </w:r>
    </w:p>
    <w:p w:rsidR="00E44804" w:rsidRDefault="00E44804" w:rsidP="00E44804">
      <w:pPr>
        <w:pStyle w:val="Standard"/>
        <w:rPr>
          <w:rStyle w:val="FontStyle14"/>
          <w:rFonts w:cs="Times New Roman"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>:</w:t>
      </w:r>
      <w:r>
        <w:rPr>
          <w:rFonts w:cs="Times New Roman"/>
          <w:b/>
          <w:bCs/>
        </w:rPr>
        <w:t xml:space="preserve"> </w:t>
      </w:r>
      <w:r>
        <w:rPr>
          <w:rStyle w:val="FontStyle14"/>
          <w:rFonts w:cs="Times New Roman"/>
        </w:rPr>
        <w:t>Po za zakresem opracowania na tym etapie – nie objęte przedmiotem zamówienia.</w:t>
      </w:r>
    </w:p>
    <w:p w:rsidR="00E44804" w:rsidRDefault="00E44804" w:rsidP="00E44804">
      <w:pPr>
        <w:pStyle w:val="Standard"/>
      </w:pPr>
    </w:p>
    <w:p w:rsidR="00E44804" w:rsidRDefault="00E44804" w:rsidP="00E44804">
      <w:pPr>
        <w:pStyle w:val="Standard"/>
        <w:numPr>
          <w:ilvl w:val="0"/>
          <w:numId w:val="13"/>
        </w:numPr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Brak nakładów w przedmiarze na wykonanie opaski z kostki granitowej wokół budynku. Prosimy o uzupełnienie przedmiaru o właściwe ilości wraz z podaniem parametrów referencyjnych wyrobów.</w:t>
      </w:r>
    </w:p>
    <w:p w:rsidR="00E44804" w:rsidRDefault="00E44804" w:rsidP="00E44804">
      <w:pPr>
        <w:pStyle w:val="Standard"/>
        <w:rPr>
          <w:rStyle w:val="FontStyle14"/>
          <w:rFonts w:cs="Times New Roman"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>:</w:t>
      </w:r>
      <w:r>
        <w:rPr>
          <w:rFonts w:cs="Times New Roman"/>
          <w:b/>
          <w:bCs/>
        </w:rPr>
        <w:t xml:space="preserve"> </w:t>
      </w:r>
      <w:r>
        <w:rPr>
          <w:rStyle w:val="FontStyle14"/>
          <w:rFonts w:cs="Times New Roman"/>
        </w:rPr>
        <w:t>Po za zakresem opracowania na tym etapie – nie objęte przedmiotem zamówienia.</w:t>
      </w:r>
    </w:p>
    <w:p w:rsidR="00E44804" w:rsidRDefault="00E44804" w:rsidP="00E44804">
      <w:pPr>
        <w:pStyle w:val="Standard"/>
      </w:pPr>
    </w:p>
    <w:p w:rsidR="00E44804" w:rsidRDefault="00E44804" w:rsidP="00E44804">
      <w:pPr>
        <w:pStyle w:val="Standard"/>
        <w:numPr>
          <w:ilvl w:val="0"/>
          <w:numId w:val="13"/>
        </w:numPr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 xml:space="preserve">Brak nakładu w przedmiarze na zaślepienie otworu strychowego. </w:t>
      </w:r>
      <w:r>
        <w:rPr>
          <w:rStyle w:val="FontStyle13"/>
          <w:rFonts w:cs="Times New Roman"/>
          <w:b/>
          <w:bCs/>
        </w:rPr>
        <w:t>Prosimy o uzupełnienie przedmiaru o właściwe ilości wraz z podaniem parametrów referencyjnych wyrobów.</w:t>
      </w:r>
    </w:p>
    <w:p w:rsidR="00E44804" w:rsidRDefault="00E44804" w:rsidP="00E44804">
      <w:pPr>
        <w:pStyle w:val="Standard"/>
        <w:rPr>
          <w:rStyle w:val="FontStyle13"/>
          <w:rFonts w:cs="Times New Roman"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>:</w:t>
      </w:r>
      <w:r>
        <w:rPr>
          <w:rFonts w:cs="Times New Roman"/>
          <w:b/>
          <w:bCs/>
        </w:rPr>
        <w:t xml:space="preserve"> </w:t>
      </w:r>
      <w:r>
        <w:rPr>
          <w:rStyle w:val="FontStyle13"/>
          <w:rFonts w:cs="Times New Roman"/>
        </w:rPr>
        <w:t>Nakłady zostały uwzględnione w przedmiarze poz. 6.2.</w:t>
      </w:r>
    </w:p>
    <w:p w:rsidR="00E44804" w:rsidRDefault="00E44804" w:rsidP="00E44804">
      <w:pPr>
        <w:pStyle w:val="Standard"/>
      </w:pPr>
    </w:p>
    <w:p w:rsidR="00E44804" w:rsidRDefault="00E44804" w:rsidP="00E44804">
      <w:pPr>
        <w:pStyle w:val="Standard"/>
        <w:numPr>
          <w:ilvl w:val="0"/>
          <w:numId w:val="13"/>
        </w:numPr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Brak w przedmiarze nakładów związanych z wykonaniem prac konserwatorskich konstrukcji daszku wejściowego. Prosimy o uzupełnienie przedmiaru o właściwe ilości wraz z podaniem parametrów referencyjnych wyrobów.</w:t>
      </w:r>
    </w:p>
    <w:p w:rsidR="00E44804" w:rsidRDefault="00E44804" w:rsidP="00E44804">
      <w:pPr>
        <w:pStyle w:val="Standard"/>
        <w:rPr>
          <w:rFonts w:cs="Times New Roman"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>: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 xml:space="preserve">Podano w punkcie </w:t>
      </w:r>
      <w:proofErr w:type="spellStart"/>
      <w:r>
        <w:rPr>
          <w:rFonts w:cs="Times New Roman"/>
        </w:rPr>
        <w:t>w.w</w:t>
      </w:r>
      <w:proofErr w:type="spellEnd"/>
      <w:r>
        <w:rPr>
          <w:rFonts w:cs="Times New Roman"/>
        </w:rPr>
        <w:t xml:space="preserve"> pkt. 6.</w:t>
      </w:r>
    </w:p>
    <w:p w:rsidR="00E44804" w:rsidRDefault="00E44804" w:rsidP="00E44804">
      <w:pPr>
        <w:pStyle w:val="Standard"/>
        <w:rPr>
          <w:rFonts w:cs="Times New Roman"/>
        </w:rPr>
      </w:pPr>
    </w:p>
    <w:p w:rsidR="00E44804" w:rsidRDefault="00E44804" w:rsidP="00E44804">
      <w:pPr>
        <w:pStyle w:val="Standard"/>
        <w:numPr>
          <w:ilvl w:val="0"/>
          <w:numId w:val="13"/>
        </w:numPr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 xml:space="preserve">Zgodnie z treścią SWZ: „Inwestor wystąpi o zwiększenie mocy przyłączeniowej". Prosimy o informację czy w związku z tym inwestor wymieni </w:t>
      </w:r>
      <w:proofErr w:type="spellStart"/>
      <w:r>
        <w:rPr>
          <w:rStyle w:val="FontStyle14"/>
          <w:rFonts w:cs="Times New Roman"/>
          <w:b/>
          <w:bCs/>
        </w:rPr>
        <w:t>wlz</w:t>
      </w:r>
      <w:proofErr w:type="spellEnd"/>
      <w:r>
        <w:rPr>
          <w:rStyle w:val="FontStyle14"/>
          <w:rFonts w:cs="Times New Roman"/>
          <w:b/>
          <w:bCs/>
        </w:rPr>
        <w:t xml:space="preserve"> na N2XH 5x16.</w:t>
      </w:r>
    </w:p>
    <w:p w:rsidR="00E44804" w:rsidRDefault="00E44804" w:rsidP="00E44804">
      <w:pPr>
        <w:pStyle w:val="Standard"/>
        <w:ind w:left="360"/>
        <w:rPr>
          <w:rFonts w:cs="Times New Roman"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>:</w:t>
      </w:r>
      <w:r>
        <w:rPr>
          <w:rFonts w:cs="Times New Roman"/>
          <w:b/>
          <w:bCs/>
        </w:rPr>
        <w:t xml:space="preserve"> </w:t>
      </w:r>
      <w:r>
        <w:rPr>
          <w:rStyle w:val="FontStyle14"/>
          <w:rFonts w:cs="Times New Roman"/>
        </w:rPr>
        <w:t>Po za zakresem opracowania na tym etapie – nie objęte przedmiotem zamówienia.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</w:rPr>
      </w:pPr>
    </w:p>
    <w:p w:rsidR="00E44804" w:rsidRDefault="00E44804" w:rsidP="00E44804">
      <w:pPr>
        <w:pStyle w:val="Standard"/>
        <w:numPr>
          <w:ilvl w:val="0"/>
          <w:numId w:val="13"/>
        </w:numPr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Prosimy o informację czy istniejąca instalacja została dostosowana do zwiększenia mocy, a jeśli nie, to czy nastąpi to przed rozpoczęciem robót objętych niniejszym postępowaniem?</w:t>
      </w:r>
      <w:r>
        <w:rPr>
          <w:rFonts w:cs="Times New Roman"/>
          <w:b/>
          <w:bCs/>
        </w:rPr>
        <w:t xml:space="preserve"> </w:t>
      </w:r>
      <w:r>
        <w:rPr>
          <w:rStyle w:val="FontStyle14"/>
          <w:rFonts w:cs="Times New Roman"/>
          <w:b/>
          <w:bCs/>
        </w:rPr>
        <w:t>Prosimy o uzupełnienie przedmiaru o właściwe ilości wraz z podaniem parametrów referencyjnych wyrobów.</w:t>
      </w:r>
    </w:p>
    <w:p w:rsidR="00E44804" w:rsidRDefault="00E44804" w:rsidP="00E44804">
      <w:pPr>
        <w:pStyle w:val="Standard"/>
        <w:rPr>
          <w:rFonts w:cs="Times New Roman"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 xml:space="preserve">: </w:t>
      </w:r>
      <w:r>
        <w:rPr>
          <w:rFonts w:cs="Times New Roman"/>
        </w:rPr>
        <w:t xml:space="preserve">Uzupełniono przedmiar o ten zakres prac 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</w:rPr>
      </w:pPr>
    </w:p>
    <w:p w:rsidR="00E44804" w:rsidRDefault="00E44804" w:rsidP="00E44804">
      <w:pPr>
        <w:pStyle w:val="Standard"/>
        <w:numPr>
          <w:ilvl w:val="0"/>
          <w:numId w:val="13"/>
        </w:numPr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 xml:space="preserve">Brak w przedmiarze nakładów związanych z lokalizacją istniejącego układu pomiarowego. Brakuje trasy WLZ oraz długości. Prosimy o uzupełnienie przedmiaru o właściwe ilości wraz </w:t>
      </w:r>
      <w:r>
        <w:rPr>
          <w:rStyle w:val="FontStyle14"/>
          <w:rFonts w:cs="Times New Roman"/>
          <w:b/>
          <w:bCs/>
        </w:rPr>
        <w:lastRenderedPageBreak/>
        <w:t>z podaniem parametrów referencyjnych wyrobów.</w:t>
      </w:r>
    </w:p>
    <w:p w:rsidR="00E44804" w:rsidRDefault="00E44804" w:rsidP="00E44804">
      <w:pPr>
        <w:pStyle w:val="Standard"/>
        <w:rPr>
          <w:rFonts w:cs="Times New Roman"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>:</w:t>
      </w:r>
      <w:r>
        <w:rPr>
          <w:rFonts w:cs="Times New Roman"/>
        </w:rPr>
        <w:t xml:space="preserve"> Nastąpi przed rozpoczęciem prac. Uzupełniono </w:t>
      </w:r>
      <w:proofErr w:type="spellStart"/>
      <w:r>
        <w:rPr>
          <w:rFonts w:cs="Times New Roman"/>
        </w:rPr>
        <w:t>wlz</w:t>
      </w:r>
      <w:proofErr w:type="spellEnd"/>
      <w:r>
        <w:rPr>
          <w:rFonts w:cs="Times New Roman"/>
        </w:rPr>
        <w:t xml:space="preserve">. 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</w:rPr>
      </w:pP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 xml:space="preserve">      11. Prosimy o udostępnienie: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 xml:space="preserve">       a) warunków technicznych z Zakładu Energetycznego na zwiększenie mocy,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Style w:val="FontStyle14"/>
          <w:rFonts w:cs="Times New Roman"/>
        </w:rPr>
      </w:pPr>
      <w:r>
        <w:rPr>
          <w:rStyle w:val="FontStyle14"/>
          <w:rFonts w:cs="Times New Roman"/>
          <w:b/>
          <w:bCs/>
        </w:rPr>
        <w:t xml:space="preserve">       b) schematów zasilania od punktu rozdziału z zakładem energetycznym a odbiorcą  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</w:pPr>
      <w:r>
        <w:rPr>
          <w:rStyle w:val="FontStyle14"/>
          <w:rFonts w:cs="Times New Roman"/>
          <w:b/>
          <w:bCs/>
        </w:rPr>
        <w:t xml:space="preserve">           poprzez układ pomiarowy do rozdzielni TO.</w:t>
      </w:r>
    </w:p>
    <w:p w:rsidR="00E44804" w:rsidRDefault="00E44804" w:rsidP="00E44804">
      <w:pPr>
        <w:pStyle w:val="Standard"/>
        <w:rPr>
          <w:rFonts w:cs="Times New Roman"/>
          <w:i/>
          <w:iCs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>:</w:t>
      </w:r>
    </w:p>
    <w:p w:rsidR="00E44804" w:rsidRDefault="00E44804" w:rsidP="00E44804">
      <w:pPr>
        <w:pStyle w:val="Standard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>w trakcie uzyskiwania</w:t>
      </w:r>
    </w:p>
    <w:p w:rsidR="00E44804" w:rsidRDefault="00E44804" w:rsidP="00E44804">
      <w:pPr>
        <w:pStyle w:val="Standard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>b) kabel zasilający pokazany jest na rysunku ES-1.1.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</w:rPr>
      </w:pPr>
    </w:p>
    <w:p w:rsidR="00E44804" w:rsidRDefault="00E44804" w:rsidP="00E44804">
      <w:pPr>
        <w:pStyle w:val="Standard"/>
        <w:numPr>
          <w:ilvl w:val="0"/>
          <w:numId w:val="15"/>
        </w:numPr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Uwzględniając iż udostępniony obecnie przedmiar nie ujmuje prac dot. w/w zakresu prosimy o uzupełnienie przedmiaru o stosowne nakłady (</w:t>
      </w:r>
      <w:proofErr w:type="spellStart"/>
      <w:r>
        <w:rPr>
          <w:rStyle w:val="FontStyle14"/>
          <w:rFonts w:cs="Times New Roman"/>
          <w:b/>
          <w:bCs/>
        </w:rPr>
        <w:t>np</w:t>
      </w:r>
      <w:proofErr w:type="spellEnd"/>
      <w:r>
        <w:rPr>
          <w:rStyle w:val="FontStyle14"/>
          <w:rFonts w:cs="Times New Roman"/>
          <w:b/>
          <w:bCs/>
        </w:rPr>
        <w:t xml:space="preserve">: kabla N2XH 5x16, wymiana wkładek w ZK, wymiana zabezpieczenia przelicznikowego, </w:t>
      </w:r>
      <w:proofErr w:type="spellStart"/>
      <w:r>
        <w:rPr>
          <w:rStyle w:val="FontStyle14"/>
          <w:rFonts w:cs="Times New Roman"/>
          <w:b/>
          <w:bCs/>
        </w:rPr>
        <w:t>itp</w:t>
      </w:r>
      <w:proofErr w:type="spellEnd"/>
      <w:r>
        <w:rPr>
          <w:rStyle w:val="FontStyle14"/>
          <w:rFonts w:cs="Times New Roman"/>
          <w:b/>
          <w:bCs/>
        </w:rPr>
        <w:t>,).</w:t>
      </w:r>
      <w:r>
        <w:rPr>
          <w:rFonts w:cs="Times New Roman"/>
          <w:b/>
          <w:bCs/>
        </w:rPr>
        <w:t xml:space="preserve"> </w:t>
      </w:r>
      <w:r>
        <w:rPr>
          <w:rStyle w:val="FontStyle14"/>
          <w:rFonts w:cs="Times New Roman"/>
          <w:b/>
          <w:bCs/>
        </w:rPr>
        <w:t>Prosimy o uzupełnienie przedmiaru o właściwe ilości wraz z podaniem parametrów referencyjnych wyrobów.</w:t>
      </w:r>
    </w:p>
    <w:p w:rsidR="00E44804" w:rsidRDefault="00E44804" w:rsidP="00E44804">
      <w:pPr>
        <w:pStyle w:val="Standard"/>
        <w:rPr>
          <w:rFonts w:cs="Times New Roman"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>: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 xml:space="preserve">Uzupełniono przedmiar o </w:t>
      </w:r>
      <w:proofErr w:type="spellStart"/>
      <w:r>
        <w:rPr>
          <w:rFonts w:cs="Times New Roman"/>
        </w:rPr>
        <w:t>wlz</w:t>
      </w:r>
      <w:proofErr w:type="spellEnd"/>
      <w:r>
        <w:rPr>
          <w:rFonts w:cs="Times New Roman"/>
          <w:b/>
          <w:bCs/>
        </w:rPr>
        <w:t xml:space="preserve"> </w:t>
      </w:r>
      <w:r>
        <w:rPr>
          <w:rStyle w:val="FontStyle14"/>
          <w:rFonts w:cs="Times New Roman"/>
        </w:rPr>
        <w:t xml:space="preserve">N2XH 5x16. Układ pomiarowy w zakresie zakładu energetycznego. 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Style w:val="FontStyle14"/>
          <w:rFonts w:cs="Times New Roman"/>
        </w:rPr>
      </w:pPr>
    </w:p>
    <w:p w:rsidR="00E44804" w:rsidRDefault="00E44804" w:rsidP="00E44804">
      <w:pPr>
        <w:pStyle w:val="Standard"/>
        <w:numPr>
          <w:ilvl w:val="0"/>
          <w:numId w:val="15"/>
        </w:numPr>
        <w:tabs>
          <w:tab w:val="left" w:pos="338"/>
        </w:tabs>
        <w:spacing w:line="353" w:lineRule="exact"/>
        <w:rPr>
          <w:b/>
          <w:bCs/>
        </w:rPr>
      </w:pPr>
      <w:r>
        <w:rPr>
          <w:rStyle w:val="FontStyle14"/>
          <w:rFonts w:cs="Times New Roman"/>
          <w:b/>
          <w:bCs/>
        </w:rPr>
        <w:t>W opisie - Zaprojektowano wypusty dla opraw typu żyrandol wg doboru Inwestora. Na rysunkach w legendzie przy oprawach jest napisane -dobór Inwestora. W kosztorysie natomiast widnieje zapis o montażu wszystkich opraw. Prosimy o wytłumaczenie treści.</w:t>
      </w:r>
    </w:p>
    <w:p w:rsidR="00E44804" w:rsidRDefault="00E44804" w:rsidP="00E44804">
      <w:pPr>
        <w:pStyle w:val="Standard"/>
        <w:rPr>
          <w:rFonts w:cs="Times New Roman"/>
          <w:i/>
          <w:iCs/>
        </w:rPr>
      </w:pPr>
      <w:proofErr w:type="spellStart"/>
      <w:r>
        <w:rPr>
          <w:rFonts w:cs="Times New Roman"/>
          <w:i/>
          <w:iCs/>
        </w:rPr>
        <w:t>Odp</w:t>
      </w:r>
      <w:proofErr w:type="spellEnd"/>
      <w:r>
        <w:rPr>
          <w:rFonts w:cs="Times New Roman"/>
          <w:i/>
          <w:iCs/>
        </w:rPr>
        <w:t>:</w:t>
      </w:r>
    </w:p>
    <w:p w:rsidR="00E44804" w:rsidRDefault="00E44804" w:rsidP="00E44804">
      <w:pPr>
        <w:pStyle w:val="Standard"/>
        <w:rPr>
          <w:rFonts w:cs="Times New Roman"/>
        </w:rPr>
      </w:pPr>
      <w:r>
        <w:rPr>
          <w:rFonts w:cs="Times New Roman"/>
        </w:rPr>
        <w:t>W ramach remontu oficyny należy:</w:t>
      </w:r>
    </w:p>
    <w:p w:rsidR="00E44804" w:rsidRDefault="00E44804" w:rsidP="00E44804">
      <w:pPr>
        <w:pStyle w:val="Standard"/>
        <w:rPr>
          <w:rFonts w:cs="Times New Roman"/>
        </w:rPr>
      </w:pPr>
      <w:r>
        <w:rPr>
          <w:rFonts w:cs="Times New Roman"/>
        </w:rPr>
        <w:t>-  w piwnicach zamontować do wypustów pojedyncze żarówki E27 wraz z obsadkami</w:t>
      </w:r>
    </w:p>
    <w:p w:rsidR="00E44804" w:rsidRDefault="00E44804" w:rsidP="00E44804">
      <w:pPr>
        <w:pStyle w:val="Standard"/>
        <w:rPr>
          <w:rFonts w:cs="Times New Roman"/>
        </w:rPr>
      </w:pPr>
      <w:r>
        <w:rPr>
          <w:rFonts w:cs="Times New Roman"/>
        </w:rPr>
        <w:t xml:space="preserve">- na parterze zamontować lampy </w:t>
      </w:r>
      <w:proofErr w:type="spellStart"/>
      <w:r>
        <w:rPr>
          <w:rFonts w:cs="Times New Roman"/>
        </w:rPr>
        <w:t>wg</w:t>
      </w:r>
      <w:proofErr w:type="spellEnd"/>
      <w:r>
        <w:rPr>
          <w:rFonts w:cs="Times New Roman"/>
        </w:rPr>
        <w:t>. poniższych parametrów</w:t>
      </w:r>
    </w:p>
    <w:p w:rsidR="00E44804" w:rsidRDefault="00E44804" w:rsidP="00E44804">
      <w:pPr>
        <w:pStyle w:val="Standard"/>
        <w:rPr>
          <w:rFonts w:cs="Times New Roman"/>
          <w:i/>
          <w:iCs/>
        </w:rPr>
      </w:pPr>
      <w:r>
        <w:rPr>
          <w:rFonts w:cs="Times New Roman"/>
          <w:i/>
          <w:iCs/>
          <w:u w:val="single"/>
        </w:rPr>
        <w:t xml:space="preserve">Pomieszczenie 1.1, 1.3, 1,4 </w:t>
      </w:r>
      <w:r>
        <w:rPr>
          <w:rFonts w:cs="Times New Roman"/>
          <w:i/>
          <w:iCs/>
        </w:rPr>
        <w:t xml:space="preserve"> - żyrandole szt.3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jc w:val="both"/>
        <w:rPr>
          <w:rStyle w:val="FontStyle14"/>
          <w:rFonts w:cs="Times New Roman"/>
        </w:rPr>
      </w:pPr>
      <w:r>
        <w:rPr>
          <w:rStyle w:val="FontStyle14"/>
          <w:rFonts w:cs="Times New Roman"/>
        </w:rPr>
        <w:t>Ozdobny żyrandol świecznikowy stalowy kolor czarny. Swoim kształtem może przypominać świecznik, na którym osadzone są wymienne żarówki E14. Żyrandol wyposażony  w 3 ramiona.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jc w:val="both"/>
        <w:rPr>
          <w:rStyle w:val="FontStyle14"/>
        </w:rPr>
      </w:pP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jc w:val="both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01"/>
        <w:gridCol w:w="4585"/>
      </w:tblGrid>
      <w:tr w:rsidR="00E44804" w:rsidTr="00E44804"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04" w:rsidRDefault="0015232F">
            <w:pPr>
              <w:pStyle w:val="Standard"/>
              <w:tabs>
                <w:tab w:val="left" w:pos="338"/>
              </w:tabs>
              <w:spacing w:line="353" w:lineRule="exact"/>
              <w:jc w:val="both"/>
              <w:rPr>
                <w:rFonts w:cs="Times New Roman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228600</wp:posOffset>
                  </wp:positionV>
                  <wp:extent cx="2913380" cy="2599690"/>
                  <wp:effectExtent l="19050" t="0" r="1270" b="0"/>
                  <wp:wrapTopAndBottom/>
                  <wp:docPr id="4" name="grafik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380" cy="2599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44804" w:rsidRDefault="00E44804">
            <w:pPr>
              <w:pStyle w:val="Standard"/>
              <w:tabs>
                <w:tab w:val="left" w:pos="338"/>
              </w:tabs>
              <w:spacing w:line="353" w:lineRule="exact"/>
              <w:jc w:val="both"/>
              <w:rPr>
                <w:rFonts w:cs="Times New Roman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804" w:rsidRDefault="0015232F">
            <w:pPr>
              <w:pStyle w:val="Standard"/>
              <w:tabs>
                <w:tab w:val="left" w:pos="338"/>
              </w:tabs>
              <w:spacing w:line="353" w:lineRule="exact"/>
              <w:jc w:val="both"/>
              <w:rPr>
                <w:rFonts w:cs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208280</wp:posOffset>
                  </wp:positionV>
                  <wp:extent cx="2837815" cy="2530475"/>
                  <wp:effectExtent l="19050" t="0" r="635" b="0"/>
                  <wp:wrapTopAndBottom/>
                  <wp:docPr id="2" name="grafik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a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7815" cy="2530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44804" w:rsidRDefault="00E44804" w:rsidP="00E44804">
      <w:pPr>
        <w:pStyle w:val="Standard"/>
        <w:jc w:val="center"/>
        <w:rPr>
          <w:rFonts w:cs="Times New Roman"/>
        </w:rPr>
      </w:pPr>
      <w:r>
        <w:rPr>
          <w:rFonts w:cs="Times New Roman"/>
          <w:i/>
          <w:iCs/>
        </w:rPr>
        <w:t>Rysunek poglądowy żyrandola</w:t>
      </w:r>
    </w:p>
    <w:p w:rsidR="00E44804" w:rsidRDefault="00E44804" w:rsidP="00E44804">
      <w:pPr>
        <w:pStyle w:val="Standard"/>
        <w:rPr>
          <w:rFonts w:cs="Times New Roman"/>
        </w:rPr>
      </w:pPr>
    </w:p>
    <w:p w:rsidR="00E44804" w:rsidRDefault="00E44804" w:rsidP="00E44804">
      <w:pPr>
        <w:pStyle w:val="Standard"/>
        <w:rPr>
          <w:rFonts w:cs="Times New Roman"/>
          <w:i/>
          <w:iCs/>
        </w:rPr>
      </w:pPr>
      <w:r>
        <w:rPr>
          <w:rFonts w:cs="Times New Roman"/>
          <w:i/>
          <w:iCs/>
          <w:u w:val="single"/>
        </w:rPr>
        <w:t xml:space="preserve">Pomieszczenie 1.2 </w:t>
      </w:r>
      <w:r>
        <w:rPr>
          <w:rFonts w:cs="Times New Roman"/>
          <w:i/>
          <w:iCs/>
        </w:rPr>
        <w:t xml:space="preserve"> - żyrandole szt.2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jc w:val="both"/>
        <w:rPr>
          <w:rStyle w:val="FontStyle14"/>
          <w:rFonts w:cs="Times New Roman"/>
        </w:rPr>
      </w:pPr>
      <w:r>
        <w:rPr>
          <w:rStyle w:val="FontStyle14"/>
          <w:rFonts w:cs="Times New Roman"/>
        </w:rPr>
        <w:t>Ozdobny żyrandol świecznikowy stalowy kolor czarny. Swoim kształtem może przypominać świecznik, na którym osadzone są wymienne żarówki E14. Żyrandol wyposażony  w 7 ramion.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98"/>
        <w:gridCol w:w="4529"/>
      </w:tblGrid>
      <w:tr w:rsidR="00E44804" w:rsidTr="00E44804">
        <w:trPr>
          <w:trHeight w:val="496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804" w:rsidRDefault="0015232F">
            <w:pPr>
              <w:pStyle w:val="Standard"/>
              <w:tabs>
                <w:tab w:val="left" w:pos="338"/>
              </w:tabs>
              <w:spacing w:line="353" w:lineRule="exact"/>
              <w:jc w:val="both"/>
              <w:rPr>
                <w:rFonts w:cs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74295</wp:posOffset>
                  </wp:positionV>
                  <wp:extent cx="3118485" cy="3077210"/>
                  <wp:effectExtent l="19050" t="0" r="5715" b="0"/>
                  <wp:wrapTopAndBottom/>
                  <wp:docPr id="6" name="grafika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a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8485" cy="3077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804" w:rsidRDefault="0015232F">
            <w:pPr>
              <w:pStyle w:val="Standard"/>
              <w:tabs>
                <w:tab w:val="left" w:pos="338"/>
              </w:tabs>
              <w:spacing w:line="353" w:lineRule="exact"/>
              <w:jc w:val="both"/>
              <w:rPr>
                <w:rFonts w:cs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53975</wp:posOffset>
                  </wp:positionV>
                  <wp:extent cx="2973070" cy="2974975"/>
                  <wp:effectExtent l="19050" t="0" r="0" b="0"/>
                  <wp:wrapTopAndBottom/>
                  <wp:docPr id="7" name="grafika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a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3070" cy="297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44804" w:rsidRDefault="00E44804" w:rsidP="00E44804">
      <w:pPr>
        <w:pStyle w:val="Standard"/>
        <w:jc w:val="center"/>
        <w:rPr>
          <w:rFonts w:cs="Times New Roman"/>
        </w:rPr>
      </w:pPr>
      <w:r>
        <w:rPr>
          <w:rFonts w:cs="Times New Roman"/>
          <w:i/>
          <w:iCs/>
        </w:rPr>
        <w:t>Rysunek poglądowy żyrandola</w:t>
      </w:r>
    </w:p>
    <w:p w:rsidR="00E44804" w:rsidRDefault="00E44804" w:rsidP="00E44804">
      <w:pPr>
        <w:pStyle w:val="Standard"/>
        <w:rPr>
          <w:rFonts w:cs="Times New Roman"/>
        </w:rPr>
      </w:pPr>
    </w:p>
    <w:p w:rsidR="00E44804" w:rsidRDefault="00E44804" w:rsidP="00E44804">
      <w:pPr>
        <w:pStyle w:val="Standard"/>
        <w:rPr>
          <w:rFonts w:cs="Times New Roman"/>
          <w:i/>
          <w:iCs/>
        </w:rPr>
      </w:pPr>
      <w:r>
        <w:rPr>
          <w:rFonts w:cs="Times New Roman"/>
          <w:b/>
          <w:bCs/>
          <w:i/>
          <w:iCs/>
          <w:u w:val="single"/>
        </w:rPr>
        <w:t xml:space="preserve">Pomieszczenie 1.5, 1.6 (łazienka, kotłownia) </w:t>
      </w:r>
      <w:r>
        <w:rPr>
          <w:rFonts w:cs="Times New Roman"/>
          <w:i/>
          <w:iCs/>
        </w:rPr>
        <w:t xml:space="preserve"> - plafony szt.3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jc w:val="both"/>
        <w:rPr>
          <w:rStyle w:val="FontStyle14"/>
          <w:rFonts w:cs="Times New Roman"/>
        </w:rPr>
      </w:pPr>
      <w:r>
        <w:rPr>
          <w:rStyle w:val="FontStyle14"/>
          <w:rFonts w:cs="Times New Roman"/>
        </w:rPr>
        <w:t>Oprawa Retro o klasycznym wzornictwie. Lampa wykonana z aluminium lub stali kolor czarny, ze szkłem piaskowanym. Klasa szczelności: IP44. Trzonek: E27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41"/>
        <w:gridCol w:w="4145"/>
      </w:tblGrid>
      <w:tr w:rsidR="00E44804" w:rsidTr="00E44804"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804" w:rsidRDefault="0015232F">
            <w:pPr>
              <w:pStyle w:val="Standard"/>
              <w:tabs>
                <w:tab w:val="left" w:pos="338"/>
              </w:tabs>
              <w:spacing w:line="353" w:lineRule="exact"/>
              <w:jc w:val="both"/>
              <w:rPr>
                <w:rFonts w:cs="Times New Roman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229235</wp:posOffset>
                  </wp:positionV>
                  <wp:extent cx="3177540" cy="2080895"/>
                  <wp:effectExtent l="19050" t="0" r="3810" b="0"/>
                  <wp:wrapTopAndBottom/>
                  <wp:docPr id="8" name="grafik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a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540" cy="208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44804" w:rsidRDefault="00E44804">
            <w:pPr>
              <w:pStyle w:val="Standard"/>
              <w:tabs>
                <w:tab w:val="left" w:pos="338"/>
              </w:tabs>
              <w:spacing w:line="353" w:lineRule="exact"/>
              <w:jc w:val="both"/>
              <w:rPr>
                <w:rFonts w:cs="Times New Roman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804" w:rsidRDefault="0015232F">
            <w:pPr>
              <w:pStyle w:val="Standard"/>
              <w:tabs>
                <w:tab w:val="left" w:pos="338"/>
              </w:tabs>
              <w:spacing w:line="353" w:lineRule="exact"/>
              <w:jc w:val="both"/>
              <w:rPr>
                <w:rFonts w:cs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0</wp:posOffset>
                  </wp:positionV>
                  <wp:extent cx="2530475" cy="2540635"/>
                  <wp:effectExtent l="19050" t="0" r="3175" b="0"/>
                  <wp:wrapTopAndBottom/>
                  <wp:docPr id="5" name="grafika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a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0475" cy="2540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44804" w:rsidRDefault="00E44804" w:rsidP="00E44804">
      <w:pPr>
        <w:pStyle w:val="Standard"/>
        <w:tabs>
          <w:tab w:val="left" w:pos="338"/>
        </w:tabs>
        <w:spacing w:line="353" w:lineRule="exact"/>
        <w:jc w:val="center"/>
        <w:rPr>
          <w:rFonts w:cs="Times New Roman"/>
        </w:rPr>
      </w:pPr>
      <w:r>
        <w:rPr>
          <w:rStyle w:val="FontStyle14"/>
          <w:rFonts w:cs="Times New Roman"/>
          <w:i/>
          <w:iCs/>
        </w:rPr>
        <w:t>Rysunek poglądowy plafonu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</w:rPr>
      </w:pP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</w:rPr>
      </w:pP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</w:rPr>
      </w:pPr>
      <w:r>
        <w:rPr>
          <w:rStyle w:val="FontStyle14"/>
          <w:rFonts w:cs="Times New Roman"/>
        </w:rPr>
        <w:t>Dodatkowo należy przy wycenie uwzględnić montaż kinkietów ok. 6szt. typu „</w:t>
      </w:r>
      <w:proofErr w:type="spellStart"/>
      <w:r>
        <w:rPr>
          <w:rStyle w:val="FontStyle14"/>
          <w:rFonts w:cs="Times New Roman"/>
        </w:rPr>
        <w:t>galertyjka</w:t>
      </w:r>
      <w:proofErr w:type="spellEnd"/>
      <w:r>
        <w:rPr>
          <w:rStyle w:val="FontStyle14"/>
          <w:rFonts w:cs="Times New Roman"/>
        </w:rPr>
        <w:t>”  do podświetlenia obrazów na ścianie. Kolor czarny.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</w:rPr>
      </w:pPr>
    </w:p>
    <w:p w:rsidR="00E44804" w:rsidRDefault="0015232F" w:rsidP="00E44804">
      <w:pPr>
        <w:pStyle w:val="Standard"/>
        <w:tabs>
          <w:tab w:val="left" w:pos="338"/>
        </w:tabs>
        <w:spacing w:line="353" w:lineRule="exact"/>
        <w:jc w:val="center"/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19495" cy="2228215"/>
            <wp:effectExtent l="19050" t="0" r="0" b="0"/>
            <wp:wrapTopAndBottom/>
            <wp:docPr id="3" name="grafik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22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44804">
        <w:rPr>
          <w:rStyle w:val="FontStyle14"/>
          <w:rFonts w:cs="Times New Roman"/>
          <w:i/>
          <w:iCs/>
        </w:rPr>
        <w:t>Rysunek poglądowy kinkietu</w:t>
      </w:r>
    </w:p>
    <w:p w:rsidR="00E44804" w:rsidRDefault="00E44804" w:rsidP="00E44804">
      <w:pPr>
        <w:pStyle w:val="Standard"/>
        <w:numPr>
          <w:ilvl w:val="0"/>
          <w:numId w:val="15"/>
        </w:numPr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>W opisie - W miejscach wskazanych na rzucie instalacji elektrycznych, zaprojektowane zostaną punkty przyłączeniowe wyposażone w gniazda logiczne podtynkowe. Prosimy o wskazanie projekcie budowlanym punktów przyłączeniowych.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</w:rPr>
      </w:pPr>
      <w:proofErr w:type="spellStart"/>
      <w:r>
        <w:rPr>
          <w:rStyle w:val="FontStyle14"/>
          <w:rFonts w:cs="Times New Roman"/>
          <w:i/>
          <w:iCs/>
        </w:rPr>
        <w:t>Odp</w:t>
      </w:r>
      <w:proofErr w:type="spellEnd"/>
      <w:r>
        <w:rPr>
          <w:rStyle w:val="FontStyle14"/>
          <w:rFonts w:cs="Times New Roman"/>
          <w:i/>
          <w:iCs/>
        </w:rPr>
        <w:t>:</w:t>
      </w:r>
      <w:r>
        <w:rPr>
          <w:rStyle w:val="FontStyle14"/>
          <w:rFonts w:cs="Times New Roman"/>
        </w:rPr>
        <w:t xml:space="preserve"> Gniazdo 2xRJ45 w pomieszczeniu 1.2</w:t>
      </w:r>
    </w:p>
    <w:p w:rsidR="00E44804" w:rsidRDefault="0015232F" w:rsidP="00E44804">
      <w:pPr>
        <w:pStyle w:val="Standard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>
            <wp:extent cx="2933700" cy="1724025"/>
            <wp:effectExtent l="19050" t="0" r="0" b="0"/>
            <wp:docPr id="1" name="Obraz 1796229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9622989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804" w:rsidRDefault="00E44804" w:rsidP="00E44804">
      <w:pPr>
        <w:pStyle w:val="Standard"/>
        <w:numPr>
          <w:ilvl w:val="0"/>
          <w:numId w:val="15"/>
        </w:numPr>
        <w:tabs>
          <w:tab w:val="left" w:pos="338"/>
        </w:tabs>
        <w:spacing w:line="353" w:lineRule="exact"/>
        <w:rPr>
          <w:rFonts w:cs="Times New Roman"/>
          <w:b/>
          <w:bCs/>
        </w:rPr>
      </w:pPr>
      <w:r>
        <w:rPr>
          <w:rStyle w:val="FontStyle14"/>
          <w:rFonts w:cs="Times New Roman"/>
          <w:b/>
          <w:bCs/>
        </w:rPr>
        <w:t xml:space="preserve">Z opisu - Dla budynku przewiduje się uziom z płaskownika </w:t>
      </w:r>
      <w:proofErr w:type="spellStart"/>
      <w:r>
        <w:rPr>
          <w:rStyle w:val="FontStyle14"/>
          <w:rFonts w:cs="Times New Roman"/>
          <w:b/>
          <w:bCs/>
        </w:rPr>
        <w:t>FeZn</w:t>
      </w:r>
      <w:proofErr w:type="spellEnd"/>
      <w:r>
        <w:rPr>
          <w:rStyle w:val="FontStyle14"/>
          <w:rFonts w:cs="Times New Roman"/>
          <w:b/>
          <w:bCs/>
        </w:rPr>
        <w:t xml:space="preserve"> 30x4, ułożony otokowo.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Style w:val="FontStyle14"/>
          <w:rFonts w:cs="Times New Roman"/>
        </w:rPr>
      </w:pPr>
      <w:r>
        <w:rPr>
          <w:rStyle w:val="FontStyle14"/>
          <w:rFonts w:cs="Times New Roman"/>
          <w:b/>
          <w:bCs/>
        </w:rPr>
        <w:t>W kosztorysie widnieje zapis - „Przewody uziemiające i wyrównawcze w kanałach lub tunelach. luzem (bednarka o przekroju do 120 mm2)". Prosimy o uzupełnienie przedmiaru o właściwe ilości związane z wykopami.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</w:pPr>
      <w:proofErr w:type="spellStart"/>
      <w:r>
        <w:rPr>
          <w:rStyle w:val="FontStyle14"/>
          <w:rFonts w:cs="Times New Roman"/>
          <w:i/>
          <w:iCs/>
        </w:rPr>
        <w:t>Odp</w:t>
      </w:r>
      <w:proofErr w:type="spellEnd"/>
      <w:r>
        <w:rPr>
          <w:rStyle w:val="FontStyle14"/>
          <w:rFonts w:cs="Times New Roman"/>
          <w:i/>
          <w:iCs/>
        </w:rPr>
        <w:t>:</w:t>
      </w:r>
      <w:r>
        <w:rPr>
          <w:rStyle w:val="FontStyle14"/>
          <w:rFonts w:cs="Times New Roman"/>
        </w:rPr>
        <w:t xml:space="preserve"> Wykopy ujęte w branży budowlanej, ponieważ będzie wykonywane odwodnienie. Dodatkowe wykopy celem ułożenia bednarki należy uwzględnić w kosztorysie ofertowym w branża elektryczna poprzez dołożenie dodatkowej pozycji kosztorysowej.  </w:t>
      </w:r>
    </w:p>
    <w:p w:rsidR="00E44804" w:rsidRDefault="00E44804" w:rsidP="00E44804">
      <w:pPr>
        <w:pStyle w:val="Standard"/>
        <w:tabs>
          <w:tab w:val="left" w:pos="338"/>
        </w:tabs>
        <w:spacing w:line="353" w:lineRule="exact"/>
        <w:rPr>
          <w:rFonts w:cs="Times New Roman"/>
        </w:rPr>
      </w:pPr>
    </w:p>
    <w:p w:rsidR="006D4AB3" w:rsidRPr="00E44804" w:rsidRDefault="006D4AB3" w:rsidP="00E44804"/>
    <w:sectPr w:rsidR="006D4AB3" w:rsidRPr="00E44804" w:rsidSect="00B87D8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9B1" w:rsidRDefault="00F959B1">
      <w:r>
        <w:separator/>
      </w:r>
    </w:p>
  </w:endnote>
  <w:endnote w:type="continuationSeparator" w:id="1">
    <w:p w:rsidR="00F959B1" w:rsidRDefault="00F95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B862CC">
      <w:rPr>
        <w:rFonts w:ascii="Arial" w:hAnsi="Arial"/>
        <w:sz w:val="18"/>
      </w:rPr>
      <w:t>System ProPublico © Datacomp IT</w:t>
    </w:r>
    <w:r w:rsidRPr="00B862CC">
      <w:rPr>
        <w:rFonts w:ascii="Arial" w:hAnsi="Arial"/>
        <w:sz w:val="18"/>
      </w:rPr>
      <w:tab/>
      <w:t xml:space="preserve">Strona: </w:t>
    </w:r>
    <w:r w:rsidRPr="00B862CC">
      <w:rPr>
        <w:rFonts w:ascii="Arial" w:hAnsi="Arial"/>
        <w:sz w:val="18"/>
      </w:rPr>
      <w:fldChar w:fldCharType="begin"/>
    </w:r>
    <w:r w:rsidRPr="00B862CC">
      <w:rPr>
        <w:rFonts w:ascii="Arial" w:hAnsi="Arial"/>
        <w:sz w:val="18"/>
      </w:rPr>
      <w:instrText xml:space="preserve"> PAGE </w:instrText>
    </w:r>
    <w:r w:rsidRPr="00B862CC">
      <w:rPr>
        <w:rFonts w:ascii="Arial" w:hAnsi="Arial"/>
        <w:sz w:val="18"/>
      </w:rPr>
      <w:fldChar w:fldCharType="separate"/>
    </w:r>
    <w:r w:rsidR="00F81F70">
      <w:rPr>
        <w:rFonts w:ascii="Arial" w:hAnsi="Arial"/>
        <w:noProof/>
        <w:sz w:val="18"/>
      </w:rPr>
      <w:t>6</w:t>
    </w:r>
    <w:r w:rsidRPr="00B862CC">
      <w:rPr>
        <w:rFonts w:ascii="Arial" w:hAnsi="Arial"/>
        <w:sz w:val="18"/>
      </w:rPr>
      <w:fldChar w:fldCharType="end"/>
    </w:r>
    <w:r w:rsidRPr="00B862CC">
      <w:rPr>
        <w:rFonts w:ascii="Arial" w:hAnsi="Arial"/>
        <w:sz w:val="18"/>
      </w:rPr>
      <w:t>/</w:t>
    </w:r>
    <w:r w:rsidRPr="00B862CC">
      <w:rPr>
        <w:rFonts w:ascii="Arial" w:hAnsi="Arial"/>
        <w:sz w:val="18"/>
      </w:rPr>
      <w:fldChar w:fldCharType="begin"/>
    </w:r>
    <w:r w:rsidRPr="00B862CC">
      <w:rPr>
        <w:rFonts w:ascii="Arial" w:hAnsi="Arial"/>
        <w:sz w:val="18"/>
      </w:rPr>
      <w:instrText xml:space="preserve"> NUMPAGES </w:instrText>
    </w:r>
    <w:r w:rsidRPr="00B862CC">
      <w:rPr>
        <w:rFonts w:ascii="Arial" w:hAnsi="Arial"/>
        <w:sz w:val="18"/>
      </w:rPr>
      <w:fldChar w:fldCharType="separate"/>
    </w:r>
    <w:r w:rsidR="00F81F70">
      <w:rPr>
        <w:rFonts w:ascii="Arial" w:hAnsi="Arial"/>
        <w:noProof/>
        <w:sz w:val="18"/>
      </w:rPr>
      <w:t>6</w:t>
    </w:r>
    <w:r w:rsidRPr="00B862CC">
      <w:rPr>
        <w:rFonts w:ascii="Arial" w:hAnsi="Arial"/>
        <w:sz w:val="18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F959B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9B1" w:rsidRDefault="00F959B1">
      <w:r>
        <w:separator/>
      </w:r>
    </w:p>
  </w:footnote>
  <w:footnote w:type="continuationSeparator" w:id="1">
    <w:p w:rsidR="00F959B1" w:rsidRDefault="00F959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D4" w:rsidRDefault="00784D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D4" w:rsidRDefault="00784D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D4" w:rsidRDefault="00784D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A73B8"/>
    <w:multiLevelType w:val="hybridMultilevel"/>
    <w:tmpl w:val="B4EE7C52"/>
    <w:lvl w:ilvl="0" w:tplc="23A8455E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811EFBFE">
      <w:start w:val="1"/>
      <w:numFmt w:val="lowerLetter"/>
      <w:lvlText w:val="%2)"/>
      <w:lvlJc w:val="left"/>
      <w:pPr>
        <w:ind w:left="111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0EA15C0A"/>
    <w:multiLevelType w:val="hybridMultilevel"/>
    <w:tmpl w:val="6B68FDA4"/>
    <w:lvl w:ilvl="0" w:tplc="177AED26">
      <w:start w:val="12"/>
      <w:numFmt w:val="decimal"/>
      <w:lvlText w:val="%1."/>
      <w:lvlJc w:val="left"/>
      <w:pPr>
        <w:ind w:left="720" w:hanging="360"/>
      </w:pPr>
      <w:rPr>
        <w:rFonts w:eastAsia="Calibri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2921FF"/>
    <w:multiLevelType w:val="hybridMultilevel"/>
    <w:tmpl w:val="F4EE19B0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FFB24BE"/>
    <w:multiLevelType w:val="hybridMultilevel"/>
    <w:tmpl w:val="75302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FB0F07"/>
    <w:multiLevelType w:val="hybridMultilevel"/>
    <w:tmpl w:val="5B3696C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F5E2C5B"/>
    <w:multiLevelType w:val="hybridMultilevel"/>
    <w:tmpl w:val="11D69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9063D3C"/>
    <w:multiLevelType w:val="hybridMultilevel"/>
    <w:tmpl w:val="EADC7724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>
    <w:nsid w:val="60351AA7"/>
    <w:multiLevelType w:val="hybridMultilevel"/>
    <w:tmpl w:val="83D4F016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4"/>
  </w:num>
  <w:num w:numId="3">
    <w:abstractNumId w:val="8"/>
  </w:num>
  <w:num w:numId="4">
    <w:abstractNumId w:val="13"/>
  </w:num>
  <w:num w:numId="5">
    <w:abstractNumId w:val="3"/>
  </w:num>
  <w:num w:numId="6">
    <w:abstractNumId w:val="6"/>
  </w:num>
  <w:num w:numId="7">
    <w:abstractNumId w:val="12"/>
  </w:num>
  <w:num w:numId="8">
    <w:abstractNumId w:val="5"/>
  </w:num>
  <w:num w:numId="9">
    <w:abstractNumId w:val="0"/>
  </w:num>
  <w:num w:numId="10">
    <w:abstractNumId w:val="2"/>
  </w:num>
  <w:num w:numId="11">
    <w:abstractNumId w:val="11"/>
  </w:num>
  <w:num w:numId="12">
    <w:abstractNumId w:val="10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84DD4"/>
    <w:rsid w:val="00031374"/>
    <w:rsid w:val="000A1097"/>
    <w:rsid w:val="000E2A8F"/>
    <w:rsid w:val="0012774F"/>
    <w:rsid w:val="00144B7A"/>
    <w:rsid w:val="0015232F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4DD4"/>
    <w:rsid w:val="007D7198"/>
    <w:rsid w:val="00843A88"/>
    <w:rsid w:val="00864A4B"/>
    <w:rsid w:val="00870F9F"/>
    <w:rsid w:val="008804B6"/>
    <w:rsid w:val="00897AB0"/>
    <w:rsid w:val="008A3553"/>
    <w:rsid w:val="00A905AC"/>
    <w:rsid w:val="00B87D80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44804"/>
    <w:rsid w:val="00E72428"/>
    <w:rsid w:val="00E74BC3"/>
    <w:rsid w:val="00E935D6"/>
    <w:rsid w:val="00EA14B3"/>
    <w:rsid w:val="00EA416E"/>
    <w:rsid w:val="00F81F70"/>
    <w:rsid w:val="00F959B1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44804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</w:style>
  <w:style w:type="paragraph" w:styleId="Tekstpodstawowywcity2">
    <w:name w:val="Body Text Indent 2"/>
    <w:basedOn w:val="Normalny"/>
    <w:pPr>
      <w:ind w:firstLine="426"/>
    </w:pPr>
    <w:rPr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</w:rPr>
  </w:style>
  <w:style w:type="paragraph" w:styleId="Tekstpodstawowy">
    <w:name w:val="Body Text"/>
    <w:basedOn w:val="Normalny"/>
    <w:rPr>
      <w:sz w:val="28"/>
      <w:lang w:eastAsia="pl-PL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E44804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</w:rPr>
  </w:style>
  <w:style w:type="paragraph" w:customStyle="1" w:styleId="Style5">
    <w:name w:val="Style5"/>
    <w:basedOn w:val="Standard"/>
    <w:next w:val="Standard"/>
    <w:rsid w:val="00E44804"/>
  </w:style>
  <w:style w:type="character" w:customStyle="1" w:styleId="FontStyle14">
    <w:name w:val="Font Style14"/>
    <w:rsid w:val="00E44804"/>
    <w:rPr>
      <w:rFonts w:ascii="Calibri" w:eastAsia="Calibri" w:hAnsi="Calibri" w:cs="Calibri" w:hint="default"/>
      <w:color w:val="000000"/>
      <w:sz w:val="22"/>
      <w:szCs w:val="22"/>
    </w:rPr>
  </w:style>
  <w:style w:type="character" w:customStyle="1" w:styleId="FontStyle13">
    <w:name w:val="Font Style13"/>
    <w:rsid w:val="00E44804"/>
    <w:rPr>
      <w:rFonts w:ascii="Calibri" w:eastAsia="Calibri" w:hAnsi="Calibri" w:cs="Calibri" w:hint="default"/>
      <w:color w:val="000000"/>
      <w:spacing w:val="-1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889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2001-02-10T13:28:00Z</cp:lastPrinted>
  <dcterms:created xsi:type="dcterms:W3CDTF">2024-10-23T09:30:00Z</dcterms:created>
  <dcterms:modified xsi:type="dcterms:W3CDTF">2024-10-23T09:30:00Z</dcterms:modified>
</cp:coreProperties>
</file>