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78F4" w:rsidRPr="00DE6D64" w:rsidRDefault="000778F4" w:rsidP="00DE6D64">
      <w:pPr>
        <w:jc w:val="right"/>
        <w:rPr>
          <w:rFonts w:ascii="Verdana" w:hAnsi="Verdana"/>
        </w:rPr>
      </w:pPr>
      <w:r w:rsidRPr="00DE6D64">
        <w:rPr>
          <w:rFonts w:ascii="Verdana" w:hAnsi="Verdana"/>
        </w:rPr>
        <w:t>Kraków dnia: 2024-09-2</w:t>
      </w:r>
      <w:r w:rsidR="009958D5">
        <w:rPr>
          <w:rFonts w:ascii="Verdana" w:hAnsi="Verdana"/>
        </w:rPr>
        <w:t>4</w:t>
      </w:r>
    </w:p>
    <w:p w:rsidR="000778F4" w:rsidRPr="00DE6D64" w:rsidRDefault="000778F4" w:rsidP="00DE6D64">
      <w:pPr>
        <w:rPr>
          <w:rFonts w:ascii="Verdana" w:hAnsi="Verdana"/>
          <w:b/>
          <w:bCs/>
        </w:rPr>
      </w:pPr>
      <w:r w:rsidRPr="00DE6D64">
        <w:rPr>
          <w:rFonts w:ascii="Verdana" w:hAnsi="Verdana"/>
          <w:b/>
          <w:bCs/>
        </w:rPr>
        <w:t>Akademia Górniczo - Hutnicza</w:t>
      </w:r>
    </w:p>
    <w:p w:rsidR="000778F4" w:rsidRPr="00DE6D64" w:rsidRDefault="000778F4" w:rsidP="00DE6D64">
      <w:pPr>
        <w:rPr>
          <w:rFonts w:ascii="Verdana" w:hAnsi="Verdana"/>
          <w:b/>
          <w:bCs/>
        </w:rPr>
      </w:pPr>
      <w:r w:rsidRPr="00DE6D64">
        <w:rPr>
          <w:rFonts w:ascii="Verdana" w:hAnsi="Verdana"/>
          <w:b/>
          <w:bCs/>
        </w:rPr>
        <w:t>im. Stanisława Staszica w Krakowie</w:t>
      </w:r>
    </w:p>
    <w:p w:rsidR="000778F4" w:rsidRPr="00DE6D64" w:rsidRDefault="000778F4" w:rsidP="00DE6D64">
      <w:pPr>
        <w:rPr>
          <w:rFonts w:ascii="Verdana" w:hAnsi="Verdana"/>
          <w:b/>
          <w:bCs/>
        </w:rPr>
      </w:pPr>
      <w:r w:rsidRPr="00DE6D64">
        <w:rPr>
          <w:rFonts w:ascii="Verdana" w:hAnsi="Verdana"/>
          <w:b/>
          <w:bCs/>
        </w:rPr>
        <w:t>Dział Zamówień Publicznych</w:t>
      </w:r>
    </w:p>
    <w:p w:rsidR="000778F4" w:rsidRPr="00DE6D64" w:rsidRDefault="000778F4" w:rsidP="00DE6D64">
      <w:pPr>
        <w:rPr>
          <w:rFonts w:ascii="Verdana" w:hAnsi="Verdana"/>
        </w:rPr>
      </w:pPr>
      <w:r w:rsidRPr="00DE6D64">
        <w:rPr>
          <w:rFonts w:ascii="Verdana" w:hAnsi="Verdana"/>
        </w:rPr>
        <w:t>Al. Mickiewicza 30</w:t>
      </w:r>
    </w:p>
    <w:p w:rsidR="000778F4" w:rsidRPr="00DE6D64" w:rsidRDefault="000778F4" w:rsidP="00DE6D64">
      <w:pPr>
        <w:rPr>
          <w:rFonts w:ascii="Verdana" w:hAnsi="Verdana"/>
        </w:rPr>
      </w:pPr>
      <w:r w:rsidRPr="00DE6D64">
        <w:rPr>
          <w:rFonts w:ascii="Verdana" w:hAnsi="Verdana"/>
        </w:rPr>
        <w:t>30-059 Kraków</w:t>
      </w:r>
      <w:bookmarkStart w:id="0" w:name="_GoBack"/>
      <w:bookmarkEnd w:id="0"/>
    </w:p>
    <w:p w:rsidR="000778F4" w:rsidRPr="00DE6D64" w:rsidRDefault="000778F4" w:rsidP="00DE6D64">
      <w:pPr>
        <w:pStyle w:val="Nagwek"/>
        <w:tabs>
          <w:tab w:val="clear" w:pos="4536"/>
        </w:tabs>
        <w:rPr>
          <w:rFonts w:ascii="Verdana" w:hAnsi="Verdana"/>
        </w:rPr>
      </w:pPr>
      <w:r w:rsidRPr="00DE6D64">
        <w:rPr>
          <w:rFonts w:ascii="Verdana" w:hAnsi="Verdana"/>
        </w:rPr>
        <w:t>Pismo:</w:t>
      </w:r>
      <w:r w:rsidRPr="00DE6D64">
        <w:rPr>
          <w:rFonts w:ascii="Verdana" w:hAnsi="Verdana"/>
          <w:bCs/>
        </w:rPr>
        <w:t xml:space="preserve"> DE-dzp.272-486/24</w:t>
      </w:r>
      <w:r w:rsidRPr="00DE6D64">
        <w:rPr>
          <w:rFonts w:ascii="Verdana" w:hAnsi="Verdana"/>
        </w:rPr>
        <w:tab/>
        <w:t xml:space="preserve"> </w:t>
      </w:r>
    </w:p>
    <w:p w:rsidR="000778F4" w:rsidRPr="00DE6D64" w:rsidRDefault="000778F4" w:rsidP="00DE6D64">
      <w:pPr>
        <w:pStyle w:val="Nagwek"/>
        <w:tabs>
          <w:tab w:val="clear" w:pos="4536"/>
          <w:tab w:val="clear" w:pos="9072"/>
        </w:tabs>
        <w:rPr>
          <w:rFonts w:ascii="Verdana" w:hAnsi="Verdana"/>
        </w:rPr>
      </w:pPr>
    </w:p>
    <w:p w:rsidR="000778F4" w:rsidRPr="00DE6D64" w:rsidRDefault="000778F4" w:rsidP="00DE6D64">
      <w:pPr>
        <w:tabs>
          <w:tab w:val="left" w:pos="708"/>
          <w:tab w:val="center" w:pos="4536"/>
          <w:tab w:val="right" w:pos="9072"/>
        </w:tabs>
        <w:ind w:left="5245"/>
        <w:rPr>
          <w:rFonts w:ascii="Verdana" w:hAnsi="Verdana"/>
          <w:b/>
        </w:rPr>
      </w:pPr>
      <w:r w:rsidRPr="00DE6D64">
        <w:rPr>
          <w:rFonts w:ascii="Verdana" w:hAnsi="Verdana"/>
          <w:b/>
        </w:rPr>
        <w:t>WYKONAWCY</w:t>
      </w:r>
    </w:p>
    <w:p w:rsidR="000778F4" w:rsidRPr="00DE6D64" w:rsidRDefault="000778F4" w:rsidP="00DE6D64">
      <w:pPr>
        <w:tabs>
          <w:tab w:val="left" w:pos="708"/>
          <w:tab w:val="center" w:pos="4536"/>
          <w:tab w:val="right" w:pos="9072"/>
        </w:tabs>
        <w:ind w:left="5245"/>
        <w:rPr>
          <w:rFonts w:ascii="Verdana" w:hAnsi="Verdana"/>
        </w:rPr>
      </w:pPr>
      <w:r w:rsidRPr="00DE6D64">
        <w:rPr>
          <w:rFonts w:ascii="Verdana" w:hAnsi="Verdana"/>
        </w:rPr>
        <w:t>ubiegający się o zamówienie publiczne</w:t>
      </w:r>
    </w:p>
    <w:p w:rsidR="000778F4" w:rsidRPr="00DE6D64" w:rsidRDefault="000778F4" w:rsidP="00DE6D64">
      <w:pPr>
        <w:pStyle w:val="Nagwek"/>
        <w:tabs>
          <w:tab w:val="clear" w:pos="4536"/>
        </w:tabs>
        <w:rPr>
          <w:rFonts w:ascii="Verdana" w:hAnsi="Verdana"/>
        </w:rPr>
      </w:pPr>
    </w:p>
    <w:p w:rsidR="000778F4" w:rsidRDefault="000778F4" w:rsidP="00DE6D64">
      <w:pPr>
        <w:pStyle w:val="Nagwek1"/>
        <w:spacing w:before="0" w:after="0"/>
        <w:jc w:val="center"/>
        <w:rPr>
          <w:rFonts w:ascii="Verdana" w:hAnsi="Verdana"/>
          <w:sz w:val="20"/>
        </w:rPr>
      </w:pPr>
      <w:r w:rsidRPr="00DE6D64">
        <w:rPr>
          <w:rFonts w:ascii="Verdana" w:hAnsi="Verdana"/>
          <w:sz w:val="20"/>
        </w:rPr>
        <w:t>WYJAŚNIENIA TREŚCI SWZ (</w:t>
      </w:r>
      <w:r w:rsidR="001B412A" w:rsidRPr="00DE6D64">
        <w:rPr>
          <w:rFonts w:ascii="Verdana" w:hAnsi="Verdana"/>
          <w:sz w:val="20"/>
        </w:rPr>
        <w:t>7</w:t>
      </w:r>
      <w:r w:rsidRPr="00DE6D64">
        <w:rPr>
          <w:rFonts w:ascii="Verdana" w:hAnsi="Verdana"/>
          <w:sz w:val="20"/>
        </w:rPr>
        <w:t>)</w:t>
      </w:r>
    </w:p>
    <w:p w:rsidR="00DE6D64" w:rsidRPr="00DE6D64" w:rsidRDefault="00DE6D64" w:rsidP="00DE6D64"/>
    <w:p w:rsidR="000778F4" w:rsidRPr="00DE6D64" w:rsidRDefault="000778F4" w:rsidP="00DE6D64">
      <w:pPr>
        <w:jc w:val="both"/>
        <w:rPr>
          <w:rFonts w:ascii="Verdana" w:hAnsi="Verdana"/>
        </w:rPr>
      </w:pPr>
      <w:r w:rsidRPr="00DE6D64">
        <w:rPr>
          <w:rFonts w:ascii="Verdana" w:hAnsi="Verdana"/>
        </w:rPr>
        <w:t xml:space="preserve">Dotyczy: postępowania o udzielenie zamówienia publicznego, prowadzonego w trybie: Tryb podstawowy bez negocjacji - art. 275 pkt. 1 ustawy </w:t>
      </w:r>
      <w:proofErr w:type="spellStart"/>
      <w:r w:rsidRPr="00DE6D64">
        <w:rPr>
          <w:rFonts w:ascii="Verdana" w:hAnsi="Verdana"/>
        </w:rPr>
        <w:t>Pzp</w:t>
      </w:r>
      <w:proofErr w:type="spellEnd"/>
      <w:r w:rsidRPr="00DE6D64">
        <w:rPr>
          <w:rFonts w:ascii="Verdana" w:hAnsi="Verdana"/>
          <w:b/>
        </w:rPr>
        <w:t xml:space="preserve"> </w:t>
      </w:r>
      <w:r w:rsidRPr="00DE6D64">
        <w:rPr>
          <w:rFonts w:ascii="Verdana" w:hAnsi="Verdana"/>
          <w:bCs/>
        </w:rPr>
        <w:t>pn.</w:t>
      </w:r>
      <w:r w:rsidRPr="00DE6D64">
        <w:rPr>
          <w:rFonts w:ascii="Verdana" w:hAnsi="Verdana"/>
          <w:b/>
        </w:rPr>
        <w:t xml:space="preserve"> </w:t>
      </w:r>
      <w:r w:rsidRPr="00DE6D64">
        <w:rPr>
          <w:rFonts w:ascii="Verdana" w:hAnsi="Verdana"/>
          <w:bCs/>
        </w:rPr>
        <w:t>”</w:t>
      </w:r>
      <w:r w:rsidRPr="00DE6D64">
        <w:rPr>
          <w:rFonts w:ascii="Verdana" w:hAnsi="Verdana"/>
          <w:b/>
          <w:bCs/>
        </w:rPr>
        <w:t>Przystosowanie pawilonów C-1/C-2 do aktualnych przepisów przeciwpożarowych na terenie AGH w Krakowie. DE-dzp.272-468/24</w:t>
      </w:r>
      <w:r w:rsidRPr="00DE6D64">
        <w:rPr>
          <w:rFonts w:ascii="Verdana" w:hAnsi="Verdana"/>
          <w:bCs/>
        </w:rPr>
        <w:t>”</w:t>
      </w:r>
      <w:r w:rsidRPr="00DE6D64">
        <w:rPr>
          <w:rFonts w:ascii="Verdana" w:hAnsi="Verdana"/>
          <w:b/>
        </w:rPr>
        <w:t xml:space="preserve"> </w:t>
      </w:r>
      <w:r w:rsidRPr="00DE6D64">
        <w:rPr>
          <w:rFonts w:ascii="Verdana" w:hAnsi="Verdana"/>
          <w:bCs/>
        </w:rPr>
        <w:t>– znak sprawy</w:t>
      </w:r>
      <w:r w:rsidRPr="00DE6D64">
        <w:rPr>
          <w:rFonts w:ascii="Verdana" w:hAnsi="Verdana"/>
          <w:b/>
        </w:rPr>
        <w:t xml:space="preserve"> DE-dzp.272-468/24.</w:t>
      </w:r>
    </w:p>
    <w:p w:rsidR="00DE6D64" w:rsidRDefault="00DE6D64" w:rsidP="00DE6D64">
      <w:pPr>
        <w:ind w:left="30" w:right="-72"/>
        <w:jc w:val="both"/>
        <w:rPr>
          <w:rFonts w:ascii="Verdana" w:hAnsi="Verdana"/>
        </w:rPr>
      </w:pPr>
    </w:p>
    <w:p w:rsidR="000778F4" w:rsidRPr="00DE6D64" w:rsidRDefault="000778F4" w:rsidP="00DE6D64">
      <w:pPr>
        <w:ind w:left="30" w:right="-72"/>
        <w:jc w:val="both"/>
        <w:rPr>
          <w:rFonts w:ascii="Verdana" w:hAnsi="Verdana"/>
          <w:b/>
          <w:bCs/>
        </w:rPr>
      </w:pPr>
      <w:r w:rsidRPr="00DE6D64">
        <w:rPr>
          <w:rFonts w:ascii="Verdana" w:hAnsi="Verdana"/>
        </w:rPr>
        <w:t xml:space="preserve">Zamawiający, </w:t>
      </w:r>
      <w:r w:rsidRPr="00DE6D64">
        <w:rPr>
          <w:rFonts w:ascii="Verdana" w:hAnsi="Verdana"/>
          <w:b/>
        </w:rPr>
        <w:t>Akademia Górniczo-Hutnicza im. Stanisława Staszica w Krakowie</w:t>
      </w:r>
      <w:r w:rsidRPr="00DE6D64">
        <w:rPr>
          <w:rFonts w:ascii="Verdana" w:hAnsi="Verdana"/>
        </w:rPr>
        <w:t xml:space="preserve"> działając na podstawie art. 284 ust. 6 ustawy z dnia 11 września 2019 r. Prawo zamówień publicznych </w:t>
      </w:r>
      <w:r w:rsidR="009322FD" w:rsidRPr="000E4EA6">
        <w:rPr>
          <w:rFonts w:ascii="Verdana" w:hAnsi="Verdana"/>
        </w:rPr>
        <w:t>(Dz.U.202</w:t>
      </w:r>
      <w:r w:rsidR="009322FD">
        <w:rPr>
          <w:rFonts w:ascii="Verdana" w:hAnsi="Verdana"/>
        </w:rPr>
        <w:t>4</w:t>
      </w:r>
      <w:r w:rsidR="009322FD" w:rsidRPr="000E4EA6">
        <w:rPr>
          <w:rFonts w:ascii="Verdana" w:hAnsi="Verdana"/>
        </w:rPr>
        <w:t>.</w:t>
      </w:r>
      <w:r w:rsidR="009322FD">
        <w:rPr>
          <w:rFonts w:ascii="Verdana" w:hAnsi="Verdana"/>
        </w:rPr>
        <w:t>1320</w:t>
      </w:r>
      <w:r w:rsidR="009322FD" w:rsidRPr="000E4EA6">
        <w:rPr>
          <w:rFonts w:ascii="Verdana" w:hAnsi="Verdana"/>
        </w:rPr>
        <w:t>)</w:t>
      </w:r>
      <w:r w:rsidRPr="00DE6D64">
        <w:rPr>
          <w:rFonts w:ascii="Verdana" w:hAnsi="Verdana"/>
        </w:rPr>
        <w:t>, udostępnia poniżej treść zapytań do Specyfikacji Warunków Zamówienia (</w:t>
      </w:r>
      <w:r w:rsidRPr="00DE6D64">
        <w:rPr>
          <w:rFonts w:ascii="Verdana" w:hAnsi="Verdana"/>
          <w:lang w:eastAsia="ar-SA"/>
        </w:rPr>
        <w:t>zwanej dalej</w:t>
      </w:r>
      <w:r w:rsidRPr="00DE6D64">
        <w:rPr>
          <w:rFonts w:ascii="Verdana" w:hAnsi="Verdana"/>
          <w:b/>
          <w:lang w:eastAsia="ar-SA"/>
        </w:rPr>
        <w:t xml:space="preserve"> </w:t>
      </w:r>
      <w:r w:rsidRPr="00DE6D64">
        <w:rPr>
          <w:rFonts w:ascii="Verdana" w:hAnsi="Verdana"/>
          <w:bCs/>
          <w:lang w:eastAsia="ar-SA"/>
        </w:rPr>
        <w:t xml:space="preserve">”SWZ”) </w:t>
      </w:r>
      <w:r w:rsidRPr="00DE6D64">
        <w:rPr>
          <w:rFonts w:ascii="Verdana" w:hAnsi="Verdana"/>
        </w:rPr>
        <w:t>wraz z wyjaśnieniami</w:t>
      </w:r>
      <w:r w:rsidRPr="00DE6D64">
        <w:rPr>
          <w:rFonts w:ascii="Verdana" w:hAnsi="Verdana"/>
          <w:bCs/>
          <w:lang w:eastAsia="ar-SA"/>
        </w:rPr>
        <w:t>:</w:t>
      </w:r>
      <w:r w:rsidRPr="00DE6D64">
        <w:rPr>
          <w:rFonts w:ascii="Verdana" w:hAnsi="Verdana"/>
          <w:b/>
          <w:bCs/>
        </w:rPr>
        <w:t xml:space="preserve"> </w:t>
      </w:r>
    </w:p>
    <w:p w:rsidR="000778F4" w:rsidRPr="00DE6D64" w:rsidRDefault="000778F4" w:rsidP="00DE6D64">
      <w:pPr>
        <w:ind w:left="30" w:right="-72"/>
        <w:jc w:val="both"/>
        <w:rPr>
          <w:rFonts w:ascii="Verdana" w:hAnsi="Verdana"/>
          <w:b/>
          <w:bCs/>
        </w:rPr>
      </w:pPr>
      <w:r w:rsidRPr="00DE6D64">
        <w:rPr>
          <w:rFonts w:ascii="Verdana" w:hAnsi="Verdana"/>
          <w:b/>
          <w:bCs/>
        </w:rPr>
        <w:t xml:space="preserve">Treść zapytań i odpowiedzi brzmi następująco:  </w:t>
      </w:r>
    </w:p>
    <w:p w:rsidR="00DE6D64" w:rsidRPr="00DE6D64" w:rsidRDefault="00DE6D64" w:rsidP="00DE6D64">
      <w:pPr>
        <w:jc w:val="both"/>
        <w:rPr>
          <w:rFonts w:ascii="Verdana" w:eastAsia="Calibri" w:hAnsi="Verdana"/>
        </w:rPr>
      </w:pPr>
      <w:r w:rsidRPr="00DE6D64">
        <w:rPr>
          <w:rFonts w:ascii="Verdana" w:eastAsia="Calibri" w:hAnsi="Verdana"/>
        </w:rPr>
        <w:t xml:space="preserve">Pyt.1: </w:t>
      </w:r>
      <w:r w:rsidRPr="00DE6D64">
        <w:rPr>
          <w:rFonts w:ascii="Verdana" w:hAnsi="Verdana"/>
          <w:lang w:eastAsia="ar-SA"/>
        </w:rPr>
        <w:t>Uprzejmie prosimy o zamieszczenie rysunku i opisów rolet E120/EW60 z napędem oraz kurtyny p. pożarowa EI120/EW60 z napędem</w:t>
      </w:r>
      <w:r>
        <w:rPr>
          <w:rFonts w:ascii="Verdana" w:hAnsi="Verdana"/>
          <w:lang w:eastAsia="ar-SA"/>
        </w:rPr>
        <w:t>.</w:t>
      </w:r>
    </w:p>
    <w:p w:rsidR="00DE6D64" w:rsidRPr="00DE6D64" w:rsidRDefault="00DE6D64" w:rsidP="00DE6D64">
      <w:pPr>
        <w:tabs>
          <w:tab w:val="left" w:pos="231"/>
        </w:tabs>
        <w:jc w:val="both"/>
        <w:rPr>
          <w:rFonts w:ascii="Verdana" w:hAnsi="Verdana"/>
          <w:b/>
          <w:bCs/>
          <w:lang w:eastAsia="ar-SA"/>
        </w:rPr>
      </w:pPr>
      <w:r w:rsidRPr="00DE6D64">
        <w:rPr>
          <w:rFonts w:ascii="Verdana" w:hAnsi="Verdana"/>
          <w:b/>
          <w:bCs/>
          <w:lang w:eastAsia="ar-SA"/>
        </w:rPr>
        <w:t>Odp.: Zamawiający informuje że rysunki oraz opisy rolet/kurtyn E120/EW60 zostały umieszczone w plikach pn.</w:t>
      </w:r>
      <w:r w:rsidRPr="00DE6D64">
        <w:rPr>
          <w:rFonts w:ascii="Verdana" w:hAnsi="Verdana"/>
          <w:b/>
          <w:lang w:eastAsia="ar-SA"/>
        </w:rPr>
        <w:t xml:space="preserve"> „A.5.7_Szatnia_C-1”, „A.5.8_Wiatrolap_C-1”; „A.5.9_Kurtyny_ppoz_naroznik” (PW\ARCHITEKTURA\06_DETALE). </w:t>
      </w:r>
      <w:r w:rsidRPr="00DE6D64">
        <w:rPr>
          <w:rFonts w:ascii="Verdana" w:hAnsi="Verdana"/>
          <w:b/>
          <w:bCs/>
          <w:lang w:eastAsia="ar-SA"/>
        </w:rPr>
        <w:t xml:space="preserve"> Informacja w zakresie napędu dla rolet/kurtyn została ujęta na rysunkach od PW_E.C-2.2.01 - PW_E.C-2.2.06 (PW\INSTALACJE_ELEKTRYCZNE)</w:t>
      </w:r>
    </w:p>
    <w:p w:rsidR="00DE6D64" w:rsidRPr="00DE6D64" w:rsidRDefault="00DE6D64" w:rsidP="00DE6D64">
      <w:pPr>
        <w:suppressAutoHyphens/>
        <w:jc w:val="both"/>
        <w:rPr>
          <w:rFonts w:ascii="Verdana" w:hAnsi="Verdana"/>
          <w:lang w:eastAsia="ar-SA"/>
        </w:rPr>
      </w:pPr>
    </w:p>
    <w:p w:rsidR="00DE6D64" w:rsidRPr="00DE6D64" w:rsidRDefault="00DE6D64" w:rsidP="00DE6D64">
      <w:pPr>
        <w:jc w:val="both"/>
        <w:rPr>
          <w:rFonts w:ascii="Verdana" w:eastAsia="Calibri" w:hAnsi="Verdana"/>
        </w:rPr>
      </w:pPr>
      <w:r w:rsidRPr="00DE6D64">
        <w:rPr>
          <w:rFonts w:ascii="Verdana" w:eastAsia="Calibri" w:hAnsi="Verdana"/>
        </w:rPr>
        <w:t xml:space="preserve">Pyt.2: </w:t>
      </w:r>
      <w:r w:rsidRPr="00DE6D64">
        <w:rPr>
          <w:rFonts w:ascii="Verdana" w:hAnsi="Verdana"/>
          <w:lang w:eastAsia="ar-SA"/>
        </w:rPr>
        <w:t>Uprzejmie prosimy o podanie modelu oraz kolorystyki stopni i podstopnic z konglomeratu 3cm</w:t>
      </w:r>
      <w:r>
        <w:rPr>
          <w:rFonts w:ascii="Verdana" w:eastAsia="Calibri" w:hAnsi="Verdana"/>
        </w:rPr>
        <w:t>.</w:t>
      </w:r>
    </w:p>
    <w:p w:rsidR="00DE6D64" w:rsidRPr="00DE6D64" w:rsidRDefault="00DE6D64" w:rsidP="00DE6D64">
      <w:pPr>
        <w:tabs>
          <w:tab w:val="left" w:pos="224"/>
        </w:tabs>
        <w:jc w:val="both"/>
        <w:rPr>
          <w:rFonts w:ascii="Verdana" w:hAnsi="Verdana"/>
          <w:b/>
          <w:bCs/>
          <w:lang w:eastAsia="ar-SA"/>
        </w:rPr>
      </w:pPr>
      <w:r w:rsidRPr="00DE6D64">
        <w:rPr>
          <w:rFonts w:ascii="Verdana" w:hAnsi="Verdana"/>
          <w:b/>
          <w:bCs/>
          <w:lang w:eastAsia="ar-SA"/>
        </w:rPr>
        <w:t>Odp.: Zamawiający informuję, że wymagania dotyczące stopni i podstopnic z konglomeratu zostały określone w załączonej dokumentacji – plik pn. „A.5.10” (PW\ARCHITEKTURA\06_DETALE\A.5.10_Klatka_schodowa_1.2.pdf).</w:t>
      </w:r>
    </w:p>
    <w:p w:rsidR="00DE6D64" w:rsidRPr="00DE6D64" w:rsidRDefault="00DE6D64" w:rsidP="00DE6D64">
      <w:pPr>
        <w:tabs>
          <w:tab w:val="left" w:pos="224"/>
        </w:tabs>
        <w:jc w:val="both"/>
        <w:rPr>
          <w:rFonts w:ascii="Verdana" w:hAnsi="Verdana"/>
          <w:b/>
          <w:bCs/>
          <w:highlight w:val="yellow"/>
          <w:u w:val="single"/>
          <w:lang w:eastAsia="ar-SA"/>
        </w:rPr>
      </w:pPr>
      <w:r w:rsidRPr="00DE6D64">
        <w:rPr>
          <w:rFonts w:ascii="Verdana" w:hAnsi="Verdana"/>
          <w:b/>
          <w:bCs/>
          <w:lang w:eastAsia="ar-SA"/>
        </w:rPr>
        <w:t>Jednocześnie Zamawiający przypomina, że zgodnie z zapisami SWZ, w</w:t>
      </w:r>
      <w:r w:rsidRPr="00DE6D64">
        <w:rPr>
          <w:rFonts w:ascii="Verdana" w:eastAsia="Calibri" w:hAnsi="Verdana"/>
          <w:b/>
          <w:bCs/>
          <w:iCs/>
          <w:lang w:eastAsia="en-US"/>
        </w:rPr>
        <w:t xml:space="preserve"> celu zatwierdzenia do realizacji materiałów (również w zakresie kolorystyki), Wykonawca wystawi „Kartę zatwierdzenia/zamiany materiałów i urządzeń do wbudowania” do zatwierdzenia przez Zamawiającego. </w:t>
      </w:r>
    </w:p>
    <w:p w:rsidR="00DE6D64" w:rsidRPr="00DE6D64" w:rsidRDefault="00DE6D64" w:rsidP="00DE6D64">
      <w:pPr>
        <w:tabs>
          <w:tab w:val="left" w:pos="224"/>
        </w:tabs>
        <w:jc w:val="both"/>
        <w:rPr>
          <w:rFonts w:ascii="Verdana" w:hAnsi="Verdana"/>
          <w:color w:val="FF0000"/>
          <w:lang w:eastAsia="ar-SA"/>
        </w:rPr>
      </w:pPr>
    </w:p>
    <w:p w:rsidR="00DE6D64" w:rsidRPr="00DE6D64" w:rsidRDefault="00DE6D64" w:rsidP="00DE6D64">
      <w:pPr>
        <w:keepNext/>
        <w:tabs>
          <w:tab w:val="num" w:pos="0"/>
        </w:tabs>
        <w:suppressAutoHyphens/>
        <w:jc w:val="both"/>
        <w:outlineLvl w:val="0"/>
        <w:rPr>
          <w:rFonts w:ascii="Verdana" w:hAnsi="Verdana" w:cs="Cambria"/>
          <w:bCs/>
          <w:kern w:val="1"/>
          <w:lang w:val="en-US" w:eastAsia="ar-SA"/>
        </w:rPr>
      </w:pPr>
      <w:r w:rsidRPr="00DE6D64">
        <w:rPr>
          <w:rFonts w:ascii="Verdana" w:hAnsi="Verdana" w:cs="Cambria"/>
          <w:bCs/>
          <w:kern w:val="1"/>
          <w:lang w:val="en-US" w:eastAsia="ar-SA"/>
        </w:rPr>
        <w:t xml:space="preserve">Pyt.3: </w:t>
      </w:r>
      <w:r w:rsidRPr="00DE6D64">
        <w:rPr>
          <w:rFonts w:ascii="Verdana" w:hAnsi="Verdana"/>
          <w:lang w:eastAsia="ar-SA"/>
        </w:rPr>
        <w:t>Uprzejmie prosimy o zamieszczenie rysunku i opisu bramki z zamykaczem na elektromagnes, zawias wahadłowy, parter.</w:t>
      </w:r>
    </w:p>
    <w:p w:rsidR="00DE6D64" w:rsidRPr="00DE6D64" w:rsidRDefault="00DE6D64" w:rsidP="00DE6D64">
      <w:pPr>
        <w:numPr>
          <w:ilvl w:val="0"/>
          <w:numId w:val="8"/>
        </w:numPr>
        <w:tabs>
          <w:tab w:val="left" w:pos="217"/>
        </w:tabs>
        <w:suppressAutoHyphens/>
        <w:ind w:left="4" w:hanging="4"/>
        <w:jc w:val="both"/>
        <w:rPr>
          <w:rFonts w:ascii="Verdana" w:hAnsi="Verdana"/>
          <w:b/>
          <w:bCs/>
          <w:lang w:eastAsia="ar-SA"/>
        </w:rPr>
      </w:pPr>
      <w:r w:rsidRPr="00DE6D64">
        <w:rPr>
          <w:rFonts w:ascii="Verdana" w:hAnsi="Verdana"/>
          <w:b/>
          <w:bCs/>
          <w:lang w:eastAsia="ar-SA"/>
        </w:rPr>
        <w:t>Odp.: Zamawiający informuję, że w zakresie oferty Wykonawca powinien wycenić b</w:t>
      </w:r>
      <w:r w:rsidRPr="00DE6D64">
        <w:rPr>
          <w:rFonts w:ascii="Verdana" w:hAnsi="Verdana"/>
          <w:b/>
          <w:bCs/>
          <w:snapToGrid w:val="0"/>
        </w:rPr>
        <w:t>ramkę systemową, wykonaną ze stali nierdzewnej szczotkowanej, z zawiasem sprężynowym (pozycja wyjściowa – zamknięta), wyposażona w trzymacz elektromagnetyczny przy ścianie prostopadłej. Trzymacz elektromagnetyczny współpracujący z systemem sygnalizacji pożaru. Dla trzymaczy należy przewidzieć podkucie wnęk, tak aby bramka w pozycji otwartej nie zawężała przejścia i otwierała się do całkowitej równoległości ze ścianą.</w:t>
      </w:r>
      <w:r w:rsidRPr="00DE6D64">
        <w:rPr>
          <w:rFonts w:ascii="Verdana" w:hAnsi="Verdana"/>
          <w:b/>
          <w:bCs/>
          <w:lang w:eastAsia="ar-SA"/>
        </w:rPr>
        <w:t xml:space="preserve"> </w:t>
      </w:r>
    </w:p>
    <w:p w:rsidR="00DE6D64" w:rsidRPr="00DE6D64" w:rsidRDefault="00DE6D64" w:rsidP="00DE6D64">
      <w:pPr>
        <w:tabs>
          <w:tab w:val="left" w:pos="217"/>
        </w:tabs>
        <w:jc w:val="both"/>
        <w:rPr>
          <w:rFonts w:ascii="Verdana" w:hAnsi="Verdana"/>
          <w:b/>
          <w:bCs/>
          <w:lang w:eastAsia="ar-SA"/>
        </w:rPr>
      </w:pPr>
      <w:r w:rsidRPr="00DE6D64">
        <w:rPr>
          <w:rFonts w:ascii="Verdana" w:hAnsi="Verdana"/>
          <w:b/>
          <w:bCs/>
          <w:lang w:eastAsia="ar-SA"/>
        </w:rPr>
        <w:t>Zamawiający udostępnia poglądowy schemat bramki pn. „</w:t>
      </w:r>
      <w:r w:rsidRPr="00DE6D64">
        <w:rPr>
          <w:rFonts w:ascii="Verdana" w:hAnsi="Verdana"/>
          <w:b/>
          <w:bCs/>
          <w:i/>
          <w:iCs/>
          <w:lang w:eastAsia="ar-SA"/>
        </w:rPr>
        <w:t>Barierka.pdf</w:t>
      </w:r>
      <w:r w:rsidRPr="00DE6D64">
        <w:rPr>
          <w:rFonts w:ascii="Verdana" w:hAnsi="Verdana"/>
          <w:b/>
          <w:bCs/>
          <w:lang w:eastAsia="ar-SA"/>
        </w:rPr>
        <w:t>”</w:t>
      </w:r>
    </w:p>
    <w:p w:rsidR="00DE6D64" w:rsidRPr="00DE6D64" w:rsidRDefault="009958D5" w:rsidP="00DE6D64">
      <w:pPr>
        <w:contextualSpacing/>
        <w:jc w:val="both"/>
        <w:rPr>
          <w:rFonts w:ascii="Verdana" w:hAnsi="Verdana"/>
          <w:b/>
          <w:kern w:val="2"/>
          <w:lang w:eastAsia="en-US"/>
        </w:rPr>
      </w:pPr>
      <w:hyperlink r:id="rId7" w:history="1">
        <w:r w:rsidR="00DE6D64" w:rsidRPr="00DE6D64">
          <w:rPr>
            <w:rFonts w:ascii="Verdana" w:hAnsi="Verdana"/>
            <w:b/>
            <w:color w:val="0000FF"/>
            <w:kern w:val="2"/>
            <w:u w:val="single"/>
            <w:lang w:eastAsia="en-US"/>
          </w:rPr>
          <w:t>https://di.adm.agh.edu.pl/przetargi/dr/dp/2024/zp-468-24/</w:t>
        </w:r>
      </w:hyperlink>
      <w:r w:rsidR="00DE6D64" w:rsidRPr="00DE6D64">
        <w:rPr>
          <w:rFonts w:ascii="Verdana" w:hAnsi="Verdana"/>
          <w:b/>
          <w:kern w:val="2"/>
          <w:lang w:eastAsia="en-US"/>
        </w:rPr>
        <w:t xml:space="preserve"> w folderze pn. „</w:t>
      </w:r>
      <w:proofErr w:type="spellStart"/>
      <w:r w:rsidR="00DE6D64" w:rsidRPr="00DE6D64">
        <w:rPr>
          <w:rFonts w:ascii="Verdana" w:hAnsi="Verdana"/>
          <w:b/>
          <w:kern w:val="2"/>
          <w:lang w:eastAsia="en-US"/>
        </w:rPr>
        <w:t>Uzupełnienia_do_przetargu</w:t>
      </w:r>
      <w:proofErr w:type="spellEnd"/>
      <w:r w:rsidR="00DE6D64" w:rsidRPr="00DE6D64">
        <w:rPr>
          <w:rFonts w:ascii="Verdana" w:hAnsi="Verdana"/>
          <w:b/>
          <w:kern w:val="2"/>
          <w:lang w:eastAsia="en-US"/>
        </w:rPr>
        <w:t>”</w:t>
      </w:r>
    </w:p>
    <w:p w:rsidR="00DE6D64" w:rsidRPr="00DE6D64" w:rsidRDefault="00DE6D64" w:rsidP="00DE6D64">
      <w:pPr>
        <w:suppressAutoHyphens/>
        <w:jc w:val="both"/>
        <w:rPr>
          <w:rFonts w:ascii="Verdana" w:hAnsi="Verdana"/>
          <w:lang w:eastAsia="ar-SA"/>
        </w:rPr>
      </w:pPr>
    </w:p>
    <w:p w:rsidR="00DE6D64" w:rsidRPr="00DE6D64" w:rsidRDefault="00DE6D64" w:rsidP="00DE6D64">
      <w:pPr>
        <w:numPr>
          <w:ilvl w:val="0"/>
          <w:numId w:val="8"/>
        </w:numPr>
        <w:tabs>
          <w:tab w:val="left" w:pos="224"/>
        </w:tabs>
        <w:suppressAutoHyphens/>
        <w:ind w:left="224" w:hanging="224"/>
        <w:jc w:val="both"/>
        <w:rPr>
          <w:rFonts w:ascii="Verdana" w:hAnsi="Verdana"/>
          <w:lang w:eastAsia="ar-SA"/>
        </w:rPr>
      </w:pPr>
      <w:r w:rsidRPr="00DE6D64">
        <w:rPr>
          <w:rFonts w:ascii="Verdana" w:hAnsi="Verdana"/>
          <w:lang w:eastAsia="ar-SA"/>
        </w:rPr>
        <w:lastRenderedPageBreak/>
        <w:t xml:space="preserve">Pyt.4: Uprzejmie prosimy o doprecyzowanie opisów i podanie ilości opraw </w:t>
      </w:r>
      <w:r w:rsidRPr="00DE6D64">
        <w:rPr>
          <w:rFonts w:ascii="Verdana" w:hAnsi="Verdana"/>
          <w:lang w:eastAsia="ar-SA"/>
        </w:rPr>
        <w:br/>
        <w:t>oświetleniowych L.</w:t>
      </w:r>
    </w:p>
    <w:p w:rsidR="00DE6D64" w:rsidRPr="00DE6D64" w:rsidRDefault="00DE6D64" w:rsidP="00DE6D64">
      <w:pPr>
        <w:numPr>
          <w:ilvl w:val="0"/>
          <w:numId w:val="9"/>
        </w:numPr>
        <w:tabs>
          <w:tab w:val="left" w:pos="164"/>
        </w:tabs>
        <w:suppressAutoHyphens/>
        <w:jc w:val="both"/>
        <w:rPr>
          <w:rFonts w:ascii="Verdana" w:hAnsi="Verdana"/>
          <w:lang w:eastAsia="ar-SA"/>
        </w:rPr>
      </w:pPr>
      <w:r w:rsidRPr="00DE6D64">
        <w:rPr>
          <w:rFonts w:ascii="Verdana" w:hAnsi="Verdana"/>
          <w:lang w:eastAsia="ar-SA"/>
        </w:rPr>
        <w:t>czy oprawy mają mieć moduł awaryjny czy tylko czujnik ruchu?</w:t>
      </w:r>
    </w:p>
    <w:p w:rsidR="00DE6D64" w:rsidRPr="00DE6D64" w:rsidRDefault="00DE6D64" w:rsidP="00DE6D64">
      <w:pPr>
        <w:tabs>
          <w:tab w:val="left" w:pos="164"/>
        </w:tabs>
        <w:ind w:left="720"/>
        <w:jc w:val="both"/>
        <w:rPr>
          <w:rFonts w:ascii="Verdana" w:hAnsi="Verdana"/>
          <w:lang w:eastAsia="ar-SA"/>
        </w:rPr>
      </w:pPr>
    </w:p>
    <w:p w:rsidR="00DE6D64" w:rsidRPr="00DE6D64" w:rsidRDefault="00DE6D64" w:rsidP="00DE6D64">
      <w:pPr>
        <w:tabs>
          <w:tab w:val="left" w:pos="164"/>
        </w:tabs>
        <w:jc w:val="both"/>
        <w:rPr>
          <w:rFonts w:ascii="Verdana" w:hAnsi="Verdana"/>
          <w:b/>
          <w:bCs/>
          <w:lang w:eastAsia="ar-SA"/>
        </w:rPr>
      </w:pPr>
      <w:r w:rsidRPr="00DE6D64">
        <w:rPr>
          <w:rFonts w:ascii="Verdana" w:hAnsi="Verdana"/>
          <w:b/>
          <w:bCs/>
          <w:lang w:eastAsia="ar-SA"/>
        </w:rPr>
        <w:t xml:space="preserve">Odp.: Zamawiający informuje, że oprawy oznaczone jako </w:t>
      </w:r>
      <w:proofErr w:type="spellStart"/>
      <w:r w:rsidRPr="00DE6D64">
        <w:rPr>
          <w:rFonts w:ascii="Verdana" w:hAnsi="Verdana"/>
          <w:b/>
          <w:bCs/>
          <w:lang w:eastAsia="ar-SA"/>
        </w:rPr>
        <w:t>Lxx</w:t>
      </w:r>
      <w:proofErr w:type="spellEnd"/>
      <w:r w:rsidRPr="00DE6D64">
        <w:rPr>
          <w:rFonts w:ascii="Verdana" w:hAnsi="Verdana"/>
          <w:b/>
          <w:bCs/>
          <w:lang w:eastAsia="ar-SA"/>
        </w:rPr>
        <w:t xml:space="preserve">-AW są oprawami wyposażonymi w moduł awaryjny, oprawa </w:t>
      </w:r>
      <w:proofErr w:type="spellStart"/>
      <w:r w:rsidRPr="00DE6D64">
        <w:rPr>
          <w:rFonts w:ascii="Verdana" w:hAnsi="Verdana"/>
          <w:b/>
          <w:bCs/>
          <w:lang w:eastAsia="ar-SA"/>
        </w:rPr>
        <w:t>Lxx+CR</w:t>
      </w:r>
      <w:proofErr w:type="spellEnd"/>
      <w:r w:rsidRPr="00DE6D64">
        <w:rPr>
          <w:rFonts w:ascii="Verdana" w:hAnsi="Verdana"/>
          <w:b/>
          <w:bCs/>
          <w:lang w:eastAsia="ar-SA"/>
        </w:rPr>
        <w:t xml:space="preserve"> to oprawa z wbudowanym czujnikiem ruchu o promieniu wykrywania co najmniej 8m. Ponadto, w wycenie należy uwzględnić moduły czujnika ruchu CR dedykowany dla opraw wyposażonych w moduł awaryjny.</w:t>
      </w:r>
    </w:p>
    <w:p w:rsidR="00DE6D64" w:rsidRPr="00DE6D64" w:rsidRDefault="00DE6D64" w:rsidP="00DE6D64">
      <w:pPr>
        <w:tabs>
          <w:tab w:val="left" w:pos="164"/>
        </w:tabs>
        <w:ind w:left="720"/>
        <w:jc w:val="both"/>
        <w:rPr>
          <w:rFonts w:ascii="Verdana" w:hAnsi="Verdana"/>
          <w:lang w:eastAsia="ar-SA"/>
        </w:rPr>
      </w:pPr>
    </w:p>
    <w:p w:rsidR="00DE6D64" w:rsidRPr="00DE6D64" w:rsidRDefault="00DE6D64" w:rsidP="00DE6D64">
      <w:pPr>
        <w:numPr>
          <w:ilvl w:val="0"/>
          <w:numId w:val="9"/>
        </w:numPr>
        <w:suppressAutoHyphens/>
        <w:ind w:right="40"/>
        <w:jc w:val="both"/>
        <w:rPr>
          <w:rFonts w:ascii="Verdana" w:hAnsi="Verdana"/>
          <w:lang w:eastAsia="ar-SA"/>
        </w:rPr>
      </w:pPr>
      <w:r w:rsidRPr="00DE6D64">
        <w:rPr>
          <w:rFonts w:ascii="Verdana" w:hAnsi="Verdana"/>
          <w:lang w:eastAsia="ar-SA"/>
        </w:rPr>
        <w:t>jeśli czujnik ruchu to ma odpalać tylko oprawę, w której się znajduje czy kilka sąsiednich?</w:t>
      </w:r>
    </w:p>
    <w:p w:rsidR="00DE6D64" w:rsidRPr="00DE6D64" w:rsidRDefault="00DE6D64" w:rsidP="00DE6D64">
      <w:pPr>
        <w:ind w:right="40"/>
        <w:jc w:val="both"/>
        <w:rPr>
          <w:rFonts w:ascii="Verdana" w:hAnsi="Verdana"/>
          <w:b/>
          <w:bCs/>
          <w:lang w:eastAsia="ar-SA"/>
        </w:rPr>
      </w:pPr>
      <w:r w:rsidRPr="00DE6D64">
        <w:rPr>
          <w:rFonts w:ascii="Verdana" w:hAnsi="Verdana"/>
          <w:b/>
          <w:bCs/>
          <w:lang w:eastAsia="ar-SA"/>
        </w:rPr>
        <w:t>Odp.:</w:t>
      </w:r>
    </w:p>
    <w:p w:rsidR="00DE6D64" w:rsidRPr="00DE6D64" w:rsidRDefault="00DE6D64" w:rsidP="00DE6D64">
      <w:pPr>
        <w:ind w:right="40"/>
        <w:jc w:val="both"/>
        <w:rPr>
          <w:rFonts w:ascii="Verdana" w:hAnsi="Verdana"/>
          <w:b/>
          <w:bCs/>
          <w:lang w:eastAsia="ar-SA"/>
        </w:rPr>
      </w:pPr>
      <w:r w:rsidRPr="00DE6D64">
        <w:rPr>
          <w:rFonts w:ascii="Verdana" w:hAnsi="Verdana"/>
          <w:b/>
          <w:bCs/>
          <w:lang w:eastAsia="ar-SA"/>
        </w:rPr>
        <w:t xml:space="preserve">Zamawiający informuje, że </w:t>
      </w:r>
      <w:r w:rsidRPr="00DE6D64">
        <w:rPr>
          <w:rFonts w:ascii="Verdana" w:hAnsi="Verdana"/>
          <w:b/>
          <w:lang w:eastAsia="ar-SA"/>
        </w:rPr>
        <w:t xml:space="preserve">każdy czujnik ruchu winien włączać wszystkie oprawy w danym korytarzu/holu, danej kondygnacji. </w:t>
      </w:r>
    </w:p>
    <w:p w:rsidR="00DE6D64" w:rsidRPr="00DE6D64" w:rsidRDefault="00DE6D64" w:rsidP="00DE6D64">
      <w:pPr>
        <w:ind w:right="40"/>
        <w:jc w:val="both"/>
        <w:rPr>
          <w:rFonts w:ascii="Verdana" w:hAnsi="Verdana"/>
          <w:b/>
          <w:bCs/>
          <w:lang w:eastAsia="ar-SA"/>
        </w:rPr>
      </w:pPr>
    </w:p>
    <w:p w:rsidR="00DE6D64" w:rsidRPr="00DE6D64" w:rsidRDefault="00DE6D64" w:rsidP="00DE6D64">
      <w:pPr>
        <w:numPr>
          <w:ilvl w:val="0"/>
          <w:numId w:val="9"/>
        </w:numPr>
        <w:suppressAutoHyphens/>
        <w:ind w:right="40"/>
        <w:jc w:val="both"/>
        <w:rPr>
          <w:rFonts w:ascii="Verdana" w:hAnsi="Verdana"/>
          <w:lang w:eastAsia="ar-SA"/>
        </w:rPr>
      </w:pPr>
      <w:r w:rsidRPr="00DE6D64">
        <w:rPr>
          <w:rFonts w:ascii="Verdana" w:hAnsi="Verdana"/>
          <w:lang w:eastAsia="ar-SA"/>
        </w:rPr>
        <w:t>w przedmiarze podane są tylko dwie długości opraw 60 cm i 120 cm oraz opis „przelotowa”, a w projekcie jest podane 8 różnych długości opraw. Prosimy o doprecyzowanie, ile jakich długości opraw należy wycenić?</w:t>
      </w:r>
    </w:p>
    <w:p w:rsidR="00DE6D64" w:rsidRPr="00DE6D64" w:rsidRDefault="00DE6D64" w:rsidP="00DE6D64">
      <w:pPr>
        <w:ind w:right="40"/>
        <w:jc w:val="both"/>
        <w:rPr>
          <w:rFonts w:ascii="Verdana" w:hAnsi="Verdana"/>
          <w:b/>
          <w:bCs/>
          <w:lang w:eastAsia="ar-SA"/>
        </w:rPr>
      </w:pPr>
      <w:r w:rsidRPr="00DE6D64">
        <w:rPr>
          <w:rFonts w:ascii="Verdana" w:hAnsi="Verdana"/>
          <w:b/>
          <w:bCs/>
          <w:lang w:eastAsia="ar-SA"/>
        </w:rPr>
        <w:t>Odp.:</w:t>
      </w:r>
    </w:p>
    <w:p w:rsidR="00DE6D64" w:rsidRPr="00DE6D64" w:rsidRDefault="00DE6D64" w:rsidP="00DE6D64">
      <w:pPr>
        <w:jc w:val="both"/>
        <w:rPr>
          <w:rFonts w:ascii="Verdana" w:eastAsia="Calibri" w:hAnsi="Verdana"/>
          <w:b/>
          <w:bCs/>
        </w:rPr>
      </w:pPr>
      <w:r w:rsidRPr="00DE6D64">
        <w:rPr>
          <w:rFonts w:ascii="Verdana" w:eastAsia="Calibri" w:hAnsi="Verdana"/>
          <w:b/>
          <w:bCs/>
        </w:rPr>
        <w:t>Zamawiający informuje, że w dokumentacji projektowej zostały określone trzy długości opraw: 60cm, 120cm oraz 240cm. Ilość poszczególnych opraw oświetlenia podstawowego należy przyjąć zgodnie z rzutami stanowiącymi nadzór do projektu wykonawczego dla instalacji elektrycznych.</w:t>
      </w:r>
    </w:p>
    <w:p w:rsidR="00DE6D64" w:rsidRPr="00DE6D64" w:rsidRDefault="00DE6D64" w:rsidP="00DE6D64">
      <w:pPr>
        <w:jc w:val="both"/>
        <w:outlineLvl w:val="1"/>
        <w:rPr>
          <w:rFonts w:ascii="Verdana" w:hAnsi="Verdana"/>
          <w:b/>
          <w:bCs/>
          <w:lang w:eastAsia="ar-SA"/>
        </w:rPr>
      </w:pPr>
      <w:r w:rsidRPr="00DE6D64">
        <w:rPr>
          <w:rFonts w:ascii="Verdana" w:hAnsi="Verdana"/>
          <w:b/>
          <w:bCs/>
          <w:lang w:eastAsia="ar-SA"/>
        </w:rPr>
        <w:t xml:space="preserve">Zamawiający przypomina, że </w:t>
      </w:r>
      <w:r w:rsidRPr="00DE6D64">
        <w:rPr>
          <w:rFonts w:ascii="Verdana" w:hAnsi="Verdana" w:cs="Arial"/>
          <w:b/>
          <w:bCs/>
          <w:iCs/>
          <w:lang w:eastAsia="ar-SA"/>
        </w:rPr>
        <w:t xml:space="preserve">przedmiary robót są materiałem pomocniczym dołączonym do SWZ celem ułatwienia Wykonawcy obliczenia ceny oferty. Podane w przedmiarach podstawy wyceny i ilości należy traktować jako orientacyjne. </w:t>
      </w:r>
      <w:r w:rsidRPr="00DE6D64">
        <w:rPr>
          <w:rFonts w:ascii="Verdana" w:hAnsi="Verdana"/>
          <w:b/>
          <w:bCs/>
          <w:lang w:eastAsia="ar-SA"/>
        </w:rPr>
        <w:t>Wyceny należy dokonać w oparciu o dokumentację z uwzględnieniem zmian wprowadzonych nadzorami i wyjaśnieniami treści SWZ.</w:t>
      </w:r>
    </w:p>
    <w:p w:rsidR="00DE6D64" w:rsidRPr="00DE6D64" w:rsidRDefault="00DE6D64" w:rsidP="00DE6D64">
      <w:pPr>
        <w:jc w:val="both"/>
        <w:outlineLvl w:val="1"/>
        <w:rPr>
          <w:rFonts w:ascii="Verdana" w:hAnsi="Verdana" w:cs="Arial"/>
          <w:b/>
          <w:bCs/>
          <w:iCs/>
          <w:lang w:eastAsia="ar-SA"/>
        </w:rPr>
      </w:pPr>
    </w:p>
    <w:p w:rsidR="00DE6D64" w:rsidRPr="00DE6D64" w:rsidRDefault="00DE6D64" w:rsidP="00DE6D64">
      <w:pPr>
        <w:tabs>
          <w:tab w:val="left" w:pos="224"/>
        </w:tabs>
        <w:jc w:val="both"/>
        <w:rPr>
          <w:rFonts w:ascii="Verdana" w:hAnsi="Verdana"/>
          <w:lang w:eastAsia="ar-SA"/>
        </w:rPr>
      </w:pPr>
    </w:p>
    <w:p w:rsidR="00DE6D64" w:rsidRPr="00DE6D64" w:rsidRDefault="00DE6D64" w:rsidP="00DE6D64">
      <w:pPr>
        <w:tabs>
          <w:tab w:val="left" w:pos="224"/>
        </w:tabs>
        <w:jc w:val="both"/>
        <w:rPr>
          <w:rFonts w:ascii="Verdana" w:hAnsi="Verdana"/>
          <w:lang w:eastAsia="ar-SA"/>
        </w:rPr>
      </w:pPr>
      <w:r w:rsidRPr="00DE6D64">
        <w:rPr>
          <w:rFonts w:ascii="Verdana" w:hAnsi="Verdana"/>
          <w:lang w:eastAsia="ar-SA"/>
        </w:rPr>
        <w:t>Pyt.5: Uprzejmie prosimy o zamieszczenie szczegółowego rysunku oraz opisu daszku jaki należy wykonać</w:t>
      </w:r>
      <w:r>
        <w:rPr>
          <w:rFonts w:ascii="Verdana" w:hAnsi="Verdana"/>
          <w:lang w:eastAsia="ar-SA"/>
        </w:rPr>
        <w:t>.</w:t>
      </w:r>
    </w:p>
    <w:p w:rsidR="00DE6D64" w:rsidRPr="00DE6D64" w:rsidRDefault="00DE6D64" w:rsidP="00DE6D64">
      <w:pPr>
        <w:tabs>
          <w:tab w:val="left" w:pos="224"/>
        </w:tabs>
        <w:jc w:val="both"/>
        <w:rPr>
          <w:rFonts w:ascii="Verdana" w:hAnsi="Verdana"/>
          <w:b/>
          <w:bCs/>
          <w:lang w:eastAsia="ar-SA"/>
        </w:rPr>
      </w:pPr>
      <w:r w:rsidRPr="00DE6D64">
        <w:rPr>
          <w:rFonts w:ascii="Verdana" w:hAnsi="Verdana"/>
          <w:b/>
          <w:bCs/>
          <w:lang w:eastAsia="ar-SA"/>
        </w:rPr>
        <w:t>Odp.: Zamawiający informuję, że specyfikacja daszku została określona na rysunku udostępnionym do niniejszego postępowania przetargowego w pliku pn. „A.5.4_Zadaszenie_wejscia_C-2” (PW\ARCHITEKTURA\06_DETALE\A.5.4_Zadaszenie_wejscia_C-2.pdf).</w:t>
      </w:r>
    </w:p>
    <w:p w:rsidR="00DE6D64" w:rsidRPr="00DE6D64" w:rsidRDefault="00DE6D64" w:rsidP="00DE6D64">
      <w:pPr>
        <w:tabs>
          <w:tab w:val="left" w:pos="220"/>
        </w:tabs>
        <w:jc w:val="both"/>
        <w:rPr>
          <w:rFonts w:ascii="Verdana" w:hAnsi="Verdana"/>
          <w:lang w:eastAsia="ar-SA"/>
        </w:rPr>
      </w:pPr>
    </w:p>
    <w:p w:rsidR="00DE6D64" w:rsidRPr="00DE6D64" w:rsidRDefault="00DE6D64" w:rsidP="00DE6D64">
      <w:pPr>
        <w:tabs>
          <w:tab w:val="left" w:pos="210"/>
        </w:tabs>
        <w:jc w:val="both"/>
        <w:rPr>
          <w:rFonts w:ascii="Verdana" w:hAnsi="Verdana"/>
          <w:lang w:eastAsia="ar-SA"/>
        </w:rPr>
      </w:pPr>
      <w:r w:rsidRPr="00DE6D64">
        <w:rPr>
          <w:rFonts w:ascii="Verdana" w:hAnsi="Verdana"/>
          <w:lang w:eastAsia="ar-SA"/>
        </w:rPr>
        <w:t>Pyt.6: Uprzejmie prosimy o zamieszczenie rysunku oraz dokładnego opisu zabudowy meblowej recepcji.</w:t>
      </w:r>
    </w:p>
    <w:p w:rsidR="00DE6D64" w:rsidRPr="00DE6D64" w:rsidRDefault="00DE6D64" w:rsidP="00DE6D64">
      <w:pPr>
        <w:tabs>
          <w:tab w:val="left" w:pos="224"/>
        </w:tabs>
        <w:jc w:val="both"/>
        <w:rPr>
          <w:rFonts w:ascii="Verdana" w:hAnsi="Verdana"/>
          <w:b/>
          <w:bCs/>
          <w:lang w:eastAsia="ar-SA"/>
        </w:rPr>
      </w:pPr>
      <w:r w:rsidRPr="00DE6D64">
        <w:rPr>
          <w:rFonts w:ascii="Verdana" w:hAnsi="Verdana"/>
          <w:b/>
          <w:bCs/>
          <w:lang w:eastAsia="ar-SA"/>
        </w:rPr>
        <w:t>Odp.: Zamawiający informuję, że opis zabudowy meblowej pomieszczenia szatni w pawilonie C-1 został przedstawiony na rysunku udostępnionym do niniejszego postępowania przetargowego, w pliku pn. „A.5.7_Szatnia_C-1.pdf” (PW\ARCHITEKTURA\06_DETALE)</w:t>
      </w:r>
    </w:p>
    <w:p w:rsidR="00DE6D64" w:rsidRPr="00DE6D64" w:rsidRDefault="00DE6D64" w:rsidP="00DE6D64">
      <w:pPr>
        <w:tabs>
          <w:tab w:val="left" w:pos="224"/>
        </w:tabs>
        <w:jc w:val="both"/>
        <w:rPr>
          <w:rFonts w:ascii="Verdana" w:hAnsi="Verdana"/>
          <w:b/>
          <w:bCs/>
          <w:lang w:eastAsia="ar-SA"/>
        </w:rPr>
      </w:pPr>
      <w:r w:rsidRPr="00DE6D64">
        <w:rPr>
          <w:rFonts w:ascii="Verdana" w:hAnsi="Verdana"/>
          <w:b/>
          <w:bCs/>
          <w:lang w:eastAsia="ar-SA"/>
        </w:rPr>
        <w:t xml:space="preserve">Jednocześnie Zamawiający informuję, że postępowanie nie obejmuje dostawy zabudowy meblowej recepcji a jedynie jej modernizację. </w:t>
      </w:r>
    </w:p>
    <w:p w:rsidR="00DE6D64" w:rsidRPr="00DE6D64" w:rsidRDefault="00DE6D64" w:rsidP="00DE6D64">
      <w:pPr>
        <w:tabs>
          <w:tab w:val="left" w:pos="224"/>
        </w:tabs>
        <w:jc w:val="both"/>
        <w:rPr>
          <w:rFonts w:ascii="Verdana" w:hAnsi="Verdana"/>
          <w:lang w:eastAsia="ar-SA"/>
        </w:rPr>
      </w:pPr>
    </w:p>
    <w:p w:rsidR="00DE6D64" w:rsidRPr="00DE6D64" w:rsidRDefault="00DE6D64" w:rsidP="00DE6D64">
      <w:pPr>
        <w:tabs>
          <w:tab w:val="left" w:pos="210"/>
        </w:tabs>
        <w:jc w:val="both"/>
        <w:rPr>
          <w:rFonts w:ascii="Verdana" w:hAnsi="Verdana"/>
          <w:lang w:eastAsia="ar-SA"/>
        </w:rPr>
      </w:pPr>
      <w:r w:rsidRPr="00DE6D64">
        <w:rPr>
          <w:rFonts w:ascii="Verdana" w:hAnsi="Verdana"/>
          <w:lang w:eastAsia="ar-SA"/>
        </w:rPr>
        <w:t>Pyt.7: Uprzejmie prosimy o zamieszczenie opisów i schematów 2 szt. rozdzielni elektrycznych opisanych w przedmiarze jako dodatkowe szafy rozdzielcze.</w:t>
      </w:r>
    </w:p>
    <w:p w:rsidR="00DE6D64" w:rsidRPr="00DE6D64" w:rsidRDefault="00DE6D64" w:rsidP="00DE6D64">
      <w:pPr>
        <w:tabs>
          <w:tab w:val="left" w:pos="210"/>
        </w:tabs>
        <w:jc w:val="both"/>
        <w:rPr>
          <w:rFonts w:ascii="Verdana" w:hAnsi="Verdana"/>
          <w:b/>
          <w:bCs/>
          <w:lang w:eastAsia="ar-SA"/>
        </w:rPr>
      </w:pPr>
      <w:r w:rsidRPr="00DE6D64">
        <w:rPr>
          <w:rFonts w:ascii="Verdana" w:hAnsi="Verdana"/>
          <w:b/>
          <w:bCs/>
          <w:lang w:eastAsia="ar-SA"/>
        </w:rPr>
        <w:t>Odp.: Zamawiający informuję, że montaż rozdzielni elektrycznych opisanych w przedmiarze jako dodatkowe szafy rozdzielcze został zamieszczone omyłkowo. Nie należy ich wyceniać.</w:t>
      </w:r>
    </w:p>
    <w:p w:rsidR="00DE6D64" w:rsidRPr="00DE6D64" w:rsidRDefault="00DE6D64" w:rsidP="00DE6D64">
      <w:pPr>
        <w:tabs>
          <w:tab w:val="left" w:pos="210"/>
        </w:tabs>
        <w:jc w:val="both"/>
        <w:rPr>
          <w:rFonts w:ascii="Verdana" w:hAnsi="Verdana"/>
          <w:lang w:eastAsia="ar-SA"/>
        </w:rPr>
      </w:pPr>
    </w:p>
    <w:p w:rsidR="00DE6D64" w:rsidRPr="00DE6D64" w:rsidRDefault="00DE6D64" w:rsidP="00DE6D64">
      <w:pPr>
        <w:tabs>
          <w:tab w:val="left" w:pos="210"/>
        </w:tabs>
        <w:jc w:val="both"/>
        <w:rPr>
          <w:rFonts w:ascii="Verdana" w:hAnsi="Verdana"/>
          <w:lang w:eastAsia="ar-SA"/>
        </w:rPr>
      </w:pPr>
      <w:r w:rsidRPr="00DE6D64">
        <w:rPr>
          <w:rFonts w:ascii="Verdana" w:hAnsi="Verdana"/>
          <w:lang w:eastAsia="ar-SA"/>
        </w:rPr>
        <w:t>Pyt.8: Uprzejmie prosimy o doprecyzowanie zapisu z przedmiaru elektrycznego „Stanowisko komputerowe z programem do wizualizacji stanu opraw awaryjnych i ewakuacyjnych”, co wchodzi w zakres tego punktu, co należy wycenić?</w:t>
      </w:r>
    </w:p>
    <w:p w:rsidR="00DE6D64" w:rsidRPr="00DE6D64" w:rsidRDefault="00DE6D64" w:rsidP="00DE6D64">
      <w:pPr>
        <w:tabs>
          <w:tab w:val="left" w:pos="210"/>
        </w:tabs>
        <w:jc w:val="both"/>
        <w:rPr>
          <w:rFonts w:ascii="Verdana" w:hAnsi="Verdana"/>
          <w:b/>
          <w:bCs/>
          <w:lang w:eastAsia="ar-SA"/>
        </w:rPr>
      </w:pPr>
      <w:r w:rsidRPr="00DE6D64">
        <w:rPr>
          <w:rFonts w:ascii="Verdana" w:hAnsi="Verdana"/>
          <w:b/>
          <w:bCs/>
          <w:lang w:eastAsia="ar-SA"/>
        </w:rPr>
        <w:lastRenderedPageBreak/>
        <w:t>Odp.: Zamawiający informuję, że n</w:t>
      </w:r>
      <w:r w:rsidRPr="00DE6D64">
        <w:rPr>
          <w:rFonts w:ascii="Verdana" w:hAnsi="Verdana"/>
          <w:b/>
          <w:lang w:eastAsia="ar-SA"/>
        </w:rPr>
        <w:t>ależy wycenić centralę monitorowania opraw awaryjnych kompatybilną z wycenianymi oprawami awaryjnymi, która ma możliwość podpięcia laptopa lub stanowiska stacjonarnego do podglądu stanu systemu – wymagane zapewnienie oprogramowania wraz z licencją. Laptop lub stanowisko stacjonarne do podglądu opraw należy objąć wyceną.</w:t>
      </w:r>
    </w:p>
    <w:p w:rsidR="00DE6D64" w:rsidRPr="00DE6D64" w:rsidRDefault="00DE6D64" w:rsidP="00DE6D64">
      <w:pPr>
        <w:tabs>
          <w:tab w:val="left" w:pos="210"/>
        </w:tabs>
        <w:jc w:val="both"/>
        <w:rPr>
          <w:rFonts w:ascii="Verdana" w:hAnsi="Verdana"/>
          <w:lang w:eastAsia="ar-SA"/>
        </w:rPr>
      </w:pPr>
    </w:p>
    <w:p w:rsidR="00DE6D64" w:rsidRPr="00DE6D64" w:rsidRDefault="00DE6D64" w:rsidP="00DE6D64">
      <w:pPr>
        <w:tabs>
          <w:tab w:val="left" w:pos="210"/>
        </w:tabs>
        <w:jc w:val="both"/>
        <w:rPr>
          <w:rFonts w:ascii="Verdana" w:hAnsi="Verdana"/>
          <w:lang w:eastAsia="ar-SA"/>
        </w:rPr>
      </w:pPr>
      <w:r w:rsidRPr="00DE6D64">
        <w:rPr>
          <w:rFonts w:ascii="Verdana" w:hAnsi="Verdana"/>
          <w:lang w:eastAsia="ar-SA"/>
        </w:rPr>
        <w:t>Pyt.9: Uprzejmie prosimy o doprecyzowanie zapisu z przedmiaru elektrycznego „Stanowisko komputerowe z oprogramowaniem wizualnym SSP w portierni”, co wchodzi w zakres tego punktu, co należy wycenić?</w:t>
      </w:r>
    </w:p>
    <w:p w:rsidR="00DE6D64" w:rsidRPr="00DE6D64" w:rsidRDefault="00DE6D64" w:rsidP="00DE6D64">
      <w:pPr>
        <w:tabs>
          <w:tab w:val="left" w:pos="210"/>
        </w:tabs>
        <w:jc w:val="both"/>
        <w:rPr>
          <w:rFonts w:ascii="Verdana" w:hAnsi="Verdana"/>
          <w:b/>
          <w:bCs/>
          <w:lang w:eastAsia="ar-SA"/>
        </w:rPr>
      </w:pPr>
      <w:r w:rsidRPr="00DE6D64">
        <w:rPr>
          <w:rFonts w:ascii="Verdana" w:hAnsi="Verdana"/>
          <w:b/>
          <w:bCs/>
          <w:lang w:eastAsia="ar-SA"/>
        </w:rPr>
        <w:t>Odp.: Zamawiający informuję, że n</w:t>
      </w:r>
      <w:r w:rsidRPr="00DE6D64">
        <w:rPr>
          <w:rFonts w:ascii="Verdana" w:hAnsi="Verdana"/>
          <w:b/>
          <w:lang w:eastAsia="ar-SA"/>
        </w:rPr>
        <w:t xml:space="preserve">ależy wycenić centralę SSP zgodną z wycenianym systemem SSP. Należy zapewnić wizualizację pracy systemu SSP poprzez rozbudowę/aktualizację istniejącego na AGH systemu GEMOS z wykorzystaniem istniejącego </w:t>
      </w:r>
      <w:proofErr w:type="spellStart"/>
      <w:r w:rsidRPr="00DE6D64">
        <w:rPr>
          <w:rFonts w:ascii="Verdana" w:hAnsi="Verdana"/>
          <w:b/>
          <w:lang w:eastAsia="ar-SA"/>
        </w:rPr>
        <w:t>oprzewodowania</w:t>
      </w:r>
      <w:proofErr w:type="spellEnd"/>
      <w:r w:rsidRPr="00DE6D64">
        <w:rPr>
          <w:rFonts w:ascii="Verdana" w:hAnsi="Verdana"/>
          <w:b/>
          <w:lang w:eastAsia="ar-SA"/>
        </w:rPr>
        <w:t>. Dodatkowe stanowisko komputerowe nie będzie wymagane.</w:t>
      </w:r>
    </w:p>
    <w:p w:rsidR="00DE6D64" w:rsidRPr="00DE6D64" w:rsidRDefault="00DE6D64" w:rsidP="00DE6D64">
      <w:pPr>
        <w:tabs>
          <w:tab w:val="left" w:pos="210"/>
        </w:tabs>
        <w:jc w:val="both"/>
        <w:rPr>
          <w:rFonts w:ascii="Verdana" w:hAnsi="Verdana"/>
          <w:lang w:eastAsia="ar-SA"/>
        </w:rPr>
      </w:pPr>
    </w:p>
    <w:p w:rsidR="00DE6D64" w:rsidRPr="00DE6D64" w:rsidRDefault="00DE6D64" w:rsidP="00DE6D64">
      <w:pPr>
        <w:tabs>
          <w:tab w:val="left" w:pos="210"/>
        </w:tabs>
        <w:jc w:val="both"/>
        <w:rPr>
          <w:rFonts w:ascii="Verdana" w:hAnsi="Verdana"/>
          <w:lang w:eastAsia="ar-SA"/>
        </w:rPr>
      </w:pPr>
      <w:r w:rsidRPr="00DE6D64">
        <w:rPr>
          <w:rFonts w:ascii="Verdana" w:hAnsi="Verdana"/>
          <w:lang w:eastAsia="ar-SA"/>
        </w:rPr>
        <w:t>Pyt.10: Prosimy o podanie wysokości profili sufitu rastrowego.</w:t>
      </w:r>
    </w:p>
    <w:p w:rsidR="00DE6D64" w:rsidRPr="00DE6D64" w:rsidRDefault="00DE6D64" w:rsidP="00DE6D64">
      <w:pPr>
        <w:tabs>
          <w:tab w:val="left" w:pos="210"/>
        </w:tabs>
        <w:jc w:val="both"/>
        <w:rPr>
          <w:rFonts w:ascii="Verdana" w:hAnsi="Verdana"/>
          <w:b/>
          <w:bCs/>
          <w:lang w:eastAsia="ar-SA"/>
        </w:rPr>
      </w:pPr>
      <w:r w:rsidRPr="00DE6D64">
        <w:rPr>
          <w:rFonts w:ascii="Verdana" w:hAnsi="Verdana"/>
          <w:b/>
          <w:bCs/>
          <w:lang w:eastAsia="ar-SA"/>
        </w:rPr>
        <w:t xml:space="preserve">Odp.: Zamawiający informuję, że wysokość profilu rastrowego została określona na rysunku udostępnionym do niniejszego postępowania przetargowego – plik pn.”N.04_RYS_2.08” (NA\ARCHITEKTURA\N.04_RYS_2.08.pdf). </w:t>
      </w:r>
    </w:p>
    <w:p w:rsidR="00DE6D64" w:rsidRPr="00DE6D64" w:rsidRDefault="00DE6D64" w:rsidP="00DE6D64">
      <w:pPr>
        <w:tabs>
          <w:tab w:val="left" w:pos="210"/>
        </w:tabs>
        <w:jc w:val="both"/>
        <w:rPr>
          <w:rFonts w:ascii="Verdana" w:hAnsi="Verdana"/>
          <w:color w:val="FF0000"/>
          <w:lang w:eastAsia="ar-SA"/>
        </w:rPr>
      </w:pPr>
    </w:p>
    <w:p w:rsidR="00DE6D64" w:rsidRPr="00DE6D64" w:rsidRDefault="00DE6D64" w:rsidP="00DE6D64">
      <w:pPr>
        <w:tabs>
          <w:tab w:val="left" w:pos="210"/>
        </w:tabs>
        <w:jc w:val="both"/>
        <w:rPr>
          <w:rFonts w:ascii="Verdana" w:hAnsi="Verdana"/>
          <w:lang w:eastAsia="ar-SA"/>
        </w:rPr>
      </w:pPr>
      <w:r w:rsidRPr="00DE6D64">
        <w:rPr>
          <w:rFonts w:ascii="Verdana" w:hAnsi="Verdana"/>
          <w:lang w:eastAsia="ar-SA"/>
        </w:rPr>
        <w:t xml:space="preserve">Pyt.11: Uprzejmie prosimy do doprecyzowanie zapisu z przedmiaru elektrycznego „Modernizacja rozdzielnic głównych w zakresie wyprowadzenia zasilania dla tablic TPP – 2 </w:t>
      </w:r>
      <w:proofErr w:type="spellStart"/>
      <w:r w:rsidRPr="00DE6D64">
        <w:rPr>
          <w:rFonts w:ascii="Verdana" w:hAnsi="Verdana"/>
          <w:lang w:eastAsia="ar-SA"/>
        </w:rPr>
        <w:t>kpl</w:t>
      </w:r>
      <w:proofErr w:type="spellEnd"/>
      <w:r w:rsidRPr="00DE6D64">
        <w:rPr>
          <w:rFonts w:ascii="Verdana" w:hAnsi="Verdana"/>
          <w:lang w:eastAsia="ar-SA"/>
        </w:rPr>
        <w:t>”, co wchodzi w zakres tego punktu. Prosimy o zamieszczenie opisów oraz schematów.</w:t>
      </w:r>
    </w:p>
    <w:p w:rsidR="00DE6D64" w:rsidRPr="00DE6D64" w:rsidRDefault="00DE6D64" w:rsidP="00DE6D64">
      <w:pPr>
        <w:tabs>
          <w:tab w:val="left" w:pos="210"/>
        </w:tabs>
        <w:jc w:val="both"/>
        <w:rPr>
          <w:rFonts w:ascii="Verdana" w:hAnsi="Verdana"/>
          <w:b/>
          <w:bCs/>
          <w:lang w:eastAsia="ar-SA"/>
        </w:rPr>
      </w:pPr>
      <w:r w:rsidRPr="00DE6D64">
        <w:rPr>
          <w:rFonts w:ascii="Verdana" w:hAnsi="Verdana"/>
          <w:b/>
          <w:bCs/>
          <w:lang w:eastAsia="ar-SA"/>
        </w:rPr>
        <w:t xml:space="preserve">Odp.: Zamawiający informuję, że należy przewidzieć doposażenie rozdzielnicy głównej budynku C1 w 2 dodatkowe rozłączniki bezpiecznikowe wielkości WT-00, podłączone przed PWP, dla wyprowadzenia zasilania do tablicy obwodów pożarowych TPP. </w:t>
      </w:r>
    </w:p>
    <w:p w:rsidR="00DE6D64" w:rsidRPr="00DE6D64" w:rsidRDefault="00DE6D64" w:rsidP="00DE6D64">
      <w:pPr>
        <w:suppressAutoHyphens/>
        <w:ind w:left="4"/>
        <w:jc w:val="both"/>
        <w:rPr>
          <w:rFonts w:ascii="Verdana" w:hAnsi="Verdana"/>
          <w:lang w:eastAsia="ar-SA"/>
        </w:rPr>
      </w:pPr>
    </w:p>
    <w:p w:rsidR="00DE6D64" w:rsidRPr="00DE6D64" w:rsidRDefault="00DE6D64" w:rsidP="00DE6D64">
      <w:pPr>
        <w:tabs>
          <w:tab w:val="left" w:pos="210"/>
        </w:tabs>
        <w:jc w:val="both"/>
        <w:rPr>
          <w:rFonts w:ascii="Verdana" w:hAnsi="Verdana"/>
          <w:lang w:eastAsia="ar-SA"/>
        </w:rPr>
      </w:pPr>
      <w:bookmarkStart w:id="1" w:name="page2"/>
      <w:bookmarkEnd w:id="1"/>
      <w:r w:rsidRPr="00DE6D64">
        <w:rPr>
          <w:rFonts w:ascii="Verdana" w:hAnsi="Verdana"/>
          <w:lang w:eastAsia="ar-SA"/>
        </w:rPr>
        <w:t xml:space="preserve">Pyt.12: Prosimy o doprecyzowanie zapisu „System zasysający dla wind – </w:t>
      </w:r>
      <w:proofErr w:type="spellStart"/>
      <w:r w:rsidRPr="00DE6D64">
        <w:rPr>
          <w:rFonts w:ascii="Verdana" w:hAnsi="Verdana"/>
          <w:lang w:eastAsia="ar-SA"/>
        </w:rPr>
        <w:t>Vesda</w:t>
      </w:r>
      <w:proofErr w:type="spellEnd"/>
      <w:r w:rsidRPr="00DE6D64">
        <w:rPr>
          <w:rFonts w:ascii="Verdana" w:hAnsi="Verdana"/>
          <w:lang w:eastAsia="ar-SA"/>
        </w:rPr>
        <w:t>”</w:t>
      </w:r>
      <w:r w:rsidRPr="00DE6D64">
        <w:rPr>
          <w:rFonts w:ascii="Verdana" w:hAnsi="Verdana"/>
          <w:color w:val="242424"/>
          <w:lang w:eastAsia="ar-SA"/>
        </w:rPr>
        <w:t xml:space="preserve"> System VESDA </w:t>
      </w:r>
      <w:proofErr w:type="spellStart"/>
      <w:r w:rsidRPr="00DE6D64">
        <w:rPr>
          <w:rFonts w:ascii="Verdana" w:hAnsi="Verdana"/>
          <w:color w:val="242424"/>
          <w:lang w:eastAsia="ar-SA"/>
        </w:rPr>
        <w:t>dostepny</w:t>
      </w:r>
      <w:proofErr w:type="spellEnd"/>
      <w:r w:rsidRPr="00DE6D64">
        <w:rPr>
          <w:rFonts w:ascii="Verdana" w:hAnsi="Verdana"/>
          <w:color w:val="242424"/>
          <w:lang w:eastAsia="ar-SA"/>
        </w:rPr>
        <w:t xml:space="preserve"> jest w trzech seriach:</w:t>
      </w:r>
      <w:r w:rsidRPr="00DE6D64">
        <w:rPr>
          <w:rFonts w:ascii="Verdana" w:hAnsi="Verdana"/>
          <w:color w:val="3377A0"/>
          <w:lang w:eastAsia="ar-SA"/>
        </w:rPr>
        <w:t xml:space="preserve"> </w:t>
      </w:r>
      <w:hyperlink r:id="rId8" w:history="1">
        <w:r w:rsidRPr="00DE6D64">
          <w:rPr>
            <w:rFonts w:ascii="Verdana" w:hAnsi="Verdana"/>
            <w:color w:val="3377A0"/>
            <w:u w:val="single"/>
            <w:lang w:eastAsia="ar-SA"/>
          </w:rPr>
          <w:t>VESDA Standard</w:t>
        </w:r>
        <w:r w:rsidRPr="00DE6D64">
          <w:rPr>
            <w:rFonts w:ascii="Verdana" w:hAnsi="Verdana"/>
            <w:color w:val="242424"/>
            <w:u w:val="single"/>
            <w:lang w:eastAsia="ar-SA"/>
          </w:rPr>
          <w:t>,</w:t>
        </w:r>
        <w:r w:rsidRPr="00DE6D64">
          <w:rPr>
            <w:rFonts w:ascii="Verdana" w:hAnsi="Verdana"/>
            <w:color w:val="3377A0"/>
            <w:u w:val="single"/>
            <w:lang w:eastAsia="ar-SA"/>
          </w:rPr>
          <w:t xml:space="preserve"> VESDA Premium</w:t>
        </w:r>
        <w:r w:rsidRPr="00DE6D64">
          <w:rPr>
            <w:rFonts w:ascii="Verdana" w:hAnsi="Verdana"/>
            <w:color w:val="242424"/>
            <w:u w:val="single"/>
            <w:lang w:eastAsia="ar-SA"/>
          </w:rPr>
          <w:t>,</w:t>
        </w:r>
        <w:r w:rsidRPr="00DE6D64">
          <w:rPr>
            <w:rFonts w:ascii="Verdana" w:hAnsi="Verdana"/>
            <w:color w:val="3377A0"/>
            <w:u w:val="single"/>
            <w:lang w:eastAsia="ar-SA"/>
          </w:rPr>
          <w:t xml:space="preserve"> VESDA </w:t>
        </w:r>
        <w:proofErr w:type="spellStart"/>
        <w:r w:rsidRPr="00DE6D64">
          <w:rPr>
            <w:rFonts w:ascii="Verdana" w:hAnsi="Verdana"/>
            <w:color w:val="3377A0"/>
            <w:u w:val="single"/>
            <w:lang w:eastAsia="ar-SA"/>
          </w:rPr>
          <w:t>Industrial</w:t>
        </w:r>
        <w:proofErr w:type="spellEnd"/>
        <w:r w:rsidRPr="00DE6D64">
          <w:rPr>
            <w:rFonts w:ascii="Verdana" w:hAnsi="Verdana"/>
            <w:color w:val="242424"/>
            <w:u w:val="single"/>
            <w:lang w:eastAsia="ar-SA"/>
          </w:rPr>
          <w:t>.</w:t>
        </w:r>
        <w:r w:rsidRPr="00DE6D64">
          <w:rPr>
            <w:rFonts w:ascii="Verdana" w:hAnsi="Verdana"/>
            <w:color w:val="000000"/>
            <w:u w:val="single"/>
            <w:lang w:eastAsia="ar-SA"/>
          </w:rPr>
          <w:t xml:space="preserve"> </w:t>
        </w:r>
      </w:hyperlink>
      <w:r w:rsidRPr="00DE6D64">
        <w:rPr>
          <w:rFonts w:ascii="Verdana" w:hAnsi="Verdana"/>
          <w:color w:val="000000"/>
          <w:lang w:eastAsia="ar-SA"/>
        </w:rPr>
        <w:t>Jako, że</w:t>
      </w:r>
      <w:r w:rsidRPr="00DE6D64">
        <w:rPr>
          <w:rFonts w:ascii="Verdana" w:hAnsi="Verdana"/>
          <w:color w:val="242424"/>
          <w:lang w:eastAsia="ar-SA"/>
        </w:rPr>
        <w:t xml:space="preserve"> System VESDA to budowa modułowa, każdy system może zostać wyposażony w moduły VESDA ECO wykrywające całą gamę gazów. Moduły te dają możliwość rozszerzenia pracy urządzeń VESDA dając zintegrowany system wykrawania dymu, gazu czy monitorowanie środowiska. Detektory VESDA ECO wykorzystują istniejącą sieć rur VESDA</w:t>
      </w:r>
      <w:r w:rsidRPr="00DE6D64">
        <w:rPr>
          <w:rFonts w:ascii="Verdana" w:hAnsi="Verdana"/>
          <w:color w:val="000000"/>
          <w:lang w:eastAsia="ar-SA"/>
        </w:rPr>
        <w:t xml:space="preserve"> . W związku z</w:t>
      </w:r>
      <w:r w:rsidRPr="00DE6D64">
        <w:rPr>
          <w:rFonts w:ascii="Verdana" w:hAnsi="Verdana"/>
          <w:color w:val="242424"/>
          <w:lang w:eastAsia="ar-SA"/>
        </w:rPr>
        <w:t xml:space="preserve"> </w:t>
      </w:r>
      <w:r w:rsidRPr="00DE6D64">
        <w:rPr>
          <w:rFonts w:ascii="Verdana" w:hAnsi="Verdana"/>
          <w:color w:val="000000"/>
          <w:lang w:eastAsia="ar-SA"/>
        </w:rPr>
        <w:t>powyższym proszę o podanie która wersja ma być zastosowana oraz zamieszczenie opisu i schematu danego systemu oraz o podanie jaka powierzchnia ma być przez system dozorowana.</w:t>
      </w:r>
    </w:p>
    <w:p w:rsidR="00DE6D64" w:rsidRPr="00DE6D64" w:rsidRDefault="00DE6D64" w:rsidP="00DE6D64">
      <w:pPr>
        <w:tabs>
          <w:tab w:val="left" w:pos="210"/>
        </w:tabs>
        <w:jc w:val="both"/>
        <w:rPr>
          <w:rFonts w:ascii="Verdana" w:hAnsi="Verdana"/>
          <w:b/>
          <w:bCs/>
          <w:lang w:eastAsia="ar-SA"/>
        </w:rPr>
      </w:pPr>
      <w:r w:rsidRPr="00DE6D64">
        <w:rPr>
          <w:rFonts w:ascii="Verdana" w:hAnsi="Verdana"/>
          <w:b/>
          <w:bCs/>
          <w:lang w:eastAsia="ar-SA"/>
        </w:rPr>
        <w:t xml:space="preserve">Odp.: Zamawiający informuję, że system zasysający dla wind należy wycenić jako VESDA Standard albo równoważny. </w:t>
      </w:r>
      <w:r w:rsidRPr="00DE6D64">
        <w:rPr>
          <w:rFonts w:ascii="Verdana" w:hAnsi="Verdana"/>
          <w:b/>
          <w:lang w:eastAsia="ar-SA"/>
        </w:rPr>
        <w:t xml:space="preserve">Opis i schemat działania winny zostać przedstawione Zamawiającemu przez Wykonawcę podczas akceptacji </w:t>
      </w:r>
      <w:r w:rsidRPr="00DE6D64">
        <w:rPr>
          <w:rFonts w:ascii="Verdana" w:eastAsia="Calibri" w:hAnsi="Verdana"/>
          <w:b/>
          <w:bCs/>
          <w:iCs/>
          <w:lang w:eastAsia="en-US"/>
        </w:rPr>
        <w:t>„Karty zatwierdzenia/zamiany materiałów i urządzeń do wbudowania”.</w:t>
      </w:r>
    </w:p>
    <w:p w:rsidR="00DE6D64" w:rsidRPr="00DE6D64" w:rsidRDefault="00DE6D64" w:rsidP="00DE6D64">
      <w:pPr>
        <w:suppressAutoHyphens/>
        <w:jc w:val="both"/>
        <w:rPr>
          <w:rFonts w:ascii="Verdana" w:hAnsi="Verdana"/>
          <w:lang w:eastAsia="ar-SA"/>
        </w:rPr>
      </w:pPr>
    </w:p>
    <w:p w:rsidR="00DE6D64" w:rsidRPr="00DE6D64" w:rsidRDefault="00DE6D64" w:rsidP="00DE6D64">
      <w:pPr>
        <w:suppressAutoHyphens/>
        <w:ind w:right="660"/>
        <w:jc w:val="both"/>
        <w:rPr>
          <w:rFonts w:ascii="Verdana" w:hAnsi="Verdana"/>
          <w:lang w:eastAsia="ar-SA"/>
        </w:rPr>
      </w:pPr>
      <w:r w:rsidRPr="00DE6D64">
        <w:rPr>
          <w:rFonts w:ascii="Verdana" w:hAnsi="Verdana"/>
          <w:lang w:eastAsia="ar-SA"/>
        </w:rPr>
        <w:t>Pyt.13 Prosimy o wskazanie jakie dodatkowe oprawy mają być montowane na klatkach schodowych w ilości 106 szt.</w:t>
      </w:r>
    </w:p>
    <w:p w:rsidR="00DE6D64" w:rsidRPr="00DE6D64" w:rsidRDefault="00DE6D64" w:rsidP="00DE6D64">
      <w:pPr>
        <w:jc w:val="both"/>
        <w:rPr>
          <w:rFonts w:ascii="Verdana" w:eastAsia="Calibri" w:hAnsi="Verdana"/>
          <w:b/>
          <w:bCs/>
        </w:rPr>
      </w:pPr>
      <w:r w:rsidRPr="00DE6D64">
        <w:rPr>
          <w:rFonts w:ascii="Verdana" w:eastAsia="Calibri" w:hAnsi="Verdana"/>
          <w:b/>
          <w:bCs/>
        </w:rPr>
        <w:t xml:space="preserve">Odp.: Zamawiający informuje, że specyfikacja opraw oświetlenia podstawowego została podana na legendzie rzutów od </w:t>
      </w:r>
      <w:r w:rsidRPr="00DE6D64">
        <w:rPr>
          <w:rFonts w:ascii="Verdana" w:eastAsia="Calibri" w:hAnsi="Verdana"/>
          <w:b/>
          <w:bCs/>
          <w:i/>
          <w:iCs/>
        </w:rPr>
        <w:t xml:space="preserve">EC1.07 </w:t>
      </w:r>
      <w:r w:rsidRPr="00DE6D64">
        <w:rPr>
          <w:rFonts w:ascii="Verdana" w:eastAsia="Calibri" w:hAnsi="Verdana"/>
          <w:b/>
          <w:bCs/>
        </w:rPr>
        <w:t xml:space="preserve">do </w:t>
      </w:r>
      <w:r w:rsidRPr="00DE6D64">
        <w:rPr>
          <w:rFonts w:ascii="Verdana" w:eastAsia="Calibri" w:hAnsi="Verdana"/>
          <w:b/>
          <w:bCs/>
          <w:i/>
          <w:iCs/>
        </w:rPr>
        <w:t>EC1.14</w:t>
      </w:r>
      <w:r w:rsidRPr="00DE6D64">
        <w:rPr>
          <w:rFonts w:ascii="Verdana" w:eastAsia="Calibri" w:hAnsi="Verdana"/>
          <w:b/>
          <w:bCs/>
        </w:rPr>
        <w:t xml:space="preserve"> oraz </w:t>
      </w:r>
      <w:r w:rsidRPr="00DE6D64">
        <w:rPr>
          <w:rFonts w:ascii="Verdana" w:eastAsia="Calibri" w:hAnsi="Verdana"/>
          <w:b/>
          <w:bCs/>
          <w:i/>
          <w:iCs/>
        </w:rPr>
        <w:t xml:space="preserve">EC2.07 </w:t>
      </w:r>
      <w:r w:rsidRPr="00DE6D64">
        <w:rPr>
          <w:rFonts w:ascii="Verdana" w:eastAsia="Calibri" w:hAnsi="Verdana"/>
          <w:b/>
          <w:bCs/>
        </w:rPr>
        <w:t xml:space="preserve">do </w:t>
      </w:r>
      <w:r w:rsidRPr="00DE6D64">
        <w:rPr>
          <w:rFonts w:ascii="Verdana" w:eastAsia="Calibri" w:hAnsi="Verdana"/>
          <w:b/>
          <w:bCs/>
          <w:i/>
          <w:iCs/>
        </w:rPr>
        <w:t>EC2.14</w:t>
      </w:r>
      <w:r w:rsidRPr="00DE6D64">
        <w:rPr>
          <w:rFonts w:ascii="Verdana" w:eastAsia="Calibri" w:hAnsi="Verdana"/>
          <w:b/>
          <w:bCs/>
        </w:rPr>
        <w:t xml:space="preserve"> (NA\INSTALACJE_ELEKTRYCZNE). Ilość opraw oświetlenia podstawowego należy przyjąć zgodnie z rzutami stanowiącymi nadzór do projektu wykonawczego dla instalacji elektrycznych.</w:t>
      </w:r>
    </w:p>
    <w:p w:rsidR="00DE6D64" w:rsidRPr="00DE6D64" w:rsidRDefault="00DE6D64" w:rsidP="00DE6D64">
      <w:pPr>
        <w:jc w:val="both"/>
        <w:outlineLvl w:val="1"/>
        <w:rPr>
          <w:rFonts w:ascii="Verdana" w:hAnsi="Verdana"/>
          <w:b/>
          <w:bCs/>
          <w:lang w:eastAsia="ar-SA"/>
        </w:rPr>
      </w:pPr>
      <w:r w:rsidRPr="00DE6D64">
        <w:rPr>
          <w:rFonts w:ascii="Verdana" w:hAnsi="Verdana"/>
          <w:b/>
          <w:bCs/>
          <w:lang w:eastAsia="ar-SA"/>
        </w:rPr>
        <w:t xml:space="preserve">Jednocześnie zamawiający przypomina że </w:t>
      </w:r>
      <w:r w:rsidRPr="00DE6D64">
        <w:rPr>
          <w:rFonts w:ascii="Verdana" w:hAnsi="Verdana" w:cs="Arial"/>
          <w:b/>
          <w:bCs/>
          <w:iCs/>
          <w:color w:val="000000"/>
          <w:lang w:eastAsia="ar-SA"/>
        </w:rPr>
        <w:t xml:space="preserve">przedmiary robót są materiałem pomocniczym dołączonym do SWZ celem ułatwienia Wykonawcy obliczenia ceny oferty. Podane w przedmiarach podstawy wyceny i ilości należy traktować jako orientacyjne. </w:t>
      </w:r>
      <w:r w:rsidRPr="00DE6D64">
        <w:rPr>
          <w:rFonts w:ascii="Verdana" w:hAnsi="Verdana"/>
          <w:b/>
          <w:bCs/>
          <w:lang w:eastAsia="ar-SA"/>
        </w:rPr>
        <w:t>Wyceny należy dokonać w oparciu o dokumentację z uwzględnieniem zmian wprowadzonych nadzorami i wyjaśnieniami treści SWZ.</w:t>
      </w:r>
    </w:p>
    <w:p w:rsidR="00DE6D64" w:rsidRPr="00DE6D64" w:rsidRDefault="00DE6D64" w:rsidP="00DE6D64">
      <w:pPr>
        <w:suppressAutoHyphens/>
        <w:jc w:val="both"/>
        <w:rPr>
          <w:rFonts w:ascii="Verdana" w:hAnsi="Verdana"/>
          <w:lang w:eastAsia="ar-SA"/>
        </w:rPr>
      </w:pPr>
    </w:p>
    <w:p w:rsidR="00DE6D64" w:rsidRPr="009958D5" w:rsidRDefault="00DE6D64" w:rsidP="00DE6D64">
      <w:pPr>
        <w:suppressAutoHyphens/>
        <w:jc w:val="both"/>
        <w:rPr>
          <w:rFonts w:ascii="Verdana" w:hAnsi="Verdana"/>
          <w:lang w:eastAsia="ar-SA"/>
        </w:rPr>
      </w:pPr>
      <w:r w:rsidRPr="00DE6D64">
        <w:rPr>
          <w:rFonts w:ascii="Verdana" w:hAnsi="Verdana"/>
          <w:lang w:eastAsia="ar-SA"/>
        </w:rPr>
        <w:lastRenderedPageBreak/>
        <w:t xml:space="preserve">Pyt.14. Prosimy o zamieszczenie przykładowego modelu czujki opisanej w przedmiarze jako </w:t>
      </w:r>
      <w:r w:rsidRPr="009958D5">
        <w:rPr>
          <w:rFonts w:ascii="Verdana" w:hAnsi="Verdana"/>
          <w:lang w:eastAsia="ar-SA"/>
        </w:rPr>
        <w:t>CDZ 2</w:t>
      </w:r>
    </w:p>
    <w:p w:rsidR="00DE6D64" w:rsidRPr="009958D5" w:rsidRDefault="00DE6D64" w:rsidP="00DE6D64">
      <w:pPr>
        <w:suppressAutoHyphens/>
        <w:jc w:val="both"/>
        <w:rPr>
          <w:rFonts w:ascii="Verdana" w:hAnsi="Verdana"/>
          <w:lang w:eastAsia="ar-SA"/>
        </w:rPr>
      </w:pPr>
    </w:p>
    <w:p w:rsidR="00DE6D64" w:rsidRPr="009958D5" w:rsidRDefault="00DE6D64" w:rsidP="009958D5">
      <w:pPr>
        <w:tabs>
          <w:tab w:val="left" w:pos="210"/>
        </w:tabs>
        <w:jc w:val="both"/>
        <w:rPr>
          <w:rFonts w:ascii="Verdana" w:hAnsi="Verdana"/>
          <w:b/>
          <w:bCs/>
          <w:lang w:eastAsia="ar-SA"/>
        </w:rPr>
      </w:pPr>
      <w:r w:rsidRPr="009958D5">
        <w:rPr>
          <w:rFonts w:ascii="Verdana" w:hAnsi="Verdana"/>
          <w:b/>
          <w:bCs/>
          <w:lang w:eastAsia="ar-SA"/>
        </w:rPr>
        <w:t xml:space="preserve">Odp.: </w:t>
      </w:r>
      <w:r w:rsidR="009958D5" w:rsidRPr="009958D5">
        <w:rPr>
          <w:rFonts w:ascii="Verdana" w:hAnsi="Verdana"/>
          <w:b/>
          <w:bCs/>
          <w:lang w:eastAsia="ar-SA"/>
        </w:rPr>
        <w:t xml:space="preserve">Odp.: Zamawiający informuję, że wskazana w przedmiarze czujka dymowa CDZ 2 jest przykładowym elementem składowym zestawu odprowadzania grawitacyjnego dymu i ciepła tj. systemu oddymiania np. ZODIC firmy </w:t>
      </w:r>
      <w:proofErr w:type="spellStart"/>
      <w:r w:rsidR="009958D5" w:rsidRPr="009958D5">
        <w:rPr>
          <w:rFonts w:ascii="Verdana" w:hAnsi="Verdana"/>
          <w:b/>
          <w:bCs/>
          <w:lang w:eastAsia="ar-SA"/>
        </w:rPr>
        <w:t>Smay</w:t>
      </w:r>
      <w:proofErr w:type="spellEnd"/>
      <w:r w:rsidR="009958D5" w:rsidRPr="009958D5">
        <w:rPr>
          <w:rFonts w:ascii="Verdana" w:hAnsi="Verdana"/>
          <w:b/>
          <w:bCs/>
          <w:lang w:eastAsia="ar-SA"/>
        </w:rPr>
        <w:t>. W ramach realizacji prac Zamawiający dopuszcza rozwiązania systemowe równoważne.</w:t>
      </w:r>
    </w:p>
    <w:p w:rsidR="009958D5" w:rsidRPr="002871EF" w:rsidRDefault="009958D5" w:rsidP="009958D5">
      <w:pPr>
        <w:tabs>
          <w:tab w:val="left" w:pos="210"/>
        </w:tabs>
        <w:jc w:val="both"/>
        <w:rPr>
          <w:rFonts w:ascii="Verdana" w:hAnsi="Verdana"/>
          <w:color w:val="FF0000"/>
          <w:lang w:eastAsia="ar-SA"/>
        </w:rPr>
      </w:pPr>
    </w:p>
    <w:p w:rsidR="00DE6D64" w:rsidRPr="009958D5" w:rsidRDefault="00DE6D64" w:rsidP="00DE6D64">
      <w:pPr>
        <w:suppressAutoHyphens/>
        <w:jc w:val="both"/>
        <w:rPr>
          <w:rFonts w:ascii="Verdana" w:hAnsi="Verdana"/>
          <w:lang w:eastAsia="ar-SA"/>
        </w:rPr>
      </w:pPr>
      <w:r w:rsidRPr="009958D5">
        <w:rPr>
          <w:rFonts w:ascii="Verdana" w:hAnsi="Verdana"/>
          <w:lang w:eastAsia="ar-SA"/>
        </w:rPr>
        <w:t>Pyt.15 Prosimy o zamieszczenie opisu lub przykładowego modelu „Stacja pogodowa blokująca funkcję przewietrzania”</w:t>
      </w:r>
    </w:p>
    <w:p w:rsidR="00DE6D64" w:rsidRPr="009958D5" w:rsidRDefault="009958D5" w:rsidP="00DE6D64">
      <w:pPr>
        <w:suppressAutoHyphens/>
        <w:jc w:val="both"/>
        <w:rPr>
          <w:rFonts w:ascii="Verdana" w:hAnsi="Verdana"/>
          <w:b/>
          <w:bCs/>
          <w:lang w:eastAsia="ar-SA"/>
        </w:rPr>
      </w:pPr>
      <w:r w:rsidRPr="009958D5">
        <w:rPr>
          <w:rFonts w:ascii="Verdana" w:hAnsi="Verdana"/>
          <w:b/>
          <w:bCs/>
          <w:lang w:eastAsia="ar-SA"/>
        </w:rPr>
        <w:t xml:space="preserve">Odp.: Zamawiający informuje, że działanie stacji polega na blokowaniu funkcji przewietrzania w przypadku deszczu lub silnego wiatru oraz automatycznym zamknięciu otwartych wcześniej klap w przypadku zaistnienia wspomnianych warunków pogodowych. Wskazana w przedmiarze  „Stacja pogodowa blokująca funkcję przewietrzania” jest przykładowym elementem składowym zestawu odprowadzania grawitacyjnego dymu i ciepła tj. systemu oddymiania np. ZODIC firmy </w:t>
      </w:r>
      <w:proofErr w:type="spellStart"/>
      <w:r w:rsidRPr="009958D5">
        <w:rPr>
          <w:rFonts w:ascii="Verdana" w:hAnsi="Verdana"/>
          <w:b/>
          <w:bCs/>
          <w:lang w:eastAsia="ar-SA"/>
        </w:rPr>
        <w:t>Smay</w:t>
      </w:r>
      <w:proofErr w:type="spellEnd"/>
      <w:r w:rsidRPr="009958D5">
        <w:rPr>
          <w:rFonts w:ascii="Verdana" w:hAnsi="Verdana"/>
          <w:b/>
          <w:bCs/>
          <w:lang w:eastAsia="ar-SA"/>
        </w:rPr>
        <w:t>. W ramach realizacji prac Zamawiający dopuszcza rozwiązania systemowe równoważne.</w:t>
      </w:r>
    </w:p>
    <w:p w:rsidR="009958D5" w:rsidRPr="009958D5" w:rsidRDefault="009958D5" w:rsidP="00DE6D64">
      <w:pPr>
        <w:suppressAutoHyphens/>
        <w:jc w:val="both"/>
        <w:rPr>
          <w:rFonts w:ascii="Verdana" w:hAnsi="Verdana"/>
          <w:b/>
          <w:bCs/>
          <w:lang w:eastAsia="ar-SA"/>
        </w:rPr>
      </w:pPr>
    </w:p>
    <w:p w:rsidR="00DE6D64" w:rsidRPr="009958D5" w:rsidRDefault="00DE6D64" w:rsidP="00DE6D64">
      <w:pPr>
        <w:suppressAutoHyphens/>
        <w:ind w:right="-2"/>
        <w:jc w:val="both"/>
        <w:rPr>
          <w:rFonts w:ascii="Verdana" w:hAnsi="Verdana"/>
          <w:lang w:eastAsia="ar-SA"/>
        </w:rPr>
      </w:pPr>
      <w:r w:rsidRPr="009958D5">
        <w:rPr>
          <w:rFonts w:ascii="Verdana" w:hAnsi="Verdana"/>
          <w:lang w:eastAsia="ar-SA"/>
        </w:rPr>
        <w:t>Pyt.16 Prosimy o zamieszczenie opisu i schematu montażu „Przetwornik różnicy ciśnień CCZ z dodatkowym wyposażeniem 2x listwa pomiarowa na okno oddymiające w klatce schodowej 2”.</w:t>
      </w:r>
    </w:p>
    <w:p w:rsidR="009958D5" w:rsidRPr="009958D5" w:rsidRDefault="009958D5" w:rsidP="00DE6D64">
      <w:pPr>
        <w:tabs>
          <w:tab w:val="left" w:pos="210"/>
        </w:tabs>
        <w:jc w:val="both"/>
        <w:rPr>
          <w:rFonts w:ascii="Verdana" w:hAnsi="Verdana"/>
          <w:b/>
          <w:bCs/>
          <w:lang w:eastAsia="ar-SA"/>
        </w:rPr>
      </w:pPr>
      <w:r w:rsidRPr="009958D5">
        <w:rPr>
          <w:rFonts w:ascii="Verdana" w:hAnsi="Verdana"/>
          <w:b/>
          <w:bCs/>
          <w:lang w:eastAsia="ar-SA"/>
        </w:rPr>
        <w:t xml:space="preserve">Odp.: Zamawiający informuję, że wskazana w przedmiarze „przetwornik różnicy ciśnień CCZ z dodatkowym wyposażeniem 2x listwa pomiarowa na okno oddymiające w klatce schodowej 2” jest przykładowym elementem składowym zestawu odprowadzania grawitacyjnego dymu i ciepła tj. systemu oddymiania np. ZODIC-M firmy </w:t>
      </w:r>
      <w:proofErr w:type="spellStart"/>
      <w:r w:rsidRPr="009958D5">
        <w:rPr>
          <w:rFonts w:ascii="Verdana" w:hAnsi="Verdana"/>
          <w:b/>
          <w:bCs/>
          <w:lang w:eastAsia="ar-SA"/>
        </w:rPr>
        <w:t>Smay</w:t>
      </w:r>
      <w:proofErr w:type="spellEnd"/>
      <w:r w:rsidRPr="009958D5">
        <w:rPr>
          <w:rFonts w:ascii="Verdana" w:hAnsi="Verdana"/>
          <w:b/>
          <w:bCs/>
          <w:lang w:eastAsia="ar-SA"/>
        </w:rPr>
        <w:t>. W ramach realizacji prac Zamawiający dopuszcza rozwiązania systemowe równoważne.</w:t>
      </w:r>
    </w:p>
    <w:p w:rsidR="00DE6D64" w:rsidRPr="009958D5" w:rsidRDefault="00DE6D64" w:rsidP="00DE6D64">
      <w:pPr>
        <w:suppressAutoHyphens/>
        <w:ind w:right="1260"/>
        <w:jc w:val="both"/>
        <w:rPr>
          <w:rFonts w:ascii="Verdana" w:hAnsi="Verdana"/>
          <w:lang w:eastAsia="ar-SA"/>
        </w:rPr>
      </w:pPr>
    </w:p>
    <w:p w:rsidR="00DE6D64" w:rsidRPr="00DE6D64" w:rsidRDefault="00DE6D64" w:rsidP="00DE6D64">
      <w:pPr>
        <w:ind w:left="30" w:right="-72"/>
        <w:jc w:val="both"/>
        <w:rPr>
          <w:rFonts w:ascii="Verdana" w:hAnsi="Verdana"/>
          <w:b/>
          <w:bCs/>
        </w:rPr>
      </w:pPr>
    </w:p>
    <w:sectPr w:rsidR="00DE6D64" w:rsidRPr="00DE6D64"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3E54" w:rsidRDefault="00863E54">
      <w:r>
        <w:separator/>
      </w:r>
    </w:p>
  </w:endnote>
  <w:endnote w:type="continuationSeparator" w:id="0">
    <w:p w:rsidR="00863E54" w:rsidRDefault="00863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9958D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3E54" w:rsidRDefault="00863E54">
      <w:r>
        <w:separator/>
      </w:r>
    </w:p>
  </w:footnote>
  <w:footnote w:type="continuationSeparator" w:id="0">
    <w:p w:rsidR="00863E54" w:rsidRDefault="00863E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88E" w:rsidRDefault="008A28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88E" w:rsidRDefault="008A28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88E" w:rsidRDefault="008A28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FD3524D"/>
    <w:multiLevelType w:val="multilevel"/>
    <w:tmpl w:val="15CA338C"/>
    <w:lvl w:ilvl="0">
      <w:start w:val="1"/>
      <w:numFmt w:val="bullet"/>
      <w:lvlText w:val="-"/>
      <w:lvlJc w:val="left"/>
      <w:pPr>
        <w:tabs>
          <w:tab w:val="num" w:pos="0"/>
        </w:tabs>
        <w:ind w:left="720" w:hanging="360"/>
      </w:pPr>
      <w:rPr>
        <w:rFonts w:ascii="Verdana" w:eastAsia="Tahoma" w:hAnsi="Verdana" w:cs="Verdana" w:hint="default"/>
        <w:b/>
        <w:bCs/>
        <w:color w:val="385623"/>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3E54"/>
    <w:rsid w:val="00031374"/>
    <w:rsid w:val="000778F4"/>
    <w:rsid w:val="000A1097"/>
    <w:rsid w:val="000E2A8F"/>
    <w:rsid w:val="0012774F"/>
    <w:rsid w:val="00144B7A"/>
    <w:rsid w:val="00180C6E"/>
    <w:rsid w:val="001B412A"/>
    <w:rsid w:val="002871EF"/>
    <w:rsid w:val="0029606A"/>
    <w:rsid w:val="002C6A48"/>
    <w:rsid w:val="00466400"/>
    <w:rsid w:val="004848F3"/>
    <w:rsid w:val="004A75F2"/>
    <w:rsid w:val="005144A9"/>
    <w:rsid w:val="00520165"/>
    <w:rsid w:val="005B1B08"/>
    <w:rsid w:val="00632C3C"/>
    <w:rsid w:val="00662BDB"/>
    <w:rsid w:val="006A5DF1"/>
    <w:rsid w:val="006B7198"/>
    <w:rsid w:val="006D4AB3"/>
    <w:rsid w:val="006F3B81"/>
    <w:rsid w:val="00711222"/>
    <w:rsid w:val="007D7198"/>
    <w:rsid w:val="00863E54"/>
    <w:rsid w:val="00864538"/>
    <w:rsid w:val="00870F9F"/>
    <w:rsid w:val="008804B6"/>
    <w:rsid w:val="00897AB0"/>
    <w:rsid w:val="008A288E"/>
    <w:rsid w:val="008A3553"/>
    <w:rsid w:val="009322FD"/>
    <w:rsid w:val="009958D5"/>
    <w:rsid w:val="00A905AC"/>
    <w:rsid w:val="00B127E1"/>
    <w:rsid w:val="00BA6584"/>
    <w:rsid w:val="00BE7BFD"/>
    <w:rsid w:val="00C370F2"/>
    <w:rsid w:val="00C44EEC"/>
    <w:rsid w:val="00D22FFA"/>
    <w:rsid w:val="00D8461B"/>
    <w:rsid w:val="00D915F2"/>
    <w:rsid w:val="00DE6D64"/>
    <w:rsid w:val="00DF32E8"/>
    <w:rsid w:val="00DF53CA"/>
    <w:rsid w:val="00E21B49"/>
    <w:rsid w:val="00E25A6D"/>
    <w:rsid w:val="00E2789F"/>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E570995"/>
  <w15:chartTrackingRefBased/>
  <w15:docId w15:val="{195D2FD3-9D28-4E62-91D9-262E341EF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0778F4"/>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0778F4"/>
    <w:rPr>
      <w:rFonts w:ascii="Arial" w:hAnsi="Arial"/>
      <w:b/>
      <w:kern w:val="28"/>
      <w:sz w:val="28"/>
    </w:rPr>
  </w:style>
  <w:style w:type="character" w:customStyle="1" w:styleId="NagwekZnak">
    <w:name w:val="Nagłówek Znak"/>
    <w:link w:val="Nagwek"/>
    <w:rsid w:val="00077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6372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i.adm.agh.edu.pl/przetargi/dr/dp/2024/zp-468-24/"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25</TotalTime>
  <Pages>4</Pages>
  <Words>1316</Words>
  <Characters>9428</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Rogowska-Kwas</cp:lastModifiedBy>
  <cp:revision>8</cp:revision>
  <cp:lastPrinted>2024-09-24T10:08:00Z</cp:lastPrinted>
  <dcterms:created xsi:type="dcterms:W3CDTF">2024-09-23T05:30:00Z</dcterms:created>
  <dcterms:modified xsi:type="dcterms:W3CDTF">2024-09-24T10:08:00Z</dcterms:modified>
</cp:coreProperties>
</file>