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EF3" w:rsidRPr="000E4EA6" w:rsidRDefault="00EF0EF3" w:rsidP="00EF0EF3">
      <w:pPr>
        <w:spacing w:after="240"/>
        <w:jc w:val="right"/>
        <w:rPr>
          <w:rFonts w:ascii="Verdana" w:hAnsi="Verdana"/>
        </w:rPr>
      </w:pPr>
      <w:r w:rsidRPr="000E4EA6">
        <w:rPr>
          <w:rFonts w:ascii="Verdana" w:hAnsi="Verdana"/>
        </w:rPr>
        <w:t>Kraków dnia: 2024-09-</w:t>
      </w:r>
      <w:r>
        <w:rPr>
          <w:rFonts w:ascii="Verdana" w:hAnsi="Verdana"/>
        </w:rPr>
        <w:t>23</w:t>
      </w:r>
    </w:p>
    <w:p w:rsidR="00EF0EF3" w:rsidRPr="000E4EA6" w:rsidRDefault="00EF0EF3" w:rsidP="00EF0EF3">
      <w:pPr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Akademia Górniczo - Hutnicza</w:t>
      </w:r>
    </w:p>
    <w:p w:rsidR="00EF0EF3" w:rsidRPr="000E4EA6" w:rsidRDefault="00EF0EF3" w:rsidP="00EF0EF3">
      <w:pPr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im. Stanisława Staszica w Krakowie</w:t>
      </w:r>
    </w:p>
    <w:p w:rsidR="00EF0EF3" w:rsidRPr="000E4EA6" w:rsidRDefault="00EF0EF3" w:rsidP="00EF0EF3">
      <w:pPr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Dział Zamówień Publicznych</w:t>
      </w:r>
    </w:p>
    <w:p w:rsidR="00EF0EF3" w:rsidRPr="000E4EA6" w:rsidRDefault="00EF0EF3" w:rsidP="00EF0EF3">
      <w:pPr>
        <w:rPr>
          <w:rFonts w:ascii="Verdana" w:hAnsi="Verdana"/>
        </w:rPr>
      </w:pPr>
      <w:r w:rsidRPr="000E4EA6">
        <w:rPr>
          <w:rFonts w:ascii="Verdana" w:hAnsi="Verdana"/>
        </w:rPr>
        <w:t>Al. Mickiewicza 30</w:t>
      </w:r>
    </w:p>
    <w:p w:rsidR="00EF0EF3" w:rsidRPr="000E4EA6" w:rsidRDefault="00EF0EF3" w:rsidP="00EF0EF3">
      <w:pPr>
        <w:rPr>
          <w:rFonts w:ascii="Verdana" w:hAnsi="Verdana"/>
        </w:rPr>
      </w:pPr>
      <w:r w:rsidRPr="000E4EA6">
        <w:rPr>
          <w:rFonts w:ascii="Verdana" w:hAnsi="Verdana"/>
        </w:rPr>
        <w:t>30-059 Kraków</w:t>
      </w:r>
    </w:p>
    <w:p w:rsidR="00EF0EF3" w:rsidRPr="000E4EA6" w:rsidRDefault="00EF0EF3" w:rsidP="00EF0EF3">
      <w:pPr>
        <w:pStyle w:val="Nagwek"/>
        <w:tabs>
          <w:tab w:val="clear" w:pos="4536"/>
        </w:tabs>
        <w:rPr>
          <w:rFonts w:ascii="Verdana" w:hAnsi="Verdana"/>
        </w:rPr>
      </w:pPr>
      <w:r w:rsidRPr="000E4EA6">
        <w:rPr>
          <w:rFonts w:ascii="Verdana" w:hAnsi="Verdana"/>
        </w:rPr>
        <w:t>Pismo:</w:t>
      </w:r>
      <w:r w:rsidRPr="000E4EA6">
        <w:rPr>
          <w:rFonts w:ascii="Verdana" w:hAnsi="Verdana"/>
          <w:bCs/>
        </w:rPr>
        <w:t xml:space="preserve"> DE-dzp.272-486/24</w:t>
      </w:r>
      <w:r w:rsidRPr="000E4EA6">
        <w:rPr>
          <w:rFonts w:ascii="Verdana" w:hAnsi="Verdana"/>
        </w:rPr>
        <w:tab/>
        <w:t xml:space="preserve"> </w:t>
      </w:r>
    </w:p>
    <w:p w:rsidR="00EF0EF3" w:rsidRPr="000E4EA6" w:rsidRDefault="00EF0EF3" w:rsidP="00EF0EF3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0EF3" w:rsidRPr="000E4EA6" w:rsidRDefault="00EF0EF3" w:rsidP="00EF0EF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0E4EA6">
        <w:rPr>
          <w:rFonts w:ascii="Verdana" w:hAnsi="Verdana"/>
          <w:b/>
        </w:rPr>
        <w:t>WYKONAWCY</w:t>
      </w:r>
    </w:p>
    <w:p w:rsidR="00EF0EF3" w:rsidRPr="000E4EA6" w:rsidRDefault="00EF0EF3" w:rsidP="00EF0EF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0E4EA6">
        <w:rPr>
          <w:rFonts w:ascii="Verdana" w:hAnsi="Verdana"/>
        </w:rPr>
        <w:t>ubiegający się o zamówienie publiczne</w:t>
      </w:r>
    </w:p>
    <w:p w:rsidR="00EF0EF3" w:rsidRPr="000E4EA6" w:rsidRDefault="00EF0EF3" w:rsidP="00EF0EF3">
      <w:pPr>
        <w:pStyle w:val="Nagwek"/>
        <w:tabs>
          <w:tab w:val="clear" w:pos="4536"/>
        </w:tabs>
        <w:rPr>
          <w:rFonts w:ascii="Verdana" w:hAnsi="Verdana"/>
        </w:rPr>
      </w:pPr>
    </w:p>
    <w:p w:rsidR="00EF0EF3" w:rsidRPr="000E4EA6" w:rsidRDefault="00EF0EF3" w:rsidP="00EF0EF3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0E4EA6">
        <w:rPr>
          <w:rFonts w:ascii="Verdana" w:hAnsi="Verdana"/>
          <w:sz w:val="20"/>
        </w:rPr>
        <w:t>WYJAŚNIENIA TREŚCI SWZ</w:t>
      </w:r>
      <w:r>
        <w:rPr>
          <w:rFonts w:ascii="Verdana" w:hAnsi="Verdana"/>
          <w:sz w:val="20"/>
        </w:rPr>
        <w:t xml:space="preserve"> (4)</w:t>
      </w:r>
    </w:p>
    <w:p w:rsidR="00EF0EF3" w:rsidRPr="000E4EA6" w:rsidRDefault="00EF0EF3" w:rsidP="00EF0EF3">
      <w:pPr>
        <w:spacing w:after="360" w:line="276" w:lineRule="auto"/>
        <w:jc w:val="both"/>
        <w:rPr>
          <w:rFonts w:ascii="Verdana" w:hAnsi="Verdana"/>
        </w:rPr>
      </w:pPr>
      <w:r w:rsidRPr="000E4EA6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0E4EA6">
        <w:rPr>
          <w:rFonts w:ascii="Verdana" w:hAnsi="Verdana"/>
        </w:rPr>
        <w:t>Pzp</w:t>
      </w:r>
      <w:proofErr w:type="spellEnd"/>
      <w:r w:rsidRPr="000E4EA6">
        <w:rPr>
          <w:rFonts w:ascii="Verdana" w:hAnsi="Verdana"/>
          <w:b/>
        </w:rPr>
        <w:t xml:space="preserve"> </w:t>
      </w:r>
      <w:r w:rsidRPr="000E4EA6">
        <w:rPr>
          <w:rFonts w:ascii="Verdana" w:hAnsi="Verdana"/>
          <w:bCs/>
        </w:rPr>
        <w:t>pn.</w:t>
      </w:r>
      <w:r w:rsidRPr="000E4EA6">
        <w:rPr>
          <w:rFonts w:ascii="Verdana" w:hAnsi="Verdana"/>
          <w:b/>
        </w:rPr>
        <w:t xml:space="preserve"> </w:t>
      </w:r>
      <w:r w:rsidRPr="000E4EA6">
        <w:rPr>
          <w:rFonts w:ascii="Verdana" w:hAnsi="Verdana"/>
          <w:bCs/>
        </w:rPr>
        <w:t>”</w:t>
      </w:r>
      <w:r w:rsidRPr="000E4EA6">
        <w:rPr>
          <w:rFonts w:ascii="Verdana" w:hAnsi="Verdana"/>
          <w:b/>
          <w:bCs/>
        </w:rPr>
        <w:t>Przystosowanie pawilonów C-1/C-2 do aktualnych przepisów przeciwpożarowych na terenie AGH w Krakowie. DE-dzp.272-468/24</w:t>
      </w:r>
      <w:r w:rsidRPr="000E4EA6">
        <w:rPr>
          <w:rFonts w:ascii="Verdana" w:hAnsi="Verdana"/>
          <w:bCs/>
        </w:rPr>
        <w:t>”</w:t>
      </w:r>
      <w:r w:rsidRPr="000E4EA6">
        <w:rPr>
          <w:rFonts w:ascii="Verdana" w:hAnsi="Verdana"/>
          <w:b/>
        </w:rPr>
        <w:t xml:space="preserve"> </w:t>
      </w:r>
      <w:r w:rsidRPr="000E4EA6">
        <w:rPr>
          <w:rFonts w:ascii="Verdana" w:hAnsi="Verdana"/>
          <w:bCs/>
        </w:rPr>
        <w:t>– znak sprawy</w:t>
      </w:r>
      <w:r w:rsidRPr="000E4EA6">
        <w:rPr>
          <w:rFonts w:ascii="Verdana" w:hAnsi="Verdana"/>
          <w:b/>
        </w:rPr>
        <w:t xml:space="preserve"> DE-dzp.272-468/24.</w:t>
      </w:r>
    </w:p>
    <w:p w:rsidR="00EF0EF3" w:rsidRPr="000E4EA6" w:rsidRDefault="00EF0EF3" w:rsidP="00EF0EF3">
      <w:pPr>
        <w:spacing w:before="60" w:after="60"/>
        <w:ind w:left="30" w:right="-72"/>
        <w:jc w:val="both"/>
        <w:rPr>
          <w:rFonts w:ascii="Verdana" w:hAnsi="Verdana"/>
          <w:b/>
          <w:bCs/>
        </w:rPr>
      </w:pPr>
      <w:r w:rsidRPr="000E4EA6">
        <w:rPr>
          <w:rFonts w:ascii="Verdana" w:hAnsi="Verdana"/>
        </w:rPr>
        <w:t xml:space="preserve">Zamawiający, </w:t>
      </w:r>
      <w:r w:rsidRPr="000E4EA6">
        <w:rPr>
          <w:rFonts w:ascii="Verdana" w:hAnsi="Verdana"/>
          <w:b/>
        </w:rPr>
        <w:t>Akademia Górniczo-Hutnicza im. Stanisława Staszica w Krakowie</w:t>
      </w:r>
      <w:r w:rsidRPr="000E4EA6">
        <w:rPr>
          <w:rFonts w:ascii="Verdana" w:hAnsi="Verdana"/>
        </w:rPr>
        <w:t xml:space="preserve"> działając na podstawie art. 284 ust. 6 ustawy z dnia 11 września 2019 r. Prawo zamówień publicznych (</w:t>
      </w:r>
      <w:bookmarkStart w:id="0" w:name="_GoBack"/>
      <w:bookmarkEnd w:id="0"/>
      <w:r w:rsidR="00BB1E5E" w:rsidRPr="000E4EA6">
        <w:rPr>
          <w:rFonts w:ascii="Verdana" w:hAnsi="Verdana"/>
        </w:rPr>
        <w:t>Dz.U.202</w:t>
      </w:r>
      <w:r w:rsidR="00BB1E5E">
        <w:rPr>
          <w:rFonts w:ascii="Verdana" w:hAnsi="Verdana"/>
        </w:rPr>
        <w:t>4</w:t>
      </w:r>
      <w:r w:rsidR="00BB1E5E" w:rsidRPr="000E4EA6">
        <w:rPr>
          <w:rFonts w:ascii="Verdana" w:hAnsi="Verdana"/>
        </w:rPr>
        <w:t>.</w:t>
      </w:r>
      <w:r w:rsidR="00BB1E5E">
        <w:rPr>
          <w:rFonts w:ascii="Verdana" w:hAnsi="Verdana"/>
        </w:rPr>
        <w:t>1320</w:t>
      </w:r>
      <w:r w:rsidR="00BB1E5E" w:rsidRPr="000E4EA6">
        <w:rPr>
          <w:rFonts w:ascii="Verdana" w:hAnsi="Verdana"/>
        </w:rPr>
        <w:t>)</w:t>
      </w:r>
      <w:r w:rsidRPr="000E4EA6">
        <w:rPr>
          <w:rFonts w:ascii="Verdana" w:hAnsi="Verdana"/>
        </w:rPr>
        <w:t>, udostępnia poniżej treść zapytań do Specyfikacji Warunków Zamówienia (</w:t>
      </w:r>
      <w:r w:rsidRPr="000E4EA6">
        <w:rPr>
          <w:rFonts w:ascii="Verdana" w:hAnsi="Verdana"/>
          <w:lang w:eastAsia="ar-SA"/>
        </w:rPr>
        <w:t>zwanej dalej</w:t>
      </w:r>
      <w:r w:rsidRPr="000E4EA6">
        <w:rPr>
          <w:rFonts w:ascii="Verdana" w:hAnsi="Verdana"/>
          <w:b/>
          <w:lang w:eastAsia="ar-SA"/>
        </w:rPr>
        <w:t xml:space="preserve"> </w:t>
      </w:r>
      <w:r w:rsidRPr="000E4EA6">
        <w:rPr>
          <w:rFonts w:ascii="Verdana" w:hAnsi="Verdana"/>
          <w:bCs/>
          <w:lang w:eastAsia="ar-SA"/>
        </w:rPr>
        <w:t xml:space="preserve">”SWZ”) </w:t>
      </w:r>
      <w:r w:rsidRPr="000E4EA6">
        <w:rPr>
          <w:rFonts w:ascii="Verdana" w:hAnsi="Verdana"/>
        </w:rPr>
        <w:t>wraz z wyjaśnieniami</w:t>
      </w:r>
      <w:r w:rsidRPr="000E4EA6">
        <w:rPr>
          <w:rFonts w:ascii="Verdana" w:hAnsi="Verdana"/>
          <w:bCs/>
          <w:lang w:eastAsia="ar-SA"/>
        </w:rPr>
        <w:t>:</w:t>
      </w:r>
      <w:r w:rsidRPr="000E4EA6">
        <w:rPr>
          <w:rFonts w:ascii="Verdana" w:hAnsi="Verdana"/>
          <w:b/>
          <w:bCs/>
        </w:rPr>
        <w:t xml:space="preserve"> </w:t>
      </w:r>
    </w:p>
    <w:p w:rsidR="00EF0EF3" w:rsidRDefault="00EF0EF3" w:rsidP="00EF0EF3">
      <w:pPr>
        <w:spacing w:before="60" w:after="60"/>
        <w:ind w:left="30" w:right="-72"/>
        <w:jc w:val="both"/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 xml:space="preserve">Treść zapytań </w:t>
      </w:r>
      <w:r>
        <w:rPr>
          <w:rFonts w:ascii="Verdana" w:hAnsi="Verdana"/>
          <w:b/>
          <w:bCs/>
        </w:rPr>
        <w:t xml:space="preserve">i odpowiedzi </w:t>
      </w:r>
      <w:r w:rsidRPr="000E4EA6">
        <w:rPr>
          <w:rFonts w:ascii="Verdana" w:hAnsi="Verdana"/>
          <w:b/>
          <w:bCs/>
        </w:rPr>
        <w:t xml:space="preserve">brzmi następująco:  </w:t>
      </w:r>
    </w:p>
    <w:p w:rsidR="00EF0EF3" w:rsidRPr="00EF0EF3" w:rsidRDefault="00EF0EF3" w:rsidP="00EF0EF3">
      <w:pPr>
        <w:numPr>
          <w:ilvl w:val="0"/>
          <w:numId w:val="10"/>
        </w:numPr>
        <w:spacing w:after="160" w:line="259" w:lineRule="auto"/>
        <w:contextualSpacing/>
        <w:jc w:val="both"/>
        <w:rPr>
          <w:rFonts w:ascii="Verdana" w:hAnsi="Verdana"/>
          <w:kern w:val="2"/>
          <w:lang w:eastAsia="en-US"/>
        </w:rPr>
      </w:pPr>
      <w:r w:rsidRPr="00EF0EF3">
        <w:rPr>
          <w:rFonts w:ascii="Verdana" w:hAnsi="Verdana"/>
          <w:kern w:val="2"/>
          <w:lang w:eastAsia="en-US"/>
        </w:rPr>
        <w:t xml:space="preserve">Czy na korytarzach należy przewidzieć wkucie istniejących instalacji w korytkach, czy przewidzieć zabudowę z płyt GK? </w:t>
      </w:r>
    </w:p>
    <w:p w:rsidR="00EF0EF3" w:rsidRPr="00EF0EF3" w:rsidRDefault="00EF0EF3" w:rsidP="00EF0EF3">
      <w:pPr>
        <w:spacing w:after="160" w:line="259" w:lineRule="auto"/>
        <w:contextualSpacing/>
        <w:jc w:val="both"/>
        <w:rPr>
          <w:rFonts w:ascii="Verdana" w:hAnsi="Verdana"/>
          <w:kern w:val="2"/>
          <w:lang w:eastAsia="en-US"/>
        </w:rPr>
      </w:pPr>
    </w:p>
    <w:p w:rsidR="00EF0EF3" w:rsidRPr="00EF0EF3" w:rsidRDefault="00EF0EF3" w:rsidP="00EF0EF3">
      <w:pPr>
        <w:spacing w:after="160" w:line="259" w:lineRule="auto"/>
        <w:contextualSpacing/>
        <w:jc w:val="both"/>
        <w:rPr>
          <w:rFonts w:ascii="Verdana" w:hAnsi="Verdana"/>
          <w:b/>
          <w:kern w:val="2"/>
          <w:lang w:eastAsia="en-US"/>
        </w:rPr>
      </w:pPr>
      <w:r w:rsidRPr="00EF0EF3">
        <w:rPr>
          <w:rFonts w:ascii="Verdana" w:hAnsi="Verdana"/>
          <w:b/>
          <w:kern w:val="2"/>
          <w:lang w:eastAsia="en-US"/>
        </w:rPr>
        <w:t>Odp.:</w:t>
      </w:r>
      <w:r>
        <w:rPr>
          <w:rFonts w:ascii="Verdana" w:hAnsi="Verdana"/>
          <w:b/>
          <w:kern w:val="2"/>
          <w:lang w:eastAsia="en-US"/>
        </w:rPr>
        <w:t xml:space="preserve"> </w:t>
      </w:r>
      <w:r w:rsidRPr="00EF0EF3">
        <w:rPr>
          <w:rFonts w:ascii="Verdana" w:hAnsi="Verdana"/>
          <w:b/>
          <w:kern w:val="2"/>
          <w:lang w:eastAsia="en-US"/>
        </w:rPr>
        <w:t xml:space="preserve">Zamawiający informuję, że na korytarzach istniejące instalacje elektryczne należy pozostawić w istniejących korytach plastikowych, bez konieczności wykonywania zabudowy z płyt GK. Natomiast nowe instalacje należy prowadzić w nowoprojektowanych korytach kablowych zlokalizowanych w strefie nad sufitem podwieszanym, zgodnie ze schematem zamieszczonym pn. „Schemat - trasy kablowe poziome”. </w:t>
      </w:r>
    </w:p>
    <w:p w:rsidR="00EF0EF3" w:rsidRPr="00EF0EF3" w:rsidRDefault="00EF0EF3" w:rsidP="00EF0EF3">
      <w:pPr>
        <w:spacing w:after="160" w:line="259" w:lineRule="auto"/>
        <w:contextualSpacing/>
        <w:jc w:val="both"/>
        <w:rPr>
          <w:rFonts w:ascii="Verdana" w:hAnsi="Verdana"/>
          <w:b/>
          <w:kern w:val="2"/>
          <w:lang w:eastAsia="en-US"/>
        </w:rPr>
      </w:pPr>
      <w:r w:rsidRPr="00EF0EF3">
        <w:rPr>
          <w:rFonts w:ascii="Verdana" w:hAnsi="Verdana"/>
          <w:b/>
          <w:kern w:val="2"/>
          <w:lang w:eastAsia="en-US"/>
        </w:rPr>
        <w:t xml:space="preserve">Powyższy schemat Zamawiający zamieszcza pod linkiem: </w:t>
      </w:r>
      <w:hyperlink r:id="rId7" w:history="1">
        <w:r w:rsidRPr="00EF0EF3">
          <w:rPr>
            <w:rFonts w:ascii="Verdana" w:hAnsi="Verdana"/>
            <w:b/>
            <w:color w:val="0000FF"/>
            <w:kern w:val="2"/>
            <w:u w:val="single"/>
            <w:lang w:eastAsia="en-US"/>
          </w:rPr>
          <w:t>https://di.adm.agh.edu.pl/przetargi/dr/dp/2024/zp-468-24/</w:t>
        </w:r>
      </w:hyperlink>
      <w:r w:rsidRPr="00EF0EF3">
        <w:rPr>
          <w:rFonts w:ascii="Verdana" w:hAnsi="Verdana"/>
          <w:b/>
          <w:kern w:val="2"/>
          <w:lang w:eastAsia="en-US"/>
        </w:rPr>
        <w:t xml:space="preserve"> w folderze pn. „</w:t>
      </w:r>
      <w:proofErr w:type="spellStart"/>
      <w:r w:rsidRPr="00EF0EF3">
        <w:rPr>
          <w:rFonts w:ascii="Verdana" w:hAnsi="Verdana"/>
          <w:b/>
          <w:kern w:val="2"/>
          <w:lang w:eastAsia="en-US"/>
        </w:rPr>
        <w:t>Uzupełnienia_do_przetargu</w:t>
      </w:r>
      <w:proofErr w:type="spellEnd"/>
      <w:r w:rsidRPr="00EF0EF3">
        <w:rPr>
          <w:rFonts w:ascii="Verdana" w:hAnsi="Verdana"/>
          <w:b/>
          <w:kern w:val="2"/>
          <w:lang w:eastAsia="en-US"/>
        </w:rPr>
        <w:t>”</w:t>
      </w:r>
    </w:p>
    <w:p w:rsidR="00EF0EF3" w:rsidRPr="00EF0EF3" w:rsidRDefault="00EF0EF3" w:rsidP="00EF0EF3">
      <w:pPr>
        <w:spacing w:after="160" w:line="259" w:lineRule="auto"/>
        <w:contextualSpacing/>
        <w:jc w:val="both"/>
        <w:rPr>
          <w:rFonts w:ascii="Verdana" w:hAnsi="Verdana"/>
          <w:b/>
          <w:color w:val="FF0000"/>
          <w:kern w:val="2"/>
          <w:lang w:eastAsia="en-US"/>
        </w:rPr>
      </w:pPr>
    </w:p>
    <w:p w:rsidR="00EF0EF3" w:rsidRPr="00EF0EF3" w:rsidRDefault="00EF0EF3" w:rsidP="00EF0EF3">
      <w:pPr>
        <w:spacing w:after="160" w:line="259" w:lineRule="auto"/>
        <w:contextualSpacing/>
        <w:jc w:val="both"/>
        <w:rPr>
          <w:rFonts w:ascii="Verdana" w:hAnsi="Verdana"/>
          <w:b/>
          <w:bCs/>
          <w:kern w:val="2"/>
          <w:lang w:eastAsia="en-US"/>
        </w:rPr>
      </w:pPr>
    </w:p>
    <w:p w:rsidR="00627D09" w:rsidRPr="00627D09" w:rsidRDefault="00627D09" w:rsidP="00627D09">
      <w:pPr>
        <w:numPr>
          <w:ilvl w:val="0"/>
          <w:numId w:val="10"/>
        </w:numPr>
        <w:spacing w:after="160" w:line="256" w:lineRule="auto"/>
        <w:contextualSpacing/>
        <w:jc w:val="both"/>
        <w:rPr>
          <w:rFonts w:ascii="Verdana" w:hAnsi="Verdana"/>
          <w:kern w:val="2"/>
          <w:lang w:eastAsia="en-US"/>
        </w:rPr>
      </w:pPr>
      <w:r w:rsidRPr="00627D09">
        <w:rPr>
          <w:rFonts w:ascii="Verdana" w:hAnsi="Verdana"/>
          <w:kern w:val="2"/>
          <w:lang w:eastAsia="en-US"/>
        </w:rPr>
        <w:t xml:space="preserve">Pyt.: </w:t>
      </w:r>
      <w:r w:rsidRPr="00627D09">
        <w:rPr>
          <w:rFonts w:ascii="Verdana" w:hAnsi="Verdana"/>
          <w:lang w:eastAsia="ar-SA"/>
        </w:rPr>
        <w:t xml:space="preserve">Prosimy o aktualizację przedmiaru. Brak pozycji dotyczących dostawy oraz montażu klap oddymiających. </w:t>
      </w:r>
    </w:p>
    <w:p w:rsidR="00627D09" w:rsidRPr="00627D09" w:rsidRDefault="00627D09" w:rsidP="00627D09">
      <w:pPr>
        <w:spacing w:after="160" w:line="256" w:lineRule="auto"/>
        <w:contextualSpacing/>
        <w:jc w:val="both"/>
        <w:rPr>
          <w:rFonts w:ascii="Verdana" w:hAnsi="Verdana"/>
          <w:b/>
          <w:bCs/>
          <w:kern w:val="2"/>
          <w:lang w:eastAsia="en-US"/>
        </w:rPr>
      </w:pPr>
    </w:p>
    <w:p w:rsidR="00BE7BFD" w:rsidRPr="00627D09" w:rsidRDefault="00627D09" w:rsidP="00627D09">
      <w:pPr>
        <w:spacing w:after="160" w:line="256" w:lineRule="auto"/>
        <w:contextualSpacing/>
        <w:jc w:val="both"/>
        <w:rPr>
          <w:rFonts w:ascii="Verdana" w:hAnsi="Verdana"/>
          <w:b/>
          <w:bCs/>
          <w:kern w:val="2"/>
          <w:lang w:eastAsia="en-US"/>
        </w:rPr>
      </w:pPr>
      <w:r w:rsidRPr="00627D09">
        <w:rPr>
          <w:rFonts w:ascii="Verdana" w:hAnsi="Verdana"/>
          <w:b/>
          <w:bCs/>
          <w:kern w:val="2"/>
          <w:lang w:eastAsia="en-US"/>
        </w:rPr>
        <w:t>Odp.:</w:t>
      </w:r>
      <w:r>
        <w:rPr>
          <w:rFonts w:ascii="Verdana" w:hAnsi="Verdana"/>
          <w:b/>
          <w:bCs/>
          <w:kern w:val="2"/>
          <w:lang w:eastAsia="en-US"/>
        </w:rPr>
        <w:t xml:space="preserve"> </w:t>
      </w:r>
      <w:r w:rsidRPr="00627D09">
        <w:rPr>
          <w:rFonts w:ascii="Verdana" w:hAnsi="Verdana"/>
          <w:b/>
          <w:bCs/>
          <w:kern w:val="2"/>
          <w:lang w:eastAsia="en-US"/>
        </w:rPr>
        <w:t>Zamawiający informuję, że dostawa i montaż klap oddymiających została ujęte w przedmiarze załączonym do postępowania przetargowego – plik pn. „</w:t>
      </w:r>
      <w:r w:rsidRPr="00627D09">
        <w:rPr>
          <w:rFonts w:ascii="Verdana" w:hAnsi="Verdana"/>
          <w:b/>
          <w:bCs/>
          <w:i/>
          <w:iCs/>
          <w:kern w:val="2"/>
          <w:lang w:eastAsia="en-US"/>
        </w:rPr>
        <w:t>Przedmiar oddymianie aktualizacja.pdf</w:t>
      </w:r>
      <w:r w:rsidRPr="00627D09">
        <w:rPr>
          <w:rFonts w:ascii="Verdana" w:hAnsi="Verdana"/>
          <w:b/>
          <w:bCs/>
          <w:kern w:val="2"/>
          <w:lang w:eastAsia="en-US"/>
        </w:rPr>
        <w:t xml:space="preserve">” (Przedmiary\Przedmiar oddymianie aktualizacja). </w:t>
      </w:r>
      <w:r w:rsidRPr="00627D09">
        <w:rPr>
          <w:rFonts w:ascii="Verdana" w:hAnsi="Verdana"/>
          <w:b/>
          <w:bCs/>
          <w:lang w:eastAsia="ar-SA"/>
        </w:rPr>
        <w:t xml:space="preserve">Jednocześnie zamawiający przypomina, że </w:t>
      </w:r>
      <w:r w:rsidRPr="00627D09">
        <w:rPr>
          <w:rFonts w:ascii="Verdana" w:hAnsi="Verdana" w:cs="Arial"/>
          <w:b/>
          <w:bCs/>
          <w:iCs/>
          <w:color w:val="000000"/>
          <w:lang w:eastAsia="ar-SA"/>
        </w:rPr>
        <w:t xml:space="preserve">przedmiary robót są materiałem pomocniczym dołączonym do SWZ celem ułatwienia Wykonawcy obliczenia ceny oferty. Podane w przedmiarach podstawy wyceny i ilości należy traktować jako orientacyjne. </w:t>
      </w:r>
      <w:r w:rsidRPr="00627D09">
        <w:rPr>
          <w:rFonts w:ascii="Verdana" w:hAnsi="Verdana"/>
          <w:b/>
          <w:bCs/>
          <w:lang w:eastAsia="ar-SA"/>
        </w:rPr>
        <w:t>Wyceny należy dokonać w oparciu o dokumentację z uwzględnieniem zmian wprowadzonych nadzorami i wyjaśnieniami treści SWZ.</w:t>
      </w:r>
    </w:p>
    <w:sectPr w:rsidR="00BE7BFD" w:rsidRPr="00627D09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34DD" w:rsidRDefault="00DE34DD">
      <w:r>
        <w:separator/>
      </w:r>
    </w:p>
  </w:endnote>
  <w:endnote w:type="continuationSeparator" w:id="0">
    <w:p w:rsidR="00DE34DD" w:rsidRDefault="00DE3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B1E5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34DD" w:rsidRDefault="00DE34DD">
      <w:r>
        <w:separator/>
      </w:r>
    </w:p>
  </w:footnote>
  <w:footnote w:type="continuationSeparator" w:id="0">
    <w:p w:rsidR="00DE34DD" w:rsidRDefault="00DE34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488" w:rsidRDefault="008E64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488" w:rsidRDefault="008E64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488" w:rsidRDefault="008E64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4E47B8"/>
    <w:multiLevelType w:val="hybridMultilevel"/>
    <w:tmpl w:val="E2404C26"/>
    <w:lvl w:ilvl="0" w:tplc="A3FC685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DF0211"/>
    <w:multiLevelType w:val="hybridMultilevel"/>
    <w:tmpl w:val="FBD4B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D29F6"/>
    <w:multiLevelType w:val="hybridMultilevel"/>
    <w:tmpl w:val="4EDE1F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2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34DD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27D09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E6488"/>
    <w:rsid w:val="00A905AC"/>
    <w:rsid w:val="00B127E1"/>
    <w:rsid w:val="00BA6584"/>
    <w:rsid w:val="00BB1E5E"/>
    <w:rsid w:val="00BE7BFD"/>
    <w:rsid w:val="00C370F2"/>
    <w:rsid w:val="00C44EEC"/>
    <w:rsid w:val="00D22FFA"/>
    <w:rsid w:val="00D8461B"/>
    <w:rsid w:val="00D915F2"/>
    <w:rsid w:val="00DE34DD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F0EF3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4E0BD5"/>
  <w15:chartTrackingRefBased/>
  <w15:docId w15:val="{9903C317-264B-416C-BEB4-D72037DA8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F0EF3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EF0EF3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EF0E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i.adm.agh.edu.pl/przetargi/dr/dp/2024/zp-468-24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5</cp:revision>
  <cp:lastPrinted>2001-02-10T14:28:00Z</cp:lastPrinted>
  <dcterms:created xsi:type="dcterms:W3CDTF">2024-09-23T04:54:00Z</dcterms:created>
  <dcterms:modified xsi:type="dcterms:W3CDTF">2024-09-23T06:07:00Z</dcterms:modified>
</cp:coreProperties>
</file>