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7F289A" w:rsidP="006A5DF1">
      <w:pPr>
        <w:spacing w:after="240"/>
        <w:jc w:val="right"/>
        <w:rPr>
          <w:sz w:val="22"/>
          <w:szCs w:val="22"/>
        </w:rPr>
      </w:pPr>
      <w:r w:rsidRPr="007F289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F289A">
        <w:rPr>
          <w:sz w:val="22"/>
          <w:szCs w:val="22"/>
        </w:rPr>
        <w:t>2024-09-20</w:t>
      </w:r>
    </w:p>
    <w:p w:rsidR="007F289A" w:rsidRPr="007F289A" w:rsidRDefault="007F289A" w:rsidP="006A5DF1">
      <w:pPr>
        <w:rPr>
          <w:b/>
          <w:bCs/>
          <w:sz w:val="22"/>
          <w:szCs w:val="22"/>
        </w:rPr>
      </w:pPr>
      <w:r w:rsidRPr="007F289A">
        <w:rPr>
          <w:b/>
          <w:bCs/>
          <w:sz w:val="22"/>
          <w:szCs w:val="22"/>
        </w:rPr>
        <w:t>Akademia Górniczo - Hutnicza</w:t>
      </w:r>
    </w:p>
    <w:p w:rsidR="007F289A" w:rsidRPr="007F289A" w:rsidRDefault="007F289A" w:rsidP="006A5DF1">
      <w:pPr>
        <w:rPr>
          <w:b/>
          <w:bCs/>
          <w:sz w:val="22"/>
          <w:szCs w:val="22"/>
        </w:rPr>
      </w:pPr>
      <w:r w:rsidRPr="007F289A">
        <w:rPr>
          <w:b/>
          <w:bCs/>
          <w:sz w:val="22"/>
          <w:szCs w:val="22"/>
        </w:rPr>
        <w:t>im. Stanisława Staszica w Krakowie</w:t>
      </w:r>
    </w:p>
    <w:p w:rsidR="006A5DF1" w:rsidRPr="00D91931" w:rsidRDefault="007F289A" w:rsidP="006A5DF1">
      <w:pPr>
        <w:rPr>
          <w:b/>
          <w:bCs/>
          <w:sz w:val="22"/>
          <w:szCs w:val="22"/>
        </w:rPr>
      </w:pPr>
      <w:r w:rsidRPr="007F289A">
        <w:rPr>
          <w:b/>
          <w:bCs/>
          <w:sz w:val="22"/>
          <w:szCs w:val="22"/>
        </w:rPr>
        <w:t>Dział Zamówień Publicznych</w:t>
      </w:r>
    </w:p>
    <w:p w:rsidR="006A5DF1" w:rsidRPr="00BD5546" w:rsidRDefault="007F289A" w:rsidP="006A5DF1">
      <w:pPr>
        <w:rPr>
          <w:sz w:val="22"/>
          <w:szCs w:val="22"/>
        </w:rPr>
      </w:pPr>
      <w:r w:rsidRPr="007F289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F289A">
        <w:rPr>
          <w:sz w:val="22"/>
          <w:szCs w:val="22"/>
        </w:rPr>
        <w:t>30</w:t>
      </w:r>
    </w:p>
    <w:p w:rsidR="006A5DF1" w:rsidRPr="00BD5546" w:rsidRDefault="007F289A" w:rsidP="006A5DF1">
      <w:pPr>
        <w:rPr>
          <w:sz w:val="22"/>
          <w:szCs w:val="22"/>
        </w:rPr>
      </w:pPr>
      <w:r w:rsidRPr="007F289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F289A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F4EEA" w:rsidRPr="007F289A">
        <w:rPr>
          <w:b/>
          <w:sz w:val="22"/>
          <w:szCs w:val="22"/>
        </w:rPr>
        <w:t>DE-dzp.272-428/24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5968A0">
        <w:rPr>
          <w:rFonts w:ascii="Times New Roman" w:hAnsi="Times New Roman"/>
          <w:szCs w:val="28"/>
        </w:rPr>
        <w:t xml:space="preserve"> ORAZ ZMIANA SWZ 3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7F289A" w:rsidRPr="007F289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F289A" w:rsidRPr="007F289A">
        <w:rPr>
          <w:b/>
          <w:bCs/>
          <w:sz w:val="22"/>
          <w:szCs w:val="22"/>
        </w:rPr>
        <w:t xml:space="preserve">Dostawa ramienia </w:t>
      </w:r>
      <w:proofErr w:type="spellStart"/>
      <w:r w:rsidR="007F289A" w:rsidRPr="007F289A">
        <w:rPr>
          <w:b/>
          <w:bCs/>
          <w:sz w:val="22"/>
          <w:szCs w:val="22"/>
        </w:rPr>
        <w:t>robotycznego</w:t>
      </w:r>
      <w:proofErr w:type="spellEnd"/>
      <w:r w:rsidR="007F289A" w:rsidRPr="007F289A">
        <w:rPr>
          <w:b/>
          <w:bCs/>
          <w:sz w:val="22"/>
          <w:szCs w:val="22"/>
        </w:rPr>
        <w:t xml:space="preserve"> dla </w:t>
      </w:r>
      <w:proofErr w:type="spellStart"/>
      <w:r w:rsidR="007F289A" w:rsidRPr="007F289A">
        <w:rPr>
          <w:b/>
          <w:bCs/>
          <w:sz w:val="22"/>
          <w:szCs w:val="22"/>
        </w:rPr>
        <w:t>WIMiIP</w:t>
      </w:r>
      <w:proofErr w:type="spellEnd"/>
      <w:r w:rsidR="007F289A" w:rsidRPr="007F289A">
        <w:rPr>
          <w:b/>
          <w:bCs/>
          <w:sz w:val="22"/>
          <w:szCs w:val="22"/>
        </w:rPr>
        <w:t xml:space="preserve">  DE-dzp.272-428/24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F289A" w:rsidRPr="007F289A">
        <w:rPr>
          <w:b/>
          <w:sz w:val="22"/>
          <w:szCs w:val="22"/>
        </w:rPr>
        <w:t>DE-dzp.272-428/24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F289A" w:rsidRPr="008F4EEA" w:rsidTr="00663254">
        <w:tc>
          <w:tcPr>
            <w:tcW w:w="9356" w:type="dxa"/>
            <w:shd w:val="clear" w:color="auto" w:fill="auto"/>
          </w:tcPr>
          <w:p w:rsidR="007F289A" w:rsidRPr="008F4EEA" w:rsidRDefault="008F4EEA" w:rsidP="008F4EEA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F4EEA">
              <w:rPr>
                <w:b/>
                <w:bCs/>
                <w:sz w:val="22"/>
                <w:szCs w:val="22"/>
              </w:rPr>
              <w:t>Pytanie</w:t>
            </w:r>
          </w:p>
          <w:p w:rsidR="007F289A" w:rsidRPr="008F4EEA" w:rsidRDefault="007F289A" w:rsidP="008F4E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F4EEA">
              <w:rPr>
                <w:sz w:val="22"/>
                <w:szCs w:val="22"/>
              </w:rPr>
              <w:t>Czy dopuszczają Państwo wykreślenie z OPZ, w kategorii funkcji bezpieczeństwa, parametru "wejścia/wyjścia bezpieczeństwa"? Przykładowe ramię Nova 5 nie posiada takich wejść/wyjść, posiada jedynie wejście dla przycisku zatrzymania aw</w:t>
            </w:r>
            <w:bookmarkStart w:id="0" w:name="_GoBack"/>
            <w:bookmarkEnd w:id="0"/>
            <w:r w:rsidRPr="008F4EEA">
              <w:rPr>
                <w:sz w:val="22"/>
                <w:szCs w:val="22"/>
              </w:rPr>
              <w:t>aryjnego.</w:t>
            </w:r>
          </w:p>
          <w:p w:rsidR="007F289A" w:rsidRPr="008F4EEA" w:rsidRDefault="007F289A" w:rsidP="008F4EEA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F4EEA">
              <w:rPr>
                <w:b/>
                <w:bCs/>
                <w:sz w:val="22"/>
                <w:szCs w:val="22"/>
              </w:rPr>
              <w:t>Odpowiedź:</w:t>
            </w:r>
          </w:p>
          <w:p w:rsidR="008F4EEA" w:rsidRDefault="008F4EEA" w:rsidP="008F4EE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F4EEA">
              <w:rPr>
                <w:sz w:val="22"/>
                <w:szCs w:val="22"/>
              </w:rPr>
              <w:t>Zamawiający</w:t>
            </w:r>
            <w:r>
              <w:rPr>
                <w:sz w:val="22"/>
                <w:szCs w:val="22"/>
              </w:rPr>
              <w:t xml:space="preserve"> zmienia zapis w pkt 4.1 SWZ w następujący sposób:</w:t>
            </w:r>
          </w:p>
          <w:p w:rsidR="008F4EEA" w:rsidRPr="005968A0" w:rsidRDefault="008F4EEA" w:rsidP="008F4EEA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5968A0">
              <w:rPr>
                <w:sz w:val="22"/>
                <w:szCs w:val="22"/>
                <w:u w:val="single"/>
              </w:rPr>
              <w:t>Zamiast:</w:t>
            </w:r>
          </w:p>
          <w:p w:rsidR="008F4EEA" w:rsidRPr="00961176" w:rsidRDefault="008F4EEA" w:rsidP="005968A0">
            <w:pPr>
              <w:suppressAutoHyphens/>
              <w:autoSpaceDN w:val="0"/>
              <w:spacing w:before="80" w:after="120"/>
              <w:textAlignment w:val="baseline"/>
              <w:rPr>
                <w:sz w:val="22"/>
                <w:szCs w:val="22"/>
              </w:rPr>
            </w:pPr>
            <w:r w:rsidRPr="00961176">
              <w:rPr>
                <w:sz w:val="22"/>
                <w:szCs w:val="22"/>
              </w:rPr>
              <w:t>Funkcje bezpieczeństwa</w:t>
            </w:r>
            <w:r>
              <w:rPr>
                <w:sz w:val="22"/>
                <w:szCs w:val="22"/>
              </w:rPr>
              <w:t>:</w:t>
            </w:r>
            <w:r w:rsidRPr="0096117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w</w:t>
            </w:r>
            <w:r w:rsidRPr="00961176">
              <w:rPr>
                <w:sz w:val="22"/>
                <w:szCs w:val="22"/>
              </w:rPr>
              <w:t>ykrywanie kolizji, awaryjne zatrzymanie, wejścia/wyjścia bezpieczeństwa</w:t>
            </w:r>
          </w:p>
          <w:p w:rsidR="008F4EEA" w:rsidRPr="005968A0" w:rsidRDefault="008F4EEA" w:rsidP="008F4EEA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5968A0">
              <w:rPr>
                <w:sz w:val="22"/>
                <w:szCs w:val="22"/>
                <w:u w:val="single"/>
              </w:rPr>
              <w:t>Powinno być:</w:t>
            </w:r>
          </w:p>
          <w:p w:rsidR="008F4EEA" w:rsidRDefault="008F4EEA" w:rsidP="008F4EE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F4EEA">
              <w:rPr>
                <w:sz w:val="22"/>
                <w:szCs w:val="22"/>
              </w:rPr>
              <w:t>Funkcje bezpieczeństwa: wykrywanie kolizji, awaryjne zatrzymanie, wejścia</w:t>
            </w:r>
            <w:r>
              <w:rPr>
                <w:sz w:val="22"/>
                <w:szCs w:val="22"/>
              </w:rPr>
              <w:t xml:space="preserve"> </w:t>
            </w:r>
            <w:r w:rsidRPr="008F4EEA">
              <w:rPr>
                <w:sz w:val="22"/>
                <w:szCs w:val="22"/>
              </w:rPr>
              <w:t>bezpieczeństwa w postaci przycisku zatrzymania awaryjnego</w:t>
            </w:r>
            <w:r>
              <w:rPr>
                <w:sz w:val="22"/>
                <w:szCs w:val="22"/>
              </w:rPr>
              <w:t xml:space="preserve"> </w:t>
            </w:r>
          </w:p>
          <w:p w:rsidR="008F4EEA" w:rsidRDefault="008F4EEA" w:rsidP="008F4EE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7F289A" w:rsidRPr="005968A0" w:rsidRDefault="008F4EEA" w:rsidP="008F4EEA">
            <w:pPr>
              <w:spacing w:after="60"/>
              <w:ind w:left="30" w:right="-72"/>
              <w:jc w:val="both"/>
              <w:rPr>
                <w:i/>
                <w:sz w:val="22"/>
                <w:szCs w:val="22"/>
                <w:highlight w:val="darkGray"/>
              </w:rPr>
            </w:pPr>
            <w:r w:rsidRPr="008F4EEA">
              <w:rPr>
                <w:sz w:val="22"/>
                <w:szCs w:val="22"/>
              </w:rPr>
              <w:t xml:space="preserve"> </w:t>
            </w:r>
            <w:r w:rsidR="005968A0" w:rsidRPr="005968A0">
              <w:rPr>
                <w:i/>
                <w:sz w:val="22"/>
                <w:szCs w:val="22"/>
              </w:rPr>
              <w:t>Powyższe zmiany stanowią integralną część SWZ</w:t>
            </w:r>
          </w:p>
        </w:tc>
      </w:tr>
    </w:tbl>
    <w:p w:rsidR="00BE7BFD" w:rsidRPr="008F4EEA" w:rsidRDefault="00BE7BFD" w:rsidP="008F4EEA">
      <w:pPr>
        <w:jc w:val="both"/>
        <w:rPr>
          <w:sz w:val="22"/>
          <w:szCs w:val="22"/>
        </w:rPr>
      </w:pPr>
    </w:p>
    <w:sectPr w:rsidR="00BE7BFD" w:rsidRPr="008F4EE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438C" w:rsidRDefault="009D438C">
      <w:r>
        <w:separator/>
      </w:r>
    </w:p>
  </w:endnote>
  <w:endnote w:type="continuationSeparator" w:id="0">
    <w:p w:rsidR="009D438C" w:rsidRDefault="009D4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438C" w:rsidRDefault="009D438C">
      <w:r>
        <w:separator/>
      </w:r>
    </w:p>
  </w:footnote>
  <w:footnote w:type="continuationSeparator" w:id="0">
    <w:p w:rsidR="009D438C" w:rsidRDefault="009D43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289A" w:rsidRDefault="007F28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289A" w:rsidRDefault="007F28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289A" w:rsidRDefault="007F28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438C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3062D"/>
    <w:rsid w:val="005968A0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7F289A"/>
    <w:rsid w:val="00870F9F"/>
    <w:rsid w:val="008804B6"/>
    <w:rsid w:val="00893499"/>
    <w:rsid w:val="00897AB0"/>
    <w:rsid w:val="008A3553"/>
    <w:rsid w:val="008F4EEA"/>
    <w:rsid w:val="00947A50"/>
    <w:rsid w:val="009B3429"/>
    <w:rsid w:val="009D438C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13F8E2"/>
  <w15:chartTrackingRefBased/>
  <w15:docId w15:val="{163DBBC8-178B-4F21-9D1C-129570539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169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2024-09-20T07:42:00Z</dcterms:created>
  <dcterms:modified xsi:type="dcterms:W3CDTF">2024-09-20T07:53:00Z</dcterms:modified>
</cp:coreProperties>
</file>