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D927" w14:textId="685467BF" w:rsidR="00035DEC" w:rsidRPr="00AD45A9" w:rsidRDefault="00982F6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982F68">
        <w:rPr>
          <w:rFonts w:ascii="Arial" w:hAnsi="Arial" w:cs="Arial"/>
          <w:sz w:val="24"/>
          <w:szCs w:val="24"/>
        </w:rPr>
        <w:t>2024-09-</w:t>
      </w:r>
      <w:r w:rsidR="003A33AB">
        <w:rPr>
          <w:rFonts w:ascii="Arial" w:hAnsi="Arial" w:cs="Arial"/>
          <w:sz w:val="24"/>
          <w:szCs w:val="24"/>
        </w:rPr>
        <w:t>2</w:t>
      </w:r>
      <w:r w:rsidRPr="00982F68">
        <w:rPr>
          <w:rFonts w:ascii="Arial" w:hAnsi="Arial" w:cs="Arial"/>
          <w:sz w:val="24"/>
          <w:szCs w:val="24"/>
        </w:rPr>
        <w:t>0</w:t>
      </w:r>
    </w:p>
    <w:p w14:paraId="19B28CB4" w14:textId="77777777" w:rsidR="00035DEC" w:rsidRPr="00AD45A9" w:rsidRDefault="00982F6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2F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1CC9F91" w14:textId="77777777" w:rsidR="00035DEC" w:rsidRPr="00AD45A9" w:rsidRDefault="00982F6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82F68">
        <w:rPr>
          <w:rFonts w:ascii="Arial" w:hAnsi="Arial" w:cs="Arial"/>
          <w:sz w:val="24"/>
          <w:szCs w:val="24"/>
        </w:rPr>
        <w:t>66</w:t>
      </w:r>
    </w:p>
    <w:p w14:paraId="52127722" w14:textId="77777777" w:rsidR="00035DEC" w:rsidRPr="00AD45A9" w:rsidRDefault="00982F68" w:rsidP="00035DEC">
      <w:pPr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82F68">
        <w:rPr>
          <w:rFonts w:ascii="Arial" w:hAnsi="Arial" w:cs="Arial"/>
          <w:sz w:val="24"/>
          <w:szCs w:val="24"/>
        </w:rPr>
        <w:t>Kraków</w:t>
      </w:r>
    </w:p>
    <w:p w14:paraId="29713E20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69253E" w14:textId="1392F03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7151DAF" w14:textId="73AE67E7" w:rsidR="00C654CB" w:rsidRPr="00AD45A9" w:rsidRDefault="00C654CB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SZP-271-20/24.</w:t>
      </w:r>
      <w:r w:rsidR="003A33AB">
        <w:rPr>
          <w:rFonts w:ascii="Arial" w:hAnsi="Arial" w:cs="Arial"/>
          <w:bCs/>
          <w:sz w:val="18"/>
          <w:szCs w:val="18"/>
        </w:rPr>
        <w:t>772.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74C6B0A2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73337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F89EC0B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C6ED19E" w14:textId="77777777" w:rsidTr="00B32FF9">
        <w:tc>
          <w:tcPr>
            <w:tcW w:w="2269" w:type="dxa"/>
            <w:shd w:val="clear" w:color="auto" w:fill="auto"/>
          </w:tcPr>
          <w:p w14:paraId="593121F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F19F08" w14:textId="77777777" w:rsidR="00035DEC" w:rsidRPr="004E4B64" w:rsidRDefault="00982F6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2F68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82F68" w:rsidRPr="004E4B64" w14:paraId="07883759" w14:textId="77777777" w:rsidTr="00FB11DC">
        <w:tc>
          <w:tcPr>
            <w:tcW w:w="2269" w:type="dxa"/>
            <w:shd w:val="clear" w:color="auto" w:fill="auto"/>
          </w:tcPr>
          <w:p w14:paraId="726C80D3" w14:textId="77777777" w:rsidR="00982F68" w:rsidRPr="004E4B64" w:rsidRDefault="00982F68" w:rsidP="00FB11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97042E" w14:textId="77777777" w:rsidR="00982F68" w:rsidRPr="004E4B64" w:rsidRDefault="00982F68" w:rsidP="00FB11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2F68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0FC0149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C9F6D54" w14:textId="77777777" w:rsidTr="00B32FF9">
        <w:tc>
          <w:tcPr>
            <w:tcW w:w="9330" w:type="dxa"/>
            <w:shd w:val="clear" w:color="auto" w:fill="F2F2F2"/>
            <w:hideMark/>
          </w:tcPr>
          <w:p w14:paraId="56E3CF95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B32266E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82F68" w:rsidRPr="00982F68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82F68" w:rsidRPr="00982F68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2F68" w:rsidRPr="009003D1" w14:paraId="7D1E2EEF" w14:textId="77777777" w:rsidTr="00FB11DC">
        <w:tc>
          <w:tcPr>
            <w:tcW w:w="9356" w:type="dxa"/>
            <w:shd w:val="clear" w:color="auto" w:fill="auto"/>
          </w:tcPr>
          <w:p w14:paraId="1DF907A1" w14:textId="7DA8F718" w:rsidR="00982F68" w:rsidRPr="00035DEC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C654C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5A671C5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Pakiet 4</w:t>
            </w:r>
          </w:p>
          <w:p w14:paraId="0D677AF2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 xml:space="preserve">W zadaniu nr 4 na dostawę materiałów kociozastępczych uwzględnione zostały objętości 30cm3 i 15 cm3, proszę o informację, czy możliwe jest dopuszczenie do oferty  </w:t>
            </w:r>
            <w:r w:rsidRPr="00982F68">
              <w:rPr>
                <w:rFonts w:ascii="Arial" w:hAnsi="Arial" w:cs="Arial"/>
                <w:sz w:val="24"/>
                <w:szCs w:val="24"/>
              </w:rPr>
              <w:lastRenderedPageBreak/>
              <w:t>objętości 5cm3 ( 1-2mm), 10cm3(1-2mm) lub 20cm3 (2-4mm) zamiast wskazanej objętości 15cm3.</w:t>
            </w:r>
          </w:p>
          <w:p w14:paraId="28F85324" w14:textId="77777777" w:rsidR="00C654CB" w:rsidRPr="003A33AB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33A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E44A70" w14:textId="2493C7C6" w:rsidR="00982F68" w:rsidRPr="003A33AB" w:rsidRDefault="006761A1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33AB">
              <w:rPr>
                <w:rFonts w:ascii="Arial" w:hAnsi="Arial" w:cs="Arial"/>
                <w:b/>
                <w:bCs/>
                <w:sz w:val="24"/>
                <w:szCs w:val="24"/>
              </w:rPr>
              <w:t>Wskazane objętości &lt;15 cm³ nie są odpowiednie ze względu na profil Oddziału</w:t>
            </w:r>
            <w:r w:rsidR="003A33AB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32089131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Zadanie 5</w:t>
            </w:r>
          </w:p>
          <w:p w14:paraId="0DB6CADD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W zadaniu nr 5 na dostawę materiałów kociozastępczych z możliwością mieszania z antybiotykiem zostały wskazane objętości 10cm3 i 20 cm3, proszę o informację, czy możliwe jest dopuszczenie do oferty objętości 1,2cm3 ( 6-6mm), 3,0cm3(6-6mm) lub 12,5 cm3 (6-6 mm).</w:t>
            </w:r>
          </w:p>
          <w:p w14:paraId="599A640B" w14:textId="77777777" w:rsidR="00C654CB" w:rsidRPr="003A33AB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33A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912D65" w14:textId="02B7DD4A" w:rsidR="00982F68" w:rsidRPr="003A33AB" w:rsidRDefault="006761A1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33AB">
              <w:rPr>
                <w:rFonts w:ascii="Arial" w:hAnsi="Arial" w:cs="Arial"/>
                <w:b/>
                <w:bCs/>
                <w:sz w:val="24"/>
                <w:szCs w:val="24"/>
              </w:rPr>
              <w:t>Wskazane objętości nie są odpowiednie ze względu na profil Oddziału</w:t>
            </w:r>
            <w:r w:rsidR="003A33AB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34873C81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Zadanie 9</w:t>
            </w:r>
          </w:p>
          <w:p w14:paraId="4328FF46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W zadaniu nr 9 na dostawę systemu hialuronowego leczenia ubytków chrzęstnych oraz chrzęstno-kostnych wskazano wymiary 2x2cm oraz 5x5 cm, czy możliwe jest dopuszczenie do oferty membrany składającej się z kwasu polimlekowego (PLA) klasy biomedycznej, o wsparciu strukturalnym 1-2 miesiącznym (91,3%) oraz hialuronianu sodu (8,7%) o wymiarach 20-20-1,1 mm, 25-25-1,1 mm, 35-35-1,1 mm.</w:t>
            </w:r>
          </w:p>
          <w:p w14:paraId="16D5F52D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2B8389" w14:textId="77777777" w:rsidR="00982F68" w:rsidRPr="00035DEC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Proszę o informację, czy takie rozwiązanie będzie akceptowane w ramach przetargu.</w:t>
            </w:r>
          </w:p>
          <w:p w14:paraId="0561DD7D" w14:textId="77777777" w:rsidR="00982F68" w:rsidRPr="00035DEC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7AB92A" w14:textId="6ACF72E3" w:rsidR="00982F68" w:rsidRPr="003A33AB" w:rsidRDefault="006761A1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highlight w:val="darkGray"/>
              </w:rPr>
            </w:pPr>
            <w:r w:rsidRPr="003A33AB">
              <w:rPr>
                <w:rFonts w:ascii="Arial" w:hAnsi="Arial" w:cs="Arial"/>
                <w:b/>
                <w:bCs/>
                <w:sz w:val="24"/>
                <w:szCs w:val="24"/>
              </w:rPr>
              <w:t>Wskazany w zapytaniu skład nie jest akceptowalny.</w:t>
            </w:r>
          </w:p>
        </w:tc>
      </w:tr>
      <w:tr w:rsidR="00982F68" w:rsidRPr="009003D1" w14:paraId="331FD072" w14:textId="77777777" w:rsidTr="00FB11DC">
        <w:tc>
          <w:tcPr>
            <w:tcW w:w="9356" w:type="dxa"/>
            <w:shd w:val="clear" w:color="auto" w:fill="auto"/>
          </w:tcPr>
          <w:p w14:paraId="09FB8D40" w14:textId="1792D912" w:rsidR="00982F68" w:rsidRPr="00035DEC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654C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2667EA2" w14:textId="77777777" w:rsidR="00982F68" w:rsidRPr="00035DEC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Czy Zamawiający w Zadaniu 10, w Załączniku nr 1 – Wzór oferty, dopuści możliwość wycenienia każdego rozmiaru oferowanego produktu w osobnych pozycjach, celem zwiększenia konkurencyjności i możliwości dla operatora? Obecnie pod pozycją nr 1 znajdują się wszystkie oferowane rozmiary membran, co uniemożliwia odpowiednie wycenienie zadania.</w:t>
            </w:r>
          </w:p>
          <w:p w14:paraId="0114D10A" w14:textId="77777777" w:rsidR="00982F68" w:rsidRPr="00035DEC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79682E" w14:textId="77777777" w:rsidR="00982F68" w:rsidRDefault="006761A1" w:rsidP="00FB11DC">
            <w:pPr>
              <w:spacing w:after="60" w:line="360" w:lineRule="auto"/>
              <w:ind w:left="30" w:right="-72"/>
              <w:jc w:val="both"/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Jest możliwe przedstawienie oferty z wyceną poszczególnych rozmiarów</w:t>
            </w:r>
            <w:r>
              <w:t>.</w:t>
            </w:r>
          </w:p>
          <w:p w14:paraId="16A42B5A" w14:textId="4414BBE7" w:rsidR="00773B52" w:rsidRPr="00982F68" w:rsidRDefault="00773B52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982F68" w:rsidRPr="009003D1" w14:paraId="752AD15F" w14:textId="77777777" w:rsidTr="00FB11DC">
        <w:tc>
          <w:tcPr>
            <w:tcW w:w="9356" w:type="dxa"/>
            <w:shd w:val="clear" w:color="auto" w:fill="auto"/>
          </w:tcPr>
          <w:p w14:paraId="668C85F5" w14:textId="0E1F650C" w:rsidR="00982F68" w:rsidRPr="00E747B2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654CB"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37FBF6B6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Dot. Zadania nr 4 - MATERIAŁY KOŚCIOZASTĘPCZE:</w:t>
            </w:r>
          </w:p>
          <w:p w14:paraId="58347916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1.</w:t>
            </w:r>
            <w:r w:rsidRPr="00E747B2">
              <w:rPr>
                <w:rFonts w:ascii="Arial" w:hAnsi="Arial" w:cs="Arial"/>
                <w:sz w:val="24"/>
                <w:szCs w:val="24"/>
              </w:rPr>
              <w:tab/>
              <w:t>Czy Zamawiający dopuści w poz.:</w:t>
            </w:r>
          </w:p>
          <w:p w14:paraId="70161A14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1) syntetyczny materiał kościozastępczy o objętości 30 g w postaci granulek o średnicy 3-4 mm składający się z 100% beta-fosforanu trójwapniowego, przy jednoczesnym uwzględnieniu granulek o średnicy 3-4 mm w kryterium jakości w pkt. A pod formularzem asortymentowo-cenowym,</w:t>
            </w:r>
          </w:p>
          <w:p w14:paraId="1AF37059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2) syntetyczny materiał kościozastępczy o objętości 15 g w postaci granulek o średnicy 3-4 mm składający się z 100% beta-fosforanu trójwapniowego, przy jednoczesnym uwzględnieniu granulek o średnicy 3-4 mm w kryterium jakości w pkt. B pod formularzem asortymentowo-cenowym?</w:t>
            </w:r>
          </w:p>
          <w:p w14:paraId="680DFC1E" w14:textId="77777777" w:rsidR="00C654CB" w:rsidRPr="00E747B2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03D772" w14:textId="77777777" w:rsidR="006761A1" w:rsidRPr="00E747B2" w:rsidRDefault="006761A1" w:rsidP="006761A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Podana specyfikacja mieści się w widełkach podanych w ocenie jakości zamówienia, więc nie wyklucza możliwości złożenia oferty. Nie mniej w niektórych zabiegach na małych kościach granulki średnicy 3-4mm mogą okazywać się za duże do efektywnego wypełnienia ubytków.</w:t>
            </w:r>
          </w:p>
          <w:p w14:paraId="0829BC36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2607BC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Zapytania do w/w postępowania dotyczące zapisów projektu umowy - Załącznik nr 7 do SWZ:</w:t>
            </w:r>
          </w:p>
          <w:p w14:paraId="02037FE8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4E9B21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1.</w:t>
            </w:r>
            <w:r w:rsidRPr="00E747B2">
              <w:rPr>
                <w:rFonts w:ascii="Arial" w:hAnsi="Arial" w:cs="Arial"/>
                <w:sz w:val="24"/>
                <w:szCs w:val="24"/>
              </w:rPr>
              <w:tab/>
              <w:t>Czy Zamawiający dookreśli w §10 ust. 4, iż termin załatwienia reklamacji będzie liczony od dnia przesłania pisma reklamacyjnego wraz z reklamowanym towarem?</w:t>
            </w:r>
          </w:p>
          <w:p w14:paraId="71A23580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ab/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7B8E0853" w14:textId="77777777" w:rsidR="00C654CB" w:rsidRPr="00E747B2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852F5E" w14:textId="78322E15" w:rsidR="003A33AB" w:rsidRPr="00E747B2" w:rsidRDefault="003A33AB" w:rsidP="00FB11DC">
            <w:pPr>
              <w:spacing w:after="12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sz w:val="24"/>
                <w:szCs w:val="24"/>
              </w:rPr>
            </w:pPr>
            <w:r w:rsidRPr="00E747B2">
              <w:rPr>
                <w:rStyle w:val="Pogrubienie"/>
                <w:rFonts w:ascii="Arial" w:hAnsi="Arial" w:cs="Arial"/>
                <w:sz w:val="24"/>
                <w:szCs w:val="24"/>
              </w:rPr>
              <w:t>Zamawiający wyraża zgodę i dokonuje modyfikacji umowy</w:t>
            </w:r>
            <w:r w:rsidR="00E747B2" w:rsidRPr="00E747B2">
              <w:rPr>
                <w:rStyle w:val="Pogrubienie"/>
                <w:rFonts w:ascii="Arial" w:hAnsi="Arial" w:cs="Arial"/>
                <w:sz w:val="24"/>
                <w:szCs w:val="24"/>
              </w:rPr>
              <w:t xml:space="preserve">, stanowiącego załącznik do niniejszego pisma. </w:t>
            </w:r>
          </w:p>
          <w:p w14:paraId="37136610" w14:textId="77777777" w:rsidR="003A33AB" w:rsidRPr="00E747B2" w:rsidRDefault="003A33AB" w:rsidP="00FB11DC">
            <w:pPr>
              <w:spacing w:after="12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sz w:val="24"/>
                <w:szCs w:val="24"/>
              </w:rPr>
            </w:pPr>
          </w:p>
          <w:p w14:paraId="4173DAC6" w14:textId="09770BFC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  <w:r w:rsidRPr="00E747B2">
              <w:rPr>
                <w:rFonts w:ascii="Arial" w:hAnsi="Arial" w:cs="Arial"/>
                <w:sz w:val="24"/>
                <w:szCs w:val="24"/>
              </w:rPr>
              <w:tab/>
              <w:t>Czy Zamawiający doda zapis w §11 ust. 2 pkt 1, że odstąpienie od umowy przez Zamawiającego będzie poprzedzone wezwaniem Wykonawcy do realizowania umowy zgodnie z zawartymi w umowie postanowieniami?</w:t>
            </w:r>
          </w:p>
          <w:p w14:paraId="149CC64F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ab/>
              <w:t>Obecny zapis umowy może powodować uprzywilejowanie jednej ze stron umowy co może być niezgodne z zasadami społeczno - gospodarczym określonymi w kodeksie cywilnym. W związku z powyższym koniecznym jest zmiana zapisu.</w:t>
            </w:r>
          </w:p>
          <w:p w14:paraId="12E25AE8" w14:textId="77777777" w:rsidR="00C654CB" w:rsidRPr="00E747B2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707926" w14:textId="4E9E8FB1" w:rsidR="00982F68" w:rsidRPr="00773B52" w:rsidRDefault="000C29FE" w:rsidP="00773B5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zapisy pozostają bez zmian.  </w:t>
            </w:r>
          </w:p>
          <w:p w14:paraId="3EE48657" w14:textId="381EDF21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3.</w:t>
            </w:r>
            <w:r w:rsidRPr="00E747B2">
              <w:rPr>
                <w:rFonts w:ascii="Arial" w:hAnsi="Arial" w:cs="Arial"/>
                <w:sz w:val="24"/>
                <w:szCs w:val="24"/>
              </w:rPr>
              <w:tab/>
              <w:t>Czy Zamawiający zmieni wysokość kar umownych określonych w §11:</w:t>
            </w:r>
          </w:p>
          <w:p w14:paraId="600281C8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a.</w:t>
            </w:r>
            <w:r w:rsidRPr="00E747B2">
              <w:rPr>
                <w:rFonts w:ascii="Arial" w:hAnsi="Arial" w:cs="Arial"/>
                <w:sz w:val="24"/>
                <w:szCs w:val="24"/>
              </w:rPr>
              <w:tab/>
              <w:t>Ust. 2 pkt 6 usunięcie z uwagi na zdublowanie z pkt 2?</w:t>
            </w:r>
          </w:p>
          <w:p w14:paraId="5B39CF1D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 xml:space="preserve">Przedstawione we wzorze umowy kary umowne nakładają na Wykonawcę obowiązek zapłaty zbyt wygórowanej kary umownej. </w:t>
            </w:r>
          </w:p>
          <w:p w14:paraId="53CB763B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Mając na uwadze przepis zawarty w projekcie umowy w sprawie zamówienia publicznego stanowiącym Załącznik do SWZ zwracamy się o zmianę wysokości zastrzeżonych kar umownych.</w:t>
            </w:r>
          </w:p>
          <w:p w14:paraId="3F83A873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z uwagi, iż postępowanie jest obarczone wadą uniemożliwiającą zawarcie ważnej umowy w sprawie zamówienia publicznego.</w:t>
            </w:r>
          </w:p>
          <w:p w14:paraId="38E216A6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3531k.c. w zw. z art. 58 § 1 k.c.</w:t>
            </w:r>
          </w:p>
          <w:p w14:paraId="548BB419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7B2">
              <w:rPr>
                <w:rFonts w:ascii="Arial" w:hAnsi="Arial" w:cs="Arial"/>
                <w:sz w:val="24"/>
                <w:szCs w:val="24"/>
              </w:rPr>
              <w:t>Biorąc pod uwagę powyższe zmiana kar umownych jest w pełni uzasadniona.</w:t>
            </w:r>
          </w:p>
          <w:p w14:paraId="0E88FC1A" w14:textId="77777777" w:rsidR="00982F68" w:rsidRPr="00E747B2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3C1CD4" w14:textId="33FB511E" w:rsidR="00982F68" w:rsidRPr="00773B52" w:rsidRDefault="000C29FE" w:rsidP="00773B5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zapisy pozostają bez zmian.  </w:t>
            </w:r>
          </w:p>
        </w:tc>
      </w:tr>
      <w:tr w:rsidR="00982F68" w:rsidRPr="009003D1" w14:paraId="097EE96D" w14:textId="77777777" w:rsidTr="00FB11DC">
        <w:tc>
          <w:tcPr>
            <w:tcW w:w="9356" w:type="dxa"/>
            <w:shd w:val="clear" w:color="auto" w:fill="auto"/>
          </w:tcPr>
          <w:p w14:paraId="06AF19FC" w14:textId="3845739A" w:rsidR="00982F68" w:rsidRPr="00035DEC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654C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06847E64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1.</w:t>
            </w:r>
            <w:r w:rsidRPr="00982F68">
              <w:rPr>
                <w:rFonts w:ascii="Arial" w:hAnsi="Arial" w:cs="Arial"/>
                <w:sz w:val="24"/>
                <w:szCs w:val="24"/>
              </w:rPr>
              <w:tab/>
              <w:t>Dotyczy §7 ust. 8 wzoru umowy (załącznik nr 7 do SWZ)</w:t>
            </w:r>
          </w:p>
          <w:p w14:paraId="23F16B64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Czy Zamawiający odstąpi od składania zamówień poprzez faks?</w:t>
            </w:r>
          </w:p>
          <w:p w14:paraId="7FB1A37B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W dobie elektronizacji Wykonawca odchodzi od komunikacji za pośrednictwem faksu. Komunikacja drogą mailową pozwala na natychmiastową wymianę informacji, co jest kluczowe w terminowej realizacji zamówień.</w:t>
            </w:r>
          </w:p>
          <w:p w14:paraId="1D090B7B" w14:textId="77777777" w:rsidR="00C654CB" w:rsidRPr="00035DEC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D9A2D0" w14:textId="2E96FAD0" w:rsidR="00982F68" w:rsidRPr="00E747B2" w:rsidRDefault="003A33AB" w:rsidP="00E747B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odstępuje od składania zamówień poprzez faks .  </w:t>
            </w:r>
          </w:p>
          <w:p w14:paraId="2447EC97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2.</w:t>
            </w:r>
            <w:r w:rsidRPr="00982F68">
              <w:rPr>
                <w:rFonts w:ascii="Arial" w:hAnsi="Arial" w:cs="Arial"/>
                <w:sz w:val="24"/>
                <w:szCs w:val="24"/>
              </w:rPr>
              <w:tab/>
              <w:t>Dotyczy §7 ust. 9 wzoru umowy (załącznik nr 7 do SWZ)</w:t>
            </w:r>
          </w:p>
          <w:p w14:paraId="764C2D53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Prosimy o odstąpienie od możliwości składania zamówień telefonicznych z uwagi na to, że taka forma może doprowadzić do omyłek w realizacji zamówienia. Składanie zamówień tylko drogą mailową (pisemną) pozwala na dokładniejszy i bardziej kontrolowany proces.</w:t>
            </w:r>
          </w:p>
          <w:p w14:paraId="7F0A1E29" w14:textId="77777777" w:rsidR="00C654CB" w:rsidRPr="00035DEC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63067F" w14:textId="77777777" w:rsidR="003A33AB" w:rsidRPr="00E747B2" w:rsidRDefault="003A33AB" w:rsidP="003A33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zapisy pozostają bez zmian.  </w:t>
            </w:r>
          </w:p>
          <w:p w14:paraId="6373CC80" w14:textId="77777777" w:rsidR="00982F68" w:rsidRPr="00E747B2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79345F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3.</w:t>
            </w:r>
            <w:r w:rsidRPr="00982F68">
              <w:rPr>
                <w:rFonts w:ascii="Arial" w:hAnsi="Arial" w:cs="Arial"/>
                <w:sz w:val="24"/>
                <w:szCs w:val="24"/>
              </w:rPr>
              <w:tab/>
              <w:t>Dotyczy §7 ust. 5 wzoru umowy (załącznik nr 7 do SWZ)</w:t>
            </w:r>
          </w:p>
          <w:p w14:paraId="00DB139B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Czy Zamawiający w zamian za protokół przekazania dopuści możliwość przedłożenia dokumentu WZ zawierającego numery katalogowe, numery seryjne oraz nazwę produktu jako potwierdzenie utworzenia depozytu / wykonania dostawy?</w:t>
            </w:r>
          </w:p>
          <w:p w14:paraId="4233F8BD" w14:textId="77777777" w:rsidR="00C654CB" w:rsidRPr="00035DEC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FFCF381" w14:textId="77777777" w:rsidR="003A33AB" w:rsidRPr="00E747B2" w:rsidRDefault="003A33AB" w:rsidP="003A33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zapisy pozostają bez zmian.  </w:t>
            </w:r>
          </w:p>
          <w:p w14:paraId="6F8BD4C8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6EF4B1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4.</w:t>
            </w:r>
            <w:r w:rsidRPr="00982F68">
              <w:rPr>
                <w:rFonts w:ascii="Arial" w:hAnsi="Arial" w:cs="Arial"/>
                <w:sz w:val="24"/>
                <w:szCs w:val="24"/>
              </w:rPr>
              <w:tab/>
              <w:t>Dotyczy §7 ust. 4 wzoru umowy (załącznik nr 7 do SWZ)</w:t>
            </w:r>
          </w:p>
          <w:p w14:paraId="55AE0F3A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Czy Zamawiający wyrazi zgodę na dodanie do projektu umowy poniższego zapisu:</w:t>
            </w:r>
          </w:p>
          <w:p w14:paraId="118B179D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 xml:space="preserve"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zwrócić takie Wyroby. W przypadku gdy Zamawiający nie zwróci towaru </w:t>
            </w:r>
            <w:r w:rsidRPr="00982F68">
              <w:rPr>
                <w:rFonts w:ascii="Arial" w:hAnsi="Arial" w:cs="Arial"/>
                <w:sz w:val="24"/>
                <w:szCs w:val="24"/>
              </w:rPr>
              <w:lastRenderedPageBreak/>
              <w:t>w ciągu 30 dni taki towar będzie potraktowany jako zużyty przez Zamawiającego i Zamawiający będzie zobowiązany do zapłaty za ten towar na zasadach i w terminach opisanych w § … Umowy</w:t>
            </w:r>
          </w:p>
          <w:p w14:paraId="5EDA4F96" w14:textId="77777777" w:rsidR="00C654CB" w:rsidRPr="00035DEC" w:rsidRDefault="00C654CB" w:rsidP="00C654C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166CA3" w14:textId="77777777" w:rsidR="003A33AB" w:rsidRPr="00E747B2" w:rsidRDefault="003A33AB" w:rsidP="003A33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zapisy pozostają bez zmian.  </w:t>
            </w:r>
          </w:p>
          <w:p w14:paraId="7799CE4F" w14:textId="77777777" w:rsidR="00982F68" w:rsidRPr="00982F68" w:rsidRDefault="00982F68" w:rsidP="00C654CB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8CAEB3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5.</w:t>
            </w:r>
            <w:r w:rsidRPr="00982F68">
              <w:rPr>
                <w:rFonts w:ascii="Arial" w:hAnsi="Arial" w:cs="Arial"/>
                <w:sz w:val="24"/>
                <w:szCs w:val="24"/>
              </w:rPr>
              <w:tab/>
              <w:t>Dotyczy §9 wzoru umowy (załącznik nr 7 do SWZ)</w:t>
            </w:r>
          </w:p>
          <w:p w14:paraId="4A16E890" w14:textId="77777777" w:rsidR="00982F68" w:rsidRPr="00035DEC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Zwracamy się z uprzejmą prośbą, czy Zamawiający zgodzi się na wystawianie i przesyłanie faktur w formie elektronicznej? Jeśli tak, to prosimy o wskazanie adresu email, na który faktury  mają być wysyłane.</w:t>
            </w:r>
          </w:p>
          <w:p w14:paraId="6BE4A67D" w14:textId="77777777" w:rsidR="00982F68" w:rsidRPr="00035DEC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2E4EFE" w14:textId="3BD6030B" w:rsidR="003A33AB" w:rsidRPr="00155C31" w:rsidRDefault="003A33AB" w:rsidP="003A33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C31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możliwość przesyłania faktur w formie elektronicznej na PEF</w:t>
            </w:r>
            <w:r w:rsidR="00155C31" w:rsidRPr="00155C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nie ma możliwości wysyłania faktur na e-maila. </w:t>
            </w:r>
          </w:p>
          <w:p w14:paraId="3DD402DF" w14:textId="31994DC0" w:rsidR="00982F68" w:rsidRPr="00982F68" w:rsidRDefault="00982F68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982F68" w:rsidRPr="009003D1" w14:paraId="799F17C3" w14:textId="77777777" w:rsidTr="00FB11DC">
        <w:tc>
          <w:tcPr>
            <w:tcW w:w="9356" w:type="dxa"/>
            <w:shd w:val="clear" w:color="auto" w:fill="auto"/>
          </w:tcPr>
          <w:p w14:paraId="64CDA7DA" w14:textId="0B5071AA" w:rsidR="00982F68" w:rsidRPr="00035DEC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654CB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40AD4B4F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1. Czy Zamawiający w Zadaniu 5 punkcie 2. dopuści również substytut kości</w:t>
            </w:r>
          </w:p>
          <w:p w14:paraId="532EEBDE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syntetyczny, osteokondukcyjny substytut kości</w:t>
            </w:r>
          </w:p>
          <w:p w14:paraId="4A1B7924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na bazie 40% fosforanu wapnia i 60% hydroksyapatytu</w:t>
            </w:r>
          </w:p>
          <w:p w14:paraId="1B033D96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w postaci granulek 2-4mm średnicy</w:t>
            </w:r>
          </w:p>
          <w:p w14:paraId="665E5F5C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wielkość makroporów 300-600 µm</w:t>
            </w:r>
          </w:p>
          <w:p w14:paraId="4D7D2B48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wielkość mikroporów &lt;10 µm</w:t>
            </w:r>
          </w:p>
          <w:p w14:paraId="55F24159" w14:textId="77777777" w:rsidR="00982F68" w:rsidRPr="00982F68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porowatość 60-70%</w:t>
            </w:r>
          </w:p>
          <w:p w14:paraId="49C1C527" w14:textId="77777777" w:rsidR="00982F68" w:rsidRPr="00035DEC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>- opakowanie 16 ml ?</w:t>
            </w:r>
          </w:p>
          <w:p w14:paraId="29B5507F" w14:textId="77777777" w:rsidR="00982F68" w:rsidRPr="00155C31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C3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DDDE1F" w14:textId="20DC5ADB" w:rsidR="00982F68" w:rsidRPr="00155C31" w:rsidRDefault="006761A1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highlight w:val="darkGray"/>
              </w:rPr>
            </w:pPr>
            <w:r w:rsidRPr="00155C31">
              <w:rPr>
                <w:rFonts w:ascii="Arial" w:hAnsi="Arial" w:cs="Arial"/>
                <w:b/>
                <w:bCs/>
                <w:sz w:val="24"/>
                <w:szCs w:val="24"/>
              </w:rPr>
              <w:t>W punkcie 2 proponowana objętość jest niewystarczająca</w:t>
            </w:r>
            <w:r w:rsidR="00155C31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44972C4B" w14:textId="409643D9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FB5AFD3" w14:textId="5827233E" w:rsidR="00155C31" w:rsidRDefault="00155C31" w:rsidP="00520165">
      <w:pPr>
        <w:jc w:val="both"/>
        <w:rPr>
          <w:rFonts w:ascii="Arial" w:hAnsi="Arial" w:cs="Arial"/>
          <w:sz w:val="22"/>
          <w:szCs w:val="22"/>
        </w:rPr>
      </w:pPr>
    </w:p>
    <w:p w14:paraId="1803EE8C" w14:textId="77777777" w:rsidR="00155C31" w:rsidRDefault="00155C31" w:rsidP="00155C31">
      <w:pPr>
        <w:spacing w:before="48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Ponadto działając na podstawie art. 137 ust. 1 i 2 ustawy z dnia 11 września 2019r. Prawo zamówień publicznych (t.j. Dz. U. z 2023r. poz. 1605), Zamawiający informuje o dokonaniu zmian w zapisach SWZ w następującym zakresie:</w:t>
      </w:r>
    </w:p>
    <w:p w14:paraId="0644357E" w14:textId="01C4D25B" w:rsidR="00155C31" w:rsidRDefault="00155C31" w:rsidP="00520165">
      <w:pPr>
        <w:jc w:val="both"/>
        <w:rPr>
          <w:rFonts w:ascii="Arial" w:hAnsi="Arial" w:cs="Arial"/>
          <w:sz w:val="22"/>
          <w:szCs w:val="22"/>
        </w:rPr>
      </w:pPr>
    </w:p>
    <w:p w14:paraId="5C7B9C1A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- w pkt. 15.2 SWZ </w:t>
      </w:r>
    </w:p>
    <w:p w14:paraId="0D207CF9" w14:textId="41A25A52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Wadium musi zostać wniesione przed upływem terminu składania ofert, tj. do dnia 2024-10-0</w:t>
      </w:r>
      <w:r w:rsidR="004669A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godz. 09:00.</w:t>
      </w:r>
    </w:p>
    <w:p w14:paraId="326702AC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- w pkt. 15.3 SWZ </w:t>
      </w:r>
    </w:p>
    <w:p w14:paraId="34DE4C63" w14:textId="0131EFA8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Wadium musi obejmować pełen okres związania ofertą tj. do dnia 2024-12-31</w:t>
      </w:r>
    </w:p>
    <w:p w14:paraId="4F254BE1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- w pkt. 16.1 SWZ :</w:t>
      </w:r>
    </w:p>
    <w:p w14:paraId="64DCCF60" w14:textId="0A55688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pozostaje związany ofertą do dnia 2024-12-31</w:t>
      </w:r>
    </w:p>
    <w:p w14:paraId="060C9183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- w pkt. 18 SWZ :</w:t>
      </w:r>
    </w:p>
    <w:p w14:paraId="2B36F6D4" w14:textId="3A158B25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Ofertę, wraz  załącznikami, należy złożyć za pośrednictwem Platformy w terminie do dnia 2024-10-0</w:t>
      </w:r>
      <w:r w:rsidR="004669A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godz. 09:00</w:t>
      </w:r>
    </w:p>
    <w:p w14:paraId="76A7EB3E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- w pkt. 19.1 SWZ :</w:t>
      </w:r>
    </w:p>
    <w:p w14:paraId="22F8ADA0" w14:textId="5F709C51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Otwarcie ofert nastąpi w dniu : 2024-10-0</w:t>
      </w:r>
      <w:r w:rsidR="004669A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godz. 09:30.</w:t>
      </w:r>
    </w:p>
    <w:p w14:paraId="39298F98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0A76841A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 :</w:t>
      </w:r>
    </w:p>
    <w:p w14:paraId="4E420659" w14:textId="59A8D8C2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modyfikacja projekt umowy – załącznik nr 7 do SWZ.</w:t>
      </w:r>
    </w:p>
    <w:p w14:paraId="55FA5FD2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76C6ADA5" w14:textId="77777777" w:rsidR="00155C31" w:rsidRPr="009003D1" w:rsidRDefault="00155C31" w:rsidP="00520165">
      <w:pPr>
        <w:jc w:val="both"/>
        <w:rPr>
          <w:rFonts w:ascii="Arial" w:hAnsi="Arial" w:cs="Arial"/>
          <w:sz w:val="22"/>
          <w:szCs w:val="22"/>
        </w:rPr>
      </w:pPr>
    </w:p>
    <w:p w14:paraId="768B0239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3DB67" w14:textId="77777777" w:rsidR="007B5EA8" w:rsidRDefault="007B5EA8">
      <w:r>
        <w:separator/>
      </w:r>
    </w:p>
  </w:endnote>
  <w:endnote w:type="continuationSeparator" w:id="0">
    <w:p w14:paraId="514E34F2" w14:textId="77777777" w:rsidR="007B5EA8" w:rsidRDefault="007B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52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15D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E9F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EFF10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B3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44A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1CC2C" w14:textId="77777777" w:rsidR="006D4AB3" w:rsidRDefault="006D4AB3">
    <w:pPr>
      <w:pStyle w:val="Stopka"/>
      <w:tabs>
        <w:tab w:val="clear" w:pos="4536"/>
        <w:tab w:val="left" w:pos="6237"/>
      </w:tabs>
    </w:pPr>
  </w:p>
  <w:p w14:paraId="01229A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95214" w14:textId="77777777" w:rsidR="007B5EA8" w:rsidRDefault="007B5EA8">
      <w:r>
        <w:separator/>
      </w:r>
    </w:p>
  </w:footnote>
  <w:footnote w:type="continuationSeparator" w:id="0">
    <w:p w14:paraId="7143C39C" w14:textId="77777777" w:rsidR="007B5EA8" w:rsidRDefault="007B5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B732" w14:textId="77777777" w:rsidR="00982F68" w:rsidRDefault="00982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3C77" w14:textId="77777777" w:rsidR="00982F68" w:rsidRDefault="00982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8E58" w14:textId="77777777" w:rsidR="00982F68" w:rsidRDefault="00982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4994058">
    <w:abstractNumId w:val="3"/>
  </w:num>
  <w:num w:numId="2" w16cid:durableId="440606696">
    <w:abstractNumId w:val="6"/>
  </w:num>
  <w:num w:numId="3" w16cid:durableId="1342658975">
    <w:abstractNumId w:val="2"/>
  </w:num>
  <w:num w:numId="4" w16cid:durableId="1790008236">
    <w:abstractNumId w:val="5"/>
  </w:num>
  <w:num w:numId="5" w16cid:durableId="784693660">
    <w:abstractNumId w:val="0"/>
  </w:num>
  <w:num w:numId="6" w16cid:durableId="777289610">
    <w:abstractNumId w:val="1"/>
  </w:num>
  <w:num w:numId="7" w16cid:durableId="785394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B8"/>
    <w:rsid w:val="00031374"/>
    <w:rsid w:val="00035DEC"/>
    <w:rsid w:val="000A1097"/>
    <w:rsid w:val="000C29FE"/>
    <w:rsid w:val="000E2A8F"/>
    <w:rsid w:val="0012774F"/>
    <w:rsid w:val="00144B7A"/>
    <w:rsid w:val="00155C31"/>
    <w:rsid w:val="00180C6E"/>
    <w:rsid w:val="0029606A"/>
    <w:rsid w:val="003A33AB"/>
    <w:rsid w:val="004669A4"/>
    <w:rsid w:val="004848F3"/>
    <w:rsid w:val="004A75F2"/>
    <w:rsid w:val="005144A9"/>
    <w:rsid w:val="00520165"/>
    <w:rsid w:val="005B1B08"/>
    <w:rsid w:val="00632C3C"/>
    <w:rsid w:val="00662BDB"/>
    <w:rsid w:val="006761A1"/>
    <w:rsid w:val="006A5DF1"/>
    <w:rsid w:val="006B7198"/>
    <w:rsid w:val="006D4AB3"/>
    <w:rsid w:val="006F3B81"/>
    <w:rsid w:val="00773B52"/>
    <w:rsid w:val="007A35B8"/>
    <w:rsid w:val="007B5EA8"/>
    <w:rsid w:val="007D7198"/>
    <w:rsid w:val="00870F9F"/>
    <w:rsid w:val="008804B6"/>
    <w:rsid w:val="00897AB0"/>
    <w:rsid w:val="008A3553"/>
    <w:rsid w:val="009003D1"/>
    <w:rsid w:val="00947A50"/>
    <w:rsid w:val="00982F68"/>
    <w:rsid w:val="009C6781"/>
    <w:rsid w:val="00A905AC"/>
    <w:rsid w:val="00B1255C"/>
    <w:rsid w:val="00B32FF9"/>
    <w:rsid w:val="00BA6584"/>
    <w:rsid w:val="00BE7BFD"/>
    <w:rsid w:val="00C370F2"/>
    <w:rsid w:val="00C44EEC"/>
    <w:rsid w:val="00C654CB"/>
    <w:rsid w:val="00D22FFA"/>
    <w:rsid w:val="00D8461B"/>
    <w:rsid w:val="00D9049C"/>
    <w:rsid w:val="00D915F2"/>
    <w:rsid w:val="00DF32E8"/>
    <w:rsid w:val="00E063EC"/>
    <w:rsid w:val="00E21B49"/>
    <w:rsid w:val="00E2789F"/>
    <w:rsid w:val="00E72428"/>
    <w:rsid w:val="00E747B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C5A4B"/>
  <w15:chartTrackingRefBased/>
  <w15:docId w15:val="{3C70E4DF-329A-469A-931F-E779EFED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A33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63</TotalTime>
  <Pages>7</Pages>
  <Words>1391</Words>
  <Characters>8543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5</cp:revision>
  <cp:lastPrinted>2024-09-20T08:52:00Z</cp:lastPrinted>
  <dcterms:created xsi:type="dcterms:W3CDTF">2024-09-10T08:49:00Z</dcterms:created>
  <dcterms:modified xsi:type="dcterms:W3CDTF">2024-09-20T09:08:00Z</dcterms:modified>
</cp:coreProperties>
</file>