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19684" w14:textId="2EDEE34C" w:rsidR="006A5DF1" w:rsidRDefault="000A65E3" w:rsidP="006A5DF1">
      <w:pPr>
        <w:spacing w:after="240"/>
        <w:jc w:val="right"/>
        <w:rPr>
          <w:sz w:val="22"/>
          <w:szCs w:val="22"/>
        </w:rPr>
      </w:pPr>
      <w:r w:rsidRPr="000A65E3">
        <w:rPr>
          <w:sz w:val="22"/>
          <w:szCs w:val="22"/>
        </w:rPr>
        <w:t>Kraków</w:t>
      </w:r>
      <w:r w:rsidR="006A5DF1" w:rsidRPr="00D91931">
        <w:rPr>
          <w:sz w:val="22"/>
          <w:szCs w:val="22"/>
        </w:rPr>
        <w:t xml:space="preserve"> dnia: </w:t>
      </w:r>
      <w:r w:rsidRPr="000A65E3">
        <w:rPr>
          <w:sz w:val="22"/>
          <w:szCs w:val="22"/>
        </w:rPr>
        <w:t>202</w:t>
      </w:r>
      <w:r w:rsidR="002E0DF9">
        <w:rPr>
          <w:sz w:val="22"/>
          <w:szCs w:val="22"/>
        </w:rPr>
        <w:t>4</w:t>
      </w:r>
      <w:r w:rsidRPr="000A65E3">
        <w:rPr>
          <w:sz w:val="22"/>
          <w:szCs w:val="22"/>
        </w:rPr>
        <w:t>-</w:t>
      </w:r>
      <w:r w:rsidR="002E0DF9">
        <w:rPr>
          <w:sz w:val="22"/>
          <w:szCs w:val="22"/>
        </w:rPr>
        <w:t>0</w:t>
      </w:r>
      <w:r w:rsidR="00BA46B3">
        <w:rPr>
          <w:sz w:val="22"/>
          <w:szCs w:val="22"/>
        </w:rPr>
        <w:t>9</w:t>
      </w:r>
      <w:r w:rsidRPr="000A65E3">
        <w:rPr>
          <w:sz w:val="22"/>
          <w:szCs w:val="22"/>
        </w:rPr>
        <w:t>-</w:t>
      </w:r>
      <w:r w:rsidR="00BA46B3">
        <w:rPr>
          <w:sz w:val="22"/>
          <w:szCs w:val="22"/>
        </w:rPr>
        <w:t>1</w:t>
      </w:r>
      <w:r w:rsidR="00D93030">
        <w:rPr>
          <w:sz w:val="22"/>
          <w:szCs w:val="22"/>
        </w:rPr>
        <w:t>9</w:t>
      </w:r>
    </w:p>
    <w:p w14:paraId="56E813E1" w14:textId="77777777" w:rsidR="000A65E3" w:rsidRPr="000A65E3" w:rsidRDefault="000A65E3" w:rsidP="006A5DF1">
      <w:pPr>
        <w:rPr>
          <w:b/>
          <w:bCs/>
          <w:sz w:val="22"/>
          <w:szCs w:val="22"/>
        </w:rPr>
      </w:pPr>
      <w:r w:rsidRPr="000A65E3">
        <w:rPr>
          <w:b/>
          <w:bCs/>
          <w:sz w:val="22"/>
          <w:szCs w:val="22"/>
        </w:rPr>
        <w:t>Akademia Górniczo - Hutnicza</w:t>
      </w:r>
    </w:p>
    <w:p w14:paraId="204F74FC" w14:textId="77777777" w:rsidR="000A65E3" w:rsidRPr="000A65E3" w:rsidRDefault="000A65E3" w:rsidP="006A5DF1">
      <w:pPr>
        <w:rPr>
          <w:b/>
          <w:bCs/>
          <w:sz w:val="22"/>
          <w:szCs w:val="22"/>
        </w:rPr>
      </w:pPr>
      <w:r w:rsidRPr="000A65E3">
        <w:rPr>
          <w:b/>
          <w:bCs/>
          <w:sz w:val="22"/>
          <w:szCs w:val="22"/>
        </w:rPr>
        <w:t>im. Stanisława Staszica w Krakowie</w:t>
      </w:r>
    </w:p>
    <w:p w14:paraId="23479DA6" w14:textId="77777777" w:rsidR="006A5DF1" w:rsidRPr="00D91931" w:rsidRDefault="000A65E3" w:rsidP="006A5DF1">
      <w:pPr>
        <w:rPr>
          <w:b/>
          <w:bCs/>
          <w:sz w:val="22"/>
          <w:szCs w:val="22"/>
        </w:rPr>
      </w:pPr>
      <w:r w:rsidRPr="000A65E3">
        <w:rPr>
          <w:b/>
          <w:bCs/>
          <w:sz w:val="22"/>
          <w:szCs w:val="22"/>
        </w:rPr>
        <w:t>Dział Zamówień Publicznych</w:t>
      </w:r>
    </w:p>
    <w:p w14:paraId="0D77A254" w14:textId="77777777" w:rsidR="006A5DF1" w:rsidRPr="00BD5546" w:rsidRDefault="000A65E3" w:rsidP="006A5DF1">
      <w:pPr>
        <w:rPr>
          <w:sz w:val="22"/>
          <w:szCs w:val="22"/>
        </w:rPr>
      </w:pPr>
      <w:r w:rsidRPr="000A65E3">
        <w:rPr>
          <w:sz w:val="22"/>
          <w:szCs w:val="22"/>
        </w:rPr>
        <w:t>Al. Mickiewicza</w:t>
      </w:r>
      <w:r w:rsidR="006A5DF1" w:rsidRPr="00BD5546">
        <w:rPr>
          <w:sz w:val="22"/>
          <w:szCs w:val="22"/>
        </w:rPr>
        <w:t xml:space="preserve"> </w:t>
      </w:r>
      <w:r w:rsidRPr="000A65E3">
        <w:rPr>
          <w:sz w:val="22"/>
          <w:szCs w:val="22"/>
        </w:rPr>
        <w:t>30</w:t>
      </w:r>
    </w:p>
    <w:p w14:paraId="419B2CC2" w14:textId="77777777" w:rsidR="006A5DF1" w:rsidRPr="00BD5546" w:rsidRDefault="000A65E3" w:rsidP="006A5DF1">
      <w:pPr>
        <w:rPr>
          <w:sz w:val="22"/>
          <w:szCs w:val="22"/>
        </w:rPr>
      </w:pPr>
      <w:r w:rsidRPr="000A65E3">
        <w:rPr>
          <w:sz w:val="22"/>
          <w:szCs w:val="22"/>
        </w:rPr>
        <w:t>30-059</w:t>
      </w:r>
      <w:r w:rsidR="006A5DF1" w:rsidRPr="00BD5546">
        <w:rPr>
          <w:sz w:val="22"/>
          <w:szCs w:val="22"/>
        </w:rPr>
        <w:t xml:space="preserve"> </w:t>
      </w:r>
      <w:r w:rsidRPr="000A65E3">
        <w:rPr>
          <w:sz w:val="22"/>
          <w:szCs w:val="22"/>
        </w:rPr>
        <w:t>Kraków</w:t>
      </w:r>
    </w:p>
    <w:p w14:paraId="7910E9D0" w14:textId="77777777" w:rsidR="006A5DF1" w:rsidRPr="00D91931" w:rsidRDefault="006A5DF1" w:rsidP="006A5DF1">
      <w:pPr>
        <w:pStyle w:val="Nagwek"/>
        <w:tabs>
          <w:tab w:val="clear" w:pos="4536"/>
          <w:tab w:val="clear" w:pos="9072"/>
        </w:tabs>
        <w:rPr>
          <w:sz w:val="22"/>
          <w:szCs w:val="22"/>
        </w:rPr>
      </w:pPr>
    </w:p>
    <w:p w14:paraId="18E6BA84" w14:textId="11601F0B" w:rsidR="006A5DF1" w:rsidRPr="00D91931" w:rsidRDefault="00A40E9B" w:rsidP="006A5DF1">
      <w:pPr>
        <w:pStyle w:val="Nagwek"/>
        <w:tabs>
          <w:tab w:val="clear" w:pos="4536"/>
        </w:tabs>
        <w:rPr>
          <w:sz w:val="22"/>
          <w:szCs w:val="22"/>
        </w:rPr>
      </w:pPr>
      <w:r>
        <w:rPr>
          <w:sz w:val="22"/>
          <w:szCs w:val="22"/>
        </w:rPr>
        <w:t xml:space="preserve">sygn. akt </w:t>
      </w:r>
      <w:r w:rsidR="002E0DF9">
        <w:rPr>
          <w:b/>
          <w:bCs/>
          <w:sz w:val="22"/>
          <w:szCs w:val="22"/>
        </w:rPr>
        <w:t>DE</w:t>
      </w:r>
      <w:r w:rsidRPr="004F5340">
        <w:rPr>
          <w:b/>
          <w:bCs/>
          <w:sz w:val="22"/>
          <w:szCs w:val="22"/>
        </w:rPr>
        <w:t>-</w:t>
      </w:r>
      <w:r w:rsidR="002E0DF9">
        <w:rPr>
          <w:b/>
          <w:bCs/>
          <w:sz w:val="22"/>
          <w:szCs w:val="22"/>
        </w:rPr>
        <w:t>d</w:t>
      </w:r>
      <w:r w:rsidRPr="004F5340">
        <w:rPr>
          <w:b/>
          <w:bCs/>
          <w:sz w:val="22"/>
          <w:szCs w:val="22"/>
        </w:rPr>
        <w:t>zp.272-</w:t>
      </w:r>
      <w:r w:rsidR="00BA46B3">
        <w:rPr>
          <w:b/>
          <w:bCs/>
          <w:sz w:val="22"/>
          <w:szCs w:val="22"/>
        </w:rPr>
        <w:t>34</w:t>
      </w:r>
      <w:r w:rsidR="00B7786B">
        <w:rPr>
          <w:b/>
          <w:bCs/>
          <w:sz w:val="22"/>
          <w:szCs w:val="22"/>
        </w:rPr>
        <w:t>1</w:t>
      </w:r>
      <w:r w:rsidRPr="004F5340">
        <w:rPr>
          <w:b/>
          <w:bCs/>
          <w:sz w:val="22"/>
          <w:szCs w:val="22"/>
        </w:rPr>
        <w:t>/2</w:t>
      </w:r>
      <w:r w:rsidR="002E0DF9">
        <w:rPr>
          <w:b/>
          <w:bCs/>
          <w:sz w:val="22"/>
          <w:szCs w:val="22"/>
        </w:rPr>
        <w:t>4</w:t>
      </w:r>
      <w:r>
        <w:rPr>
          <w:sz w:val="22"/>
          <w:szCs w:val="22"/>
        </w:rPr>
        <w:t xml:space="preserve"> </w:t>
      </w:r>
      <w:r w:rsidR="006A5DF1" w:rsidRPr="00D91931">
        <w:rPr>
          <w:sz w:val="22"/>
          <w:szCs w:val="22"/>
        </w:rPr>
        <w:tab/>
        <w:t xml:space="preserve"> </w:t>
      </w:r>
    </w:p>
    <w:p w14:paraId="668E076F" w14:textId="19417235" w:rsidR="006A5DF1" w:rsidRPr="00D91931" w:rsidRDefault="006A6D93" w:rsidP="006A5DF1">
      <w:pPr>
        <w:tabs>
          <w:tab w:val="left" w:pos="708"/>
          <w:tab w:val="center" w:pos="4536"/>
          <w:tab w:val="right" w:pos="9072"/>
        </w:tabs>
        <w:spacing w:after="20"/>
        <w:ind w:left="5245"/>
        <w:rPr>
          <w:b/>
          <w:sz w:val="22"/>
          <w:szCs w:val="22"/>
        </w:rPr>
      </w:pPr>
      <w:r>
        <w:rPr>
          <w:b/>
          <w:sz w:val="22"/>
          <w:szCs w:val="22"/>
        </w:rPr>
        <w:t>W</w:t>
      </w:r>
      <w:r w:rsidR="006A5DF1" w:rsidRPr="00D91931">
        <w:rPr>
          <w:b/>
          <w:sz w:val="22"/>
          <w:szCs w:val="22"/>
        </w:rPr>
        <w:t>YKONAWCY</w:t>
      </w:r>
    </w:p>
    <w:p w14:paraId="71C010F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05836FC" w14:textId="7830C7F7" w:rsidR="00632C3C" w:rsidRPr="006A5DF1" w:rsidRDefault="00E21B49" w:rsidP="00635108">
      <w:pPr>
        <w:pStyle w:val="Nagwek1"/>
        <w:spacing w:before="0" w:after="12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24C4D">
        <w:rPr>
          <w:rFonts w:ascii="Times New Roman" w:hAnsi="Times New Roman"/>
          <w:szCs w:val="28"/>
        </w:rPr>
        <w:t xml:space="preserve"> ORAZ ZMIANA TRESCI SWZ</w:t>
      </w:r>
    </w:p>
    <w:p w14:paraId="03425E9B" w14:textId="1D09DCE7" w:rsidR="006D4AB3" w:rsidRPr="00672D5E" w:rsidRDefault="00632C3C" w:rsidP="004D7DFB">
      <w:pPr>
        <w:pStyle w:val="Nagwek5"/>
        <w:jc w:val="both"/>
      </w:pPr>
      <w:r w:rsidRPr="004D7DFB">
        <w:rPr>
          <w:rFonts w:ascii="Times New Roman" w:hAnsi="Times New Roman" w:cs="Times New Roman"/>
          <w:color w:val="auto"/>
          <w:sz w:val="22"/>
          <w:szCs w:val="22"/>
        </w:rPr>
        <w:t xml:space="preserve">Dotyczy: </w:t>
      </w:r>
      <w:r w:rsidR="006A5DF1" w:rsidRPr="004D7DFB">
        <w:rPr>
          <w:rFonts w:ascii="Times New Roman" w:hAnsi="Times New Roman" w:cs="Times New Roman"/>
          <w:color w:val="auto"/>
          <w:sz w:val="22"/>
          <w:szCs w:val="22"/>
        </w:rPr>
        <w:t>p</w:t>
      </w:r>
      <w:r w:rsidRPr="004D7DFB">
        <w:rPr>
          <w:rFonts w:ascii="Times New Roman" w:hAnsi="Times New Roman" w:cs="Times New Roman"/>
          <w:color w:val="auto"/>
          <w:sz w:val="22"/>
          <w:szCs w:val="22"/>
        </w:rPr>
        <w:t>ostępowani</w:t>
      </w:r>
      <w:r w:rsidR="006A5DF1" w:rsidRPr="004D7DFB">
        <w:rPr>
          <w:rFonts w:ascii="Times New Roman" w:hAnsi="Times New Roman" w:cs="Times New Roman"/>
          <w:color w:val="auto"/>
          <w:sz w:val="22"/>
          <w:szCs w:val="22"/>
        </w:rPr>
        <w:t>a</w:t>
      </w:r>
      <w:r w:rsidRPr="004D7DFB">
        <w:rPr>
          <w:rFonts w:ascii="Times New Roman" w:hAnsi="Times New Roman" w:cs="Times New Roman"/>
          <w:color w:val="auto"/>
          <w:sz w:val="22"/>
          <w:szCs w:val="22"/>
        </w:rPr>
        <w:t xml:space="preserve"> o udzielenie zamówienia publicznego, prowadzone</w:t>
      </w:r>
      <w:r w:rsidR="006A5DF1" w:rsidRPr="004D7DFB">
        <w:rPr>
          <w:rFonts w:ascii="Times New Roman" w:hAnsi="Times New Roman" w:cs="Times New Roman"/>
          <w:color w:val="auto"/>
          <w:sz w:val="22"/>
          <w:szCs w:val="22"/>
        </w:rPr>
        <w:t>go</w:t>
      </w:r>
      <w:r w:rsidRPr="004D7DFB">
        <w:rPr>
          <w:rFonts w:ascii="Times New Roman" w:hAnsi="Times New Roman" w:cs="Times New Roman"/>
          <w:color w:val="auto"/>
          <w:sz w:val="22"/>
          <w:szCs w:val="22"/>
        </w:rPr>
        <w:t xml:space="preserve"> w trybie </w:t>
      </w:r>
      <w:r w:rsidR="003A17EB" w:rsidRPr="004D7DFB">
        <w:rPr>
          <w:rFonts w:ascii="Times New Roman" w:hAnsi="Times New Roman" w:cs="Times New Roman"/>
          <w:color w:val="auto"/>
          <w:sz w:val="22"/>
          <w:szCs w:val="22"/>
        </w:rPr>
        <w:t xml:space="preserve">przetargu </w:t>
      </w:r>
      <w:r w:rsidR="00D41717" w:rsidRPr="004D7DFB">
        <w:rPr>
          <w:rFonts w:ascii="Times New Roman" w:hAnsi="Times New Roman" w:cs="Times New Roman"/>
          <w:color w:val="auto"/>
          <w:sz w:val="22"/>
          <w:szCs w:val="22"/>
        </w:rPr>
        <w:t>nieograniczonego</w:t>
      </w:r>
      <w:r w:rsidR="0020551C" w:rsidRPr="004D7DFB">
        <w:rPr>
          <w:rFonts w:ascii="Times New Roman" w:hAnsi="Times New Roman" w:cs="Times New Roman"/>
          <w:color w:val="auto"/>
          <w:sz w:val="22"/>
          <w:szCs w:val="22"/>
        </w:rPr>
        <w:t xml:space="preserve"> </w:t>
      </w:r>
      <w:r w:rsidRPr="004D7DFB">
        <w:rPr>
          <w:rFonts w:ascii="Times New Roman" w:hAnsi="Times New Roman" w:cs="Times New Roman"/>
          <w:bCs/>
          <w:color w:val="auto"/>
          <w:sz w:val="22"/>
          <w:szCs w:val="22"/>
        </w:rPr>
        <w:t>na</w:t>
      </w:r>
      <w:r w:rsidRPr="004D7DFB">
        <w:rPr>
          <w:rFonts w:ascii="Times New Roman" w:hAnsi="Times New Roman" w:cs="Times New Roman"/>
          <w:b/>
          <w:color w:val="auto"/>
          <w:sz w:val="22"/>
          <w:szCs w:val="22"/>
        </w:rPr>
        <w:t xml:space="preserve"> </w:t>
      </w:r>
      <w:r w:rsidR="00E72428" w:rsidRPr="00672D5E">
        <w:rPr>
          <w:rFonts w:ascii="Times New Roman" w:hAnsi="Times New Roman" w:cs="Times New Roman"/>
          <w:bCs/>
          <w:color w:val="auto"/>
          <w:sz w:val="22"/>
          <w:szCs w:val="22"/>
        </w:rPr>
        <w:t>”</w:t>
      </w:r>
      <w:r w:rsidR="00BA46B3" w:rsidRPr="00BA46B3">
        <w:t xml:space="preserve"> </w:t>
      </w:r>
      <w:r w:rsidR="00BA46B3" w:rsidRPr="00BA46B3">
        <w:rPr>
          <w:rFonts w:ascii="Times New Roman" w:hAnsi="Times New Roman" w:cs="Times New Roman"/>
          <w:b/>
          <w:bCs/>
          <w:color w:val="auto"/>
          <w:sz w:val="22"/>
          <w:szCs w:val="22"/>
        </w:rPr>
        <w:t>Dostaw</w:t>
      </w:r>
      <w:r w:rsidR="00BA46B3">
        <w:rPr>
          <w:rFonts w:ascii="Times New Roman" w:hAnsi="Times New Roman" w:cs="Times New Roman"/>
          <w:b/>
          <w:bCs/>
          <w:color w:val="auto"/>
          <w:sz w:val="22"/>
          <w:szCs w:val="22"/>
        </w:rPr>
        <w:t>ę</w:t>
      </w:r>
      <w:r w:rsidR="00BA46B3" w:rsidRPr="00BA46B3">
        <w:rPr>
          <w:rFonts w:ascii="Times New Roman" w:hAnsi="Times New Roman" w:cs="Times New Roman"/>
          <w:b/>
          <w:bCs/>
          <w:color w:val="auto"/>
          <w:sz w:val="22"/>
          <w:szCs w:val="22"/>
        </w:rPr>
        <w:t xml:space="preserve"> 1 szt. serwera kopii zapasowych, 1 szt. serwera obliczeniowego </w:t>
      </w:r>
      <w:r w:rsidR="00BA46B3">
        <w:rPr>
          <w:rFonts w:ascii="Times New Roman" w:hAnsi="Times New Roman" w:cs="Times New Roman"/>
          <w:b/>
          <w:bCs/>
          <w:color w:val="auto"/>
          <w:sz w:val="22"/>
          <w:szCs w:val="22"/>
        </w:rPr>
        <w:br/>
      </w:r>
      <w:r w:rsidR="00BA46B3" w:rsidRPr="00BA46B3">
        <w:rPr>
          <w:rFonts w:ascii="Times New Roman" w:hAnsi="Times New Roman" w:cs="Times New Roman"/>
          <w:b/>
          <w:bCs/>
          <w:color w:val="auto"/>
          <w:sz w:val="22"/>
          <w:szCs w:val="22"/>
        </w:rPr>
        <w:t>z akceleratorami operacji głębokiego uczenia maszynowego oraz 2 szt. serwerów maszyn wirtualnych VDI na potrzeby WFiIS</w:t>
      </w:r>
      <w:r w:rsidR="00E72428" w:rsidRPr="004D7DFB">
        <w:rPr>
          <w:rFonts w:ascii="Times New Roman" w:hAnsi="Times New Roman" w:cs="Times New Roman"/>
          <w:bCs/>
          <w:color w:val="auto"/>
          <w:sz w:val="22"/>
          <w:szCs w:val="22"/>
        </w:rPr>
        <w:t>”</w:t>
      </w:r>
      <w:r w:rsidRPr="004D7DFB">
        <w:rPr>
          <w:rFonts w:ascii="Times New Roman" w:hAnsi="Times New Roman" w:cs="Times New Roman"/>
          <w:b/>
          <w:color w:val="auto"/>
          <w:sz w:val="22"/>
          <w:szCs w:val="22"/>
        </w:rPr>
        <w:t xml:space="preserve"> </w:t>
      </w:r>
      <w:r w:rsidRPr="004D7DFB">
        <w:rPr>
          <w:rFonts w:ascii="Times New Roman" w:hAnsi="Times New Roman" w:cs="Times New Roman"/>
          <w:bCs/>
          <w:color w:val="auto"/>
          <w:sz w:val="22"/>
          <w:szCs w:val="22"/>
        </w:rPr>
        <w:t>– znak sprawy</w:t>
      </w:r>
      <w:r w:rsidRPr="004D7DFB">
        <w:rPr>
          <w:rFonts w:ascii="Times New Roman" w:hAnsi="Times New Roman" w:cs="Times New Roman"/>
          <w:b/>
          <w:color w:val="auto"/>
          <w:sz w:val="22"/>
          <w:szCs w:val="22"/>
        </w:rPr>
        <w:t xml:space="preserve"> </w:t>
      </w:r>
      <w:r w:rsidR="002E0DF9" w:rsidRPr="004D7DFB">
        <w:rPr>
          <w:rFonts w:ascii="Times New Roman" w:hAnsi="Times New Roman" w:cs="Times New Roman"/>
          <w:b/>
          <w:color w:val="auto"/>
          <w:sz w:val="22"/>
          <w:szCs w:val="22"/>
        </w:rPr>
        <w:t>DE</w:t>
      </w:r>
      <w:r w:rsidR="000A65E3" w:rsidRPr="004D7DFB">
        <w:rPr>
          <w:rFonts w:ascii="Times New Roman" w:hAnsi="Times New Roman" w:cs="Times New Roman"/>
          <w:b/>
          <w:color w:val="auto"/>
          <w:sz w:val="22"/>
          <w:szCs w:val="22"/>
        </w:rPr>
        <w:t>-</w:t>
      </w:r>
      <w:r w:rsidR="002E0DF9" w:rsidRPr="004D7DFB">
        <w:rPr>
          <w:rFonts w:ascii="Times New Roman" w:hAnsi="Times New Roman" w:cs="Times New Roman"/>
          <w:b/>
          <w:color w:val="auto"/>
          <w:sz w:val="22"/>
          <w:szCs w:val="22"/>
        </w:rPr>
        <w:t>d</w:t>
      </w:r>
      <w:r w:rsidR="000A65E3" w:rsidRPr="004D7DFB">
        <w:rPr>
          <w:rFonts w:ascii="Times New Roman" w:hAnsi="Times New Roman" w:cs="Times New Roman"/>
          <w:b/>
          <w:color w:val="auto"/>
          <w:sz w:val="22"/>
          <w:szCs w:val="22"/>
        </w:rPr>
        <w:t>zp.272-</w:t>
      </w:r>
      <w:r w:rsidR="00BA46B3">
        <w:rPr>
          <w:rFonts w:ascii="Times New Roman" w:hAnsi="Times New Roman" w:cs="Times New Roman"/>
          <w:b/>
          <w:color w:val="auto"/>
          <w:sz w:val="22"/>
          <w:szCs w:val="22"/>
        </w:rPr>
        <w:t>34</w:t>
      </w:r>
      <w:r w:rsidR="00B7786B">
        <w:rPr>
          <w:rFonts w:ascii="Times New Roman" w:hAnsi="Times New Roman" w:cs="Times New Roman"/>
          <w:b/>
          <w:color w:val="auto"/>
          <w:sz w:val="22"/>
          <w:szCs w:val="22"/>
        </w:rPr>
        <w:t>1</w:t>
      </w:r>
      <w:r w:rsidR="005E0E20" w:rsidRPr="004D7DFB">
        <w:rPr>
          <w:rFonts w:ascii="Times New Roman" w:hAnsi="Times New Roman" w:cs="Times New Roman"/>
          <w:b/>
          <w:color w:val="auto"/>
          <w:sz w:val="22"/>
          <w:szCs w:val="22"/>
        </w:rPr>
        <w:t>/</w:t>
      </w:r>
      <w:r w:rsidR="000A65E3" w:rsidRPr="004D7DFB">
        <w:rPr>
          <w:rFonts w:ascii="Times New Roman" w:hAnsi="Times New Roman" w:cs="Times New Roman"/>
          <w:b/>
          <w:color w:val="auto"/>
          <w:sz w:val="22"/>
          <w:szCs w:val="22"/>
        </w:rPr>
        <w:t>2</w:t>
      </w:r>
      <w:r w:rsidR="002E0DF9" w:rsidRPr="004D7DFB">
        <w:rPr>
          <w:rFonts w:ascii="Times New Roman" w:hAnsi="Times New Roman" w:cs="Times New Roman"/>
          <w:b/>
          <w:color w:val="auto"/>
          <w:sz w:val="22"/>
          <w:szCs w:val="22"/>
        </w:rPr>
        <w:t>4</w:t>
      </w:r>
      <w:r w:rsidRPr="004D7DFB">
        <w:rPr>
          <w:rFonts w:ascii="Times New Roman" w:hAnsi="Times New Roman" w:cs="Times New Roman"/>
          <w:b/>
          <w:color w:val="auto"/>
          <w:sz w:val="22"/>
          <w:szCs w:val="22"/>
        </w:rPr>
        <w:t>.</w:t>
      </w:r>
    </w:p>
    <w:p w14:paraId="277D9D98" w14:textId="77777777" w:rsidR="004D7DFB" w:rsidRPr="00B24B9D" w:rsidRDefault="004D7DFB" w:rsidP="00520165">
      <w:pPr>
        <w:spacing w:after="360" w:line="276" w:lineRule="auto"/>
        <w:jc w:val="both"/>
        <w:rPr>
          <w:sz w:val="22"/>
          <w:szCs w:val="22"/>
        </w:rPr>
      </w:pPr>
    </w:p>
    <w:p w14:paraId="243419EE" w14:textId="5DCCD87C" w:rsidR="0012774F" w:rsidRPr="00F71FDA" w:rsidRDefault="00520165" w:rsidP="00D8461B">
      <w:pPr>
        <w:spacing w:after="240" w:line="276" w:lineRule="auto"/>
        <w:jc w:val="both"/>
        <w:rPr>
          <w:sz w:val="22"/>
          <w:szCs w:val="22"/>
        </w:rPr>
      </w:pPr>
      <w:r w:rsidRPr="00B24B9D">
        <w:rPr>
          <w:sz w:val="22"/>
          <w:szCs w:val="22"/>
        </w:rPr>
        <w:t xml:space="preserve">Zamawiający, </w:t>
      </w:r>
      <w:r w:rsidR="000A65E3" w:rsidRPr="00B24B9D">
        <w:rPr>
          <w:b/>
          <w:sz w:val="22"/>
          <w:szCs w:val="22"/>
        </w:rPr>
        <w:t xml:space="preserve">Akademia Górniczo </w:t>
      </w:r>
      <w:r w:rsidR="00A40E9B" w:rsidRPr="00B24B9D">
        <w:rPr>
          <w:b/>
          <w:sz w:val="22"/>
          <w:szCs w:val="22"/>
        </w:rPr>
        <w:t>–</w:t>
      </w:r>
      <w:r w:rsidR="000A65E3" w:rsidRPr="00B24B9D">
        <w:rPr>
          <w:b/>
          <w:sz w:val="22"/>
          <w:szCs w:val="22"/>
        </w:rPr>
        <w:t xml:space="preserve"> Hutnicza</w:t>
      </w:r>
      <w:r w:rsidR="00A40E9B" w:rsidRPr="00B24B9D">
        <w:rPr>
          <w:b/>
          <w:sz w:val="22"/>
          <w:szCs w:val="22"/>
        </w:rPr>
        <w:t xml:space="preserve"> </w:t>
      </w:r>
      <w:r w:rsidR="000A65E3" w:rsidRPr="00B24B9D">
        <w:rPr>
          <w:b/>
          <w:sz w:val="22"/>
          <w:szCs w:val="22"/>
        </w:rPr>
        <w:t>im. Stanisława Staszica w Krakowie</w:t>
      </w:r>
      <w:r w:rsidR="00A40E9B" w:rsidRPr="00B24B9D">
        <w:rPr>
          <w:b/>
          <w:sz w:val="22"/>
          <w:szCs w:val="22"/>
        </w:rPr>
        <w:t xml:space="preserve">, </w:t>
      </w:r>
      <w:r w:rsidR="000A65E3" w:rsidRPr="00B24B9D">
        <w:rPr>
          <w:b/>
          <w:sz w:val="22"/>
          <w:szCs w:val="22"/>
        </w:rPr>
        <w:t>Dział Zamówień Publicznych</w:t>
      </w:r>
      <w:r w:rsidRPr="00B24B9D">
        <w:rPr>
          <w:sz w:val="22"/>
          <w:szCs w:val="22"/>
        </w:rPr>
        <w:t xml:space="preserve">, działając na podstawie art. </w:t>
      </w:r>
      <w:r w:rsidR="0029606A" w:rsidRPr="00B24B9D">
        <w:rPr>
          <w:sz w:val="22"/>
          <w:szCs w:val="22"/>
        </w:rPr>
        <w:t>1</w:t>
      </w:r>
      <w:r w:rsidRPr="00B24B9D">
        <w:rPr>
          <w:sz w:val="22"/>
          <w:szCs w:val="22"/>
        </w:rPr>
        <w:t>3</w:t>
      </w:r>
      <w:r w:rsidR="0029606A" w:rsidRPr="00B24B9D">
        <w:rPr>
          <w:sz w:val="22"/>
          <w:szCs w:val="22"/>
        </w:rPr>
        <w:t>5</w:t>
      </w:r>
      <w:r w:rsidRPr="00B24B9D">
        <w:rPr>
          <w:sz w:val="22"/>
          <w:szCs w:val="22"/>
        </w:rPr>
        <w:t xml:space="preserve"> ust</w:t>
      </w:r>
      <w:r w:rsidR="00D9049C" w:rsidRPr="00B24B9D">
        <w:rPr>
          <w:sz w:val="22"/>
          <w:szCs w:val="22"/>
        </w:rPr>
        <w:t xml:space="preserve">. </w:t>
      </w:r>
      <w:r w:rsidR="0029606A" w:rsidRPr="00B24B9D">
        <w:rPr>
          <w:sz w:val="22"/>
          <w:szCs w:val="22"/>
        </w:rPr>
        <w:t>6</w:t>
      </w:r>
      <w:r w:rsidRPr="00B24B9D">
        <w:rPr>
          <w:sz w:val="22"/>
          <w:szCs w:val="22"/>
        </w:rPr>
        <w:t xml:space="preserve"> ustawy z dnia </w:t>
      </w:r>
      <w:r w:rsidR="0029606A" w:rsidRPr="00B24B9D">
        <w:rPr>
          <w:sz w:val="22"/>
          <w:szCs w:val="22"/>
        </w:rPr>
        <w:t>11</w:t>
      </w:r>
      <w:r w:rsidRPr="00B24B9D">
        <w:rPr>
          <w:sz w:val="22"/>
          <w:szCs w:val="22"/>
        </w:rPr>
        <w:t xml:space="preserve"> </w:t>
      </w:r>
      <w:r w:rsidR="0029606A" w:rsidRPr="00B24B9D">
        <w:rPr>
          <w:sz w:val="22"/>
          <w:szCs w:val="22"/>
        </w:rPr>
        <w:t xml:space="preserve">września </w:t>
      </w:r>
      <w:r w:rsidRPr="00B24B9D">
        <w:rPr>
          <w:sz w:val="22"/>
          <w:szCs w:val="22"/>
        </w:rPr>
        <w:t>20</w:t>
      </w:r>
      <w:r w:rsidR="0029606A" w:rsidRPr="00B24B9D">
        <w:rPr>
          <w:sz w:val="22"/>
          <w:szCs w:val="22"/>
        </w:rPr>
        <w:t>19</w:t>
      </w:r>
      <w:r w:rsidRPr="00B24B9D">
        <w:rPr>
          <w:sz w:val="22"/>
          <w:szCs w:val="22"/>
        </w:rPr>
        <w:t xml:space="preserve"> r</w:t>
      </w:r>
      <w:r w:rsidR="0029606A" w:rsidRPr="00B24B9D">
        <w:rPr>
          <w:sz w:val="22"/>
          <w:szCs w:val="22"/>
        </w:rPr>
        <w:t>.</w:t>
      </w:r>
      <w:r w:rsidRPr="00B24B9D">
        <w:rPr>
          <w:sz w:val="22"/>
          <w:szCs w:val="22"/>
        </w:rPr>
        <w:t xml:space="preserve"> Prawo </w:t>
      </w:r>
      <w:r w:rsidR="0029606A" w:rsidRPr="00B24B9D">
        <w:rPr>
          <w:sz w:val="22"/>
          <w:szCs w:val="22"/>
        </w:rPr>
        <w:t>z</w:t>
      </w:r>
      <w:r w:rsidRPr="00B24B9D">
        <w:rPr>
          <w:sz w:val="22"/>
          <w:szCs w:val="22"/>
        </w:rPr>
        <w:t xml:space="preserve">amówień </w:t>
      </w:r>
      <w:r w:rsidR="0029606A" w:rsidRPr="00B24B9D">
        <w:rPr>
          <w:sz w:val="22"/>
          <w:szCs w:val="22"/>
        </w:rPr>
        <w:t>p</w:t>
      </w:r>
      <w:r w:rsidRPr="00B24B9D">
        <w:rPr>
          <w:sz w:val="22"/>
          <w:szCs w:val="22"/>
        </w:rPr>
        <w:t xml:space="preserve">ublicznych </w:t>
      </w:r>
      <w:r w:rsidR="000A65E3" w:rsidRPr="00B24B9D">
        <w:rPr>
          <w:sz w:val="22"/>
          <w:szCs w:val="22"/>
        </w:rPr>
        <w:t>(</w:t>
      </w:r>
      <w:bookmarkStart w:id="0" w:name="_Hlk146700181"/>
      <w:r w:rsidR="002E0DF9" w:rsidRPr="0045526A">
        <w:rPr>
          <w:sz w:val="22"/>
          <w:szCs w:val="22"/>
        </w:rPr>
        <w:t>Dz. U.  z 202</w:t>
      </w:r>
      <w:r w:rsidR="003267E8">
        <w:rPr>
          <w:sz w:val="22"/>
          <w:szCs w:val="22"/>
        </w:rPr>
        <w:t>4</w:t>
      </w:r>
      <w:r w:rsidR="002E0DF9" w:rsidRPr="0045526A">
        <w:rPr>
          <w:sz w:val="22"/>
          <w:szCs w:val="22"/>
        </w:rPr>
        <w:t xml:space="preserve"> r. poz. 1</w:t>
      </w:r>
      <w:r w:rsidR="003267E8">
        <w:rPr>
          <w:sz w:val="22"/>
          <w:szCs w:val="22"/>
        </w:rPr>
        <w:t>32</w:t>
      </w:r>
      <w:r w:rsidR="002E0DF9" w:rsidRPr="0045526A">
        <w:rPr>
          <w:sz w:val="22"/>
          <w:szCs w:val="22"/>
        </w:rPr>
        <w:t>0 - j.t.</w:t>
      </w:r>
      <w:bookmarkEnd w:id="0"/>
      <w:r w:rsidR="000A65E3" w:rsidRPr="00B24B9D">
        <w:rPr>
          <w:sz w:val="22"/>
          <w:szCs w:val="22"/>
        </w:rPr>
        <w:t>)</w:t>
      </w:r>
      <w:r w:rsidR="00BE7BFD" w:rsidRPr="00B24B9D">
        <w:rPr>
          <w:sz w:val="22"/>
          <w:szCs w:val="22"/>
        </w:rPr>
        <w:t xml:space="preserve">, </w:t>
      </w:r>
      <w:r w:rsidR="00D9049C" w:rsidRPr="00B24B9D">
        <w:rPr>
          <w:sz w:val="22"/>
          <w:szCs w:val="22"/>
        </w:rPr>
        <w:t>udostępnia</w:t>
      </w:r>
      <w:r w:rsidR="00BE7BFD" w:rsidRPr="00B24B9D">
        <w:rPr>
          <w:sz w:val="22"/>
          <w:szCs w:val="22"/>
        </w:rPr>
        <w:t xml:space="preserve"> poniżej treść zapytań do S</w:t>
      </w:r>
      <w:r w:rsidR="0012774F" w:rsidRPr="00B24B9D">
        <w:rPr>
          <w:sz w:val="22"/>
          <w:szCs w:val="22"/>
        </w:rPr>
        <w:t>pecyfikacji Warunków Zamówienia (</w:t>
      </w:r>
      <w:r w:rsidR="0012774F" w:rsidRPr="00B24B9D">
        <w:rPr>
          <w:sz w:val="22"/>
          <w:szCs w:val="22"/>
          <w:lang w:eastAsia="ar-SA"/>
        </w:rPr>
        <w:t>zwanej dalej</w:t>
      </w:r>
      <w:r w:rsidR="0012774F" w:rsidRPr="00B24B9D">
        <w:rPr>
          <w:b/>
          <w:sz w:val="22"/>
          <w:szCs w:val="22"/>
          <w:lang w:eastAsia="ar-SA"/>
        </w:rPr>
        <w:t xml:space="preserve"> </w:t>
      </w:r>
      <w:r w:rsidR="0012774F" w:rsidRPr="00B24B9D">
        <w:rPr>
          <w:bCs/>
          <w:sz w:val="22"/>
          <w:szCs w:val="22"/>
          <w:lang w:eastAsia="ar-SA"/>
        </w:rPr>
        <w:t>”SWZ”)</w:t>
      </w:r>
      <w:r w:rsidR="00D9049C" w:rsidRPr="00B24B9D">
        <w:rPr>
          <w:bCs/>
          <w:sz w:val="22"/>
          <w:szCs w:val="22"/>
          <w:lang w:eastAsia="ar-SA"/>
        </w:rPr>
        <w:t xml:space="preserve"> </w:t>
      </w:r>
      <w:r w:rsidR="00D9049C" w:rsidRPr="00B24B9D">
        <w:rPr>
          <w:sz w:val="22"/>
          <w:szCs w:val="22"/>
        </w:rPr>
        <w:t>wraz z wyjaśnieniami</w:t>
      </w:r>
      <w:r w:rsidR="00D90442">
        <w:rPr>
          <w:sz w:val="22"/>
          <w:szCs w:val="22"/>
        </w:rPr>
        <w:t xml:space="preserve">, </w:t>
      </w:r>
      <w:r w:rsidR="00D90442" w:rsidRPr="00F71FDA">
        <w:rPr>
          <w:sz w:val="22"/>
          <w:szCs w:val="22"/>
        </w:rPr>
        <w:t xml:space="preserve">a także zgodnie </w:t>
      </w:r>
      <w:r w:rsidR="009A3876">
        <w:rPr>
          <w:sz w:val="22"/>
          <w:szCs w:val="22"/>
        </w:rPr>
        <w:br/>
      </w:r>
      <w:r w:rsidR="00D90442" w:rsidRPr="00F71FDA">
        <w:rPr>
          <w:sz w:val="22"/>
          <w:szCs w:val="22"/>
        </w:rPr>
        <w:t>z art. 137 ust. 1 i 2 Pzp dokonaną zmianę treści SWZ</w:t>
      </w:r>
      <w:r w:rsidR="0012774F" w:rsidRPr="00F71FDA">
        <w:rPr>
          <w:bCs/>
          <w:sz w:val="22"/>
          <w:szCs w:val="22"/>
          <w:lang w:eastAsia="ar-SA"/>
        </w:rPr>
        <w:t>:</w:t>
      </w:r>
    </w:p>
    <w:p w14:paraId="29E624DF" w14:textId="77777777" w:rsidR="00E02B4B" w:rsidRDefault="00E02B4B" w:rsidP="00195EEE">
      <w:pPr>
        <w:spacing w:before="60" w:after="60"/>
        <w:ind w:right="-72"/>
        <w:rPr>
          <w:b/>
          <w:bCs/>
          <w:sz w:val="22"/>
          <w:szCs w:val="22"/>
        </w:rPr>
      </w:pPr>
    </w:p>
    <w:p w14:paraId="631C445C" w14:textId="52DE0156" w:rsidR="00195EEE" w:rsidRDefault="00195EEE" w:rsidP="00195EEE">
      <w:pPr>
        <w:spacing w:before="60" w:after="60"/>
        <w:ind w:right="-72"/>
        <w:rPr>
          <w:b/>
          <w:bCs/>
          <w:sz w:val="22"/>
          <w:szCs w:val="22"/>
        </w:rPr>
      </w:pPr>
      <w:r>
        <w:rPr>
          <w:b/>
          <w:bCs/>
          <w:sz w:val="22"/>
          <w:szCs w:val="22"/>
        </w:rPr>
        <w:t>Wniosek/ Zapytanie Wykonawcy:</w:t>
      </w:r>
    </w:p>
    <w:p w14:paraId="62A6FED7" w14:textId="77777777" w:rsidR="003267E8" w:rsidRPr="003267E8" w:rsidRDefault="003267E8" w:rsidP="003267E8">
      <w:pPr>
        <w:shd w:val="clear" w:color="auto" w:fill="FFFFFF"/>
        <w:spacing w:line="253" w:lineRule="atLeast"/>
        <w:jc w:val="both"/>
        <w:rPr>
          <w:b/>
          <w:bCs/>
          <w:sz w:val="22"/>
          <w:szCs w:val="22"/>
        </w:rPr>
      </w:pPr>
      <w:r w:rsidRPr="003267E8">
        <w:rPr>
          <w:b/>
          <w:bCs/>
          <w:sz w:val="22"/>
          <w:szCs w:val="22"/>
        </w:rPr>
        <w:t>Pytanie nr 1</w:t>
      </w:r>
    </w:p>
    <w:p w14:paraId="3B8B752B" w14:textId="77777777" w:rsidR="003267E8" w:rsidRPr="003267E8" w:rsidRDefault="003267E8" w:rsidP="003267E8">
      <w:pPr>
        <w:shd w:val="clear" w:color="auto" w:fill="FFFFFF"/>
        <w:spacing w:line="253" w:lineRule="atLeast"/>
        <w:jc w:val="both"/>
        <w:rPr>
          <w:sz w:val="22"/>
          <w:szCs w:val="22"/>
        </w:rPr>
      </w:pPr>
      <w:r w:rsidRPr="003267E8">
        <w:rPr>
          <w:sz w:val="22"/>
          <w:szCs w:val="22"/>
        </w:rPr>
        <w:t>Dotyczy: OPIS PRZEDMIOTU ZAMÓWIENIA;</w:t>
      </w:r>
    </w:p>
    <w:p w14:paraId="701ABE25" w14:textId="77777777" w:rsidR="003267E8" w:rsidRPr="003267E8" w:rsidRDefault="003267E8" w:rsidP="003267E8">
      <w:pPr>
        <w:shd w:val="clear" w:color="auto" w:fill="FFFFFF"/>
        <w:spacing w:line="253" w:lineRule="atLeast"/>
        <w:jc w:val="both"/>
        <w:rPr>
          <w:sz w:val="22"/>
          <w:szCs w:val="22"/>
        </w:rPr>
      </w:pPr>
      <w:r w:rsidRPr="003267E8">
        <w:rPr>
          <w:sz w:val="22"/>
          <w:szCs w:val="22"/>
        </w:rPr>
        <w:t>ii. serwery VDI; a) procesor</w:t>
      </w:r>
    </w:p>
    <w:p w14:paraId="4CFD953D" w14:textId="77777777" w:rsidR="003267E8" w:rsidRPr="003267E8" w:rsidRDefault="003267E8" w:rsidP="003267E8">
      <w:pPr>
        <w:shd w:val="clear" w:color="auto" w:fill="FFFFFF"/>
        <w:spacing w:line="253" w:lineRule="atLeast"/>
        <w:jc w:val="both"/>
        <w:rPr>
          <w:sz w:val="22"/>
          <w:szCs w:val="22"/>
        </w:rPr>
      </w:pPr>
      <w:r w:rsidRPr="003267E8">
        <w:rPr>
          <w:sz w:val="22"/>
          <w:szCs w:val="22"/>
        </w:rPr>
        <w:t>Zamawiający wymaga:</w:t>
      </w:r>
    </w:p>
    <w:p w14:paraId="447E6F72" w14:textId="2F46390F" w:rsidR="003267E8" w:rsidRPr="003267E8" w:rsidRDefault="003267E8" w:rsidP="003267E8">
      <w:pPr>
        <w:shd w:val="clear" w:color="auto" w:fill="FFFFFF"/>
        <w:spacing w:line="253" w:lineRule="atLeast"/>
        <w:jc w:val="both"/>
        <w:rPr>
          <w:sz w:val="22"/>
          <w:szCs w:val="22"/>
        </w:rPr>
      </w:pPr>
      <w:r w:rsidRPr="003267E8">
        <w:rPr>
          <w:sz w:val="22"/>
          <w:szCs w:val="22"/>
        </w:rPr>
        <w:t>„a) procesory (…) o wydajności sumarycznej w benchmarku oprogramowania Embree w</w:t>
      </w:r>
      <w:r>
        <w:rPr>
          <w:sz w:val="22"/>
          <w:szCs w:val="22"/>
        </w:rPr>
        <w:t xml:space="preserve"> </w:t>
      </w:r>
      <w:r w:rsidRPr="003267E8">
        <w:rPr>
          <w:sz w:val="22"/>
          <w:szCs w:val="22"/>
        </w:rPr>
        <w:t>wersji co najmniej 1.6 (https://openbenchmarking.org/test/pts/embree) Binary: Pathtracer ISPC -Model: Asian Dragon nie niższej niż 250 fps”</w:t>
      </w:r>
    </w:p>
    <w:p w14:paraId="15184AD9" w14:textId="366578B5" w:rsidR="00B7786B" w:rsidRDefault="003267E8" w:rsidP="003267E8">
      <w:pPr>
        <w:shd w:val="clear" w:color="auto" w:fill="FFFFFF"/>
        <w:spacing w:line="253" w:lineRule="atLeast"/>
        <w:jc w:val="both"/>
        <w:rPr>
          <w:sz w:val="22"/>
          <w:szCs w:val="22"/>
        </w:rPr>
      </w:pPr>
      <w:r w:rsidRPr="003267E8">
        <w:rPr>
          <w:sz w:val="22"/>
          <w:szCs w:val="22"/>
        </w:rPr>
        <w:t>W dniu dzisiejszym w benchmarku oprogramowania Embree w wersji co najmniej 1.6</w:t>
      </w:r>
      <w:r>
        <w:rPr>
          <w:sz w:val="22"/>
          <w:szCs w:val="22"/>
        </w:rPr>
        <w:t xml:space="preserve"> </w:t>
      </w:r>
      <w:r w:rsidRPr="003267E8">
        <w:rPr>
          <w:sz w:val="22"/>
          <w:szCs w:val="22"/>
        </w:rPr>
        <w:t>(https://openbenchmarking.org/test/pts/embree) Binary: Pathtracer ISPC - Model: Asian Dragon nie ma żadnego wyniku spełniającego wymaganie Zamawiającego. Na wskazanej przez</w:t>
      </w:r>
      <w:r>
        <w:rPr>
          <w:sz w:val="22"/>
          <w:szCs w:val="22"/>
        </w:rPr>
        <w:t xml:space="preserve"> </w:t>
      </w:r>
      <w:r w:rsidRPr="003267E8">
        <w:rPr>
          <w:sz w:val="22"/>
          <w:szCs w:val="22"/>
        </w:rPr>
        <w:t>Zamawiającego stronie prezentowane są średnie (average) wyniki podawane w FPS (frames per</w:t>
      </w:r>
      <w:r>
        <w:rPr>
          <w:sz w:val="22"/>
          <w:szCs w:val="22"/>
        </w:rPr>
        <w:t xml:space="preserve"> </w:t>
      </w:r>
      <w:r w:rsidRPr="003267E8">
        <w:rPr>
          <w:sz w:val="22"/>
          <w:szCs w:val="22"/>
        </w:rPr>
        <w:t>second) oraz możliwe odchylenia tych wyników (+/- X). Czy Zamawiający zgodzi się na</w:t>
      </w:r>
      <w:r>
        <w:rPr>
          <w:sz w:val="22"/>
          <w:szCs w:val="22"/>
        </w:rPr>
        <w:t xml:space="preserve"> </w:t>
      </w:r>
      <w:r w:rsidRPr="003267E8">
        <w:rPr>
          <w:sz w:val="22"/>
          <w:szCs w:val="22"/>
        </w:rPr>
        <w:t>zaoferowanie procesora, który na dzień zadawania pytania, tj. 06.09.2024 r., uzyskuje średni</w:t>
      </w:r>
      <w:r>
        <w:rPr>
          <w:sz w:val="22"/>
          <w:szCs w:val="22"/>
        </w:rPr>
        <w:t xml:space="preserve"> </w:t>
      </w:r>
      <w:r w:rsidRPr="003267E8">
        <w:rPr>
          <w:sz w:val="22"/>
          <w:szCs w:val="22"/>
        </w:rPr>
        <w:t>wynik FPS 230 +/- 23?</w:t>
      </w:r>
    </w:p>
    <w:p w14:paraId="103C6C06" w14:textId="77777777" w:rsidR="003267E8" w:rsidRDefault="003267E8" w:rsidP="003267E8">
      <w:pPr>
        <w:shd w:val="clear" w:color="auto" w:fill="FFFFFF"/>
        <w:spacing w:line="253" w:lineRule="atLeast"/>
        <w:jc w:val="both"/>
        <w:rPr>
          <w:sz w:val="22"/>
          <w:szCs w:val="22"/>
        </w:rPr>
      </w:pPr>
    </w:p>
    <w:p w14:paraId="6C3C8CF0" w14:textId="77777777" w:rsidR="003267E8" w:rsidRPr="003267E8" w:rsidRDefault="003267E8" w:rsidP="003267E8">
      <w:pPr>
        <w:shd w:val="clear" w:color="auto" w:fill="FFFFFF"/>
        <w:spacing w:line="253" w:lineRule="atLeast"/>
        <w:jc w:val="both"/>
        <w:rPr>
          <w:b/>
          <w:bCs/>
          <w:sz w:val="22"/>
          <w:szCs w:val="22"/>
        </w:rPr>
      </w:pPr>
      <w:r w:rsidRPr="003267E8">
        <w:rPr>
          <w:b/>
          <w:bCs/>
          <w:sz w:val="22"/>
          <w:szCs w:val="22"/>
        </w:rPr>
        <w:t>Pytanie nr 2</w:t>
      </w:r>
    </w:p>
    <w:p w14:paraId="69F7C4A0" w14:textId="77777777" w:rsidR="003267E8" w:rsidRPr="003267E8" w:rsidRDefault="003267E8" w:rsidP="003267E8">
      <w:pPr>
        <w:shd w:val="clear" w:color="auto" w:fill="FFFFFF"/>
        <w:spacing w:line="253" w:lineRule="atLeast"/>
        <w:jc w:val="both"/>
        <w:rPr>
          <w:sz w:val="22"/>
          <w:szCs w:val="22"/>
        </w:rPr>
      </w:pPr>
      <w:r w:rsidRPr="003267E8">
        <w:rPr>
          <w:sz w:val="22"/>
          <w:szCs w:val="22"/>
        </w:rPr>
        <w:t>Dotyczy: OPIS PRZEDMIOTU ZAMÓWIENIA;</w:t>
      </w:r>
    </w:p>
    <w:p w14:paraId="613F2EA0" w14:textId="77777777" w:rsidR="003267E8" w:rsidRPr="003267E8" w:rsidRDefault="003267E8" w:rsidP="003267E8">
      <w:pPr>
        <w:shd w:val="clear" w:color="auto" w:fill="FFFFFF"/>
        <w:spacing w:line="253" w:lineRule="atLeast"/>
        <w:jc w:val="both"/>
        <w:rPr>
          <w:sz w:val="22"/>
          <w:szCs w:val="22"/>
        </w:rPr>
      </w:pPr>
      <w:r w:rsidRPr="003267E8">
        <w:rPr>
          <w:sz w:val="22"/>
          <w:szCs w:val="22"/>
        </w:rPr>
        <w:t>iii. serwer kopii zapasowych; a) procesor</w:t>
      </w:r>
    </w:p>
    <w:p w14:paraId="4FEC9DAB" w14:textId="77777777" w:rsidR="003267E8" w:rsidRPr="003267E8" w:rsidRDefault="003267E8" w:rsidP="003267E8">
      <w:pPr>
        <w:shd w:val="clear" w:color="auto" w:fill="FFFFFF"/>
        <w:spacing w:line="253" w:lineRule="atLeast"/>
        <w:jc w:val="both"/>
        <w:rPr>
          <w:sz w:val="22"/>
          <w:szCs w:val="22"/>
        </w:rPr>
      </w:pPr>
      <w:r w:rsidRPr="003267E8">
        <w:rPr>
          <w:sz w:val="22"/>
          <w:szCs w:val="22"/>
        </w:rPr>
        <w:t>Zamawiający wymaga:</w:t>
      </w:r>
    </w:p>
    <w:p w14:paraId="3D909466" w14:textId="6C6A1E02" w:rsidR="003267E8" w:rsidRPr="003267E8" w:rsidRDefault="003267E8" w:rsidP="003267E8">
      <w:pPr>
        <w:shd w:val="clear" w:color="auto" w:fill="FFFFFF"/>
        <w:spacing w:line="253" w:lineRule="atLeast"/>
        <w:jc w:val="both"/>
        <w:rPr>
          <w:sz w:val="22"/>
          <w:szCs w:val="22"/>
        </w:rPr>
      </w:pPr>
      <w:r w:rsidRPr="003267E8">
        <w:rPr>
          <w:sz w:val="22"/>
          <w:szCs w:val="22"/>
        </w:rPr>
        <w:t>„a) procesory o maksymalnej nominalnej mocy cieplnej 150W każdy, o wydajności wg</w:t>
      </w:r>
      <w:r>
        <w:rPr>
          <w:sz w:val="22"/>
          <w:szCs w:val="22"/>
        </w:rPr>
        <w:t xml:space="preserve"> </w:t>
      </w:r>
      <w:r w:rsidRPr="003267E8">
        <w:rPr>
          <w:sz w:val="22"/>
          <w:szCs w:val="22"/>
        </w:rPr>
        <w:t>https://www.cpubenchmark.net/ przekraczającej 35000 punktów każdy i co najmniej 3000</w:t>
      </w:r>
      <w:r>
        <w:rPr>
          <w:sz w:val="22"/>
          <w:szCs w:val="22"/>
        </w:rPr>
        <w:t xml:space="preserve"> </w:t>
      </w:r>
      <w:r w:rsidRPr="003267E8">
        <w:rPr>
          <w:sz w:val="22"/>
          <w:szCs w:val="22"/>
        </w:rPr>
        <w:t>punktów dla testu jednego wątku, o wydajności co najmniej 350 punktów</w:t>
      </w:r>
      <w:r>
        <w:rPr>
          <w:sz w:val="22"/>
          <w:szCs w:val="22"/>
        </w:rPr>
        <w:t xml:space="preserve"> </w:t>
      </w:r>
      <w:r w:rsidRPr="003267E8">
        <w:rPr>
          <w:sz w:val="22"/>
          <w:szCs w:val="22"/>
        </w:rPr>
        <w:t>SPECrate®2017_fp_base (https://www.spec.org/)”</w:t>
      </w:r>
    </w:p>
    <w:p w14:paraId="266E78D2" w14:textId="6DD3057B" w:rsidR="003267E8" w:rsidRDefault="003267E8" w:rsidP="003267E8">
      <w:pPr>
        <w:shd w:val="clear" w:color="auto" w:fill="FFFFFF"/>
        <w:spacing w:line="253" w:lineRule="atLeast"/>
        <w:jc w:val="both"/>
        <w:rPr>
          <w:sz w:val="22"/>
          <w:szCs w:val="22"/>
        </w:rPr>
      </w:pPr>
      <w:r w:rsidRPr="003267E8">
        <w:rPr>
          <w:sz w:val="22"/>
          <w:szCs w:val="22"/>
        </w:rPr>
        <w:t>Czy Zamawiający zgodzi się na zaoferowanie procesorów o maksymalnej nominalnej mocy</w:t>
      </w:r>
      <w:r>
        <w:rPr>
          <w:sz w:val="22"/>
          <w:szCs w:val="22"/>
        </w:rPr>
        <w:t xml:space="preserve"> </w:t>
      </w:r>
      <w:r w:rsidRPr="003267E8">
        <w:rPr>
          <w:sz w:val="22"/>
          <w:szCs w:val="22"/>
        </w:rPr>
        <w:t>cieplnej 150W każdy, o wydajności wg https://www.cpubenchmark.net/ przekraczającej 35000</w:t>
      </w:r>
      <w:r>
        <w:rPr>
          <w:sz w:val="22"/>
          <w:szCs w:val="22"/>
        </w:rPr>
        <w:t xml:space="preserve"> </w:t>
      </w:r>
      <w:r w:rsidRPr="003267E8">
        <w:rPr>
          <w:sz w:val="22"/>
          <w:szCs w:val="22"/>
        </w:rPr>
        <w:t>punktów każdy i co najmniej 2888 punktów (na dzień zadawania pytania, tj. 06.09.2024), dla</w:t>
      </w:r>
      <w:r>
        <w:rPr>
          <w:sz w:val="22"/>
          <w:szCs w:val="22"/>
        </w:rPr>
        <w:t xml:space="preserve"> </w:t>
      </w:r>
      <w:r w:rsidRPr="003267E8">
        <w:rPr>
          <w:sz w:val="22"/>
          <w:szCs w:val="22"/>
        </w:rPr>
        <w:t>testu jednego wątku o wydajności co najmniej 350 punktów SPECrate®2017_fp_base</w:t>
      </w:r>
      <w:r>
        <w:rPr>
          <w:sz w:val="22"/>
          <w:szCs w:val="22"/>
        </w:rPr>
        <w:t xml:space="preserve"> </w:t>
      </w:r>
      <w:r w:rsidRPr="003267E8">
        <w:rPr>
          <w:sz w:val="22"/>
          <w:szCs w:val="22"/>
        </w:rPr>
        <w:t>(</w:t>
      </w:r>
      <w:hyperlink r:id="rId8" w:history="1">
        <w:r w:rsidRPr="001128E7">
          <w:rPr>
            <w:rStyle w:val="Hipercze"/>
            <w:sz w:val="22"/>
            <w:szCs w:val="22"/>
          </w:rPr>
          <w:t>https://www.spec.org/</w:t>
        </w:r>
      </w:hyperlink>
      <w:r w:rsidRPr="003267E8">
        <w:rPr>
          <w:sz w:val="22"/>
          <w:szCs w:val="22"/>
        </w:rPr>
        <w:t>)?</w:t>
      </w:r>
    </w:p>
    <w:p w14:paraId="43B69CDA" w14:textId="1BD39897" w:rsidR="003267E8" w:rsidRDefault="003267E8" w:rsidP="003267E8">
      <w:pPr>
        <w:shd w:val="clear" w:color="auto" w:fill="FFFFFF"/>
        <w:spacing w:line="253" w:lineRule="atLeast"/>
        <w:jc w:val="both"/>
        <w:rPr>
          <w:b/>
          <w:bCs/>
          <w:sz w:val="22"/>
          <w:szCs w:val="22"/>
        </w:rPr>
      </w:pPr>
      <w:r w:rsidRPr="003267E8">
        <w:rPr>
          <w:b/>
          <w:bCs/>
          <w:sz w:val="22"/>
          <w:szCs w:val="22"/>
        </w:rPr>
        <w:lastRenderedPageBreak/>
        <w:t xml:space="preserve">Pytanie nr </w:t>
      </w:r>
      <w:r>
        <w:rPr>
          <w:b/>
          <w:bCs/>
          <w:sz w:val="22"/>
          <w:szCs w:val="22"/>
        </w:rPr>
        <w:t>3</w:t>
      </w:r>
    </w:p>
    <w:p w14:paraId="3749D131" w14:textId="664101B0" w:rsidR="003267E8" w:rsidRDefault="003267E8" w:rsidP="003267E8">
      <w:pPr>
        <w:shd w:val="clear" w:color="auto" w:fill="FFFFFF"/>
        <w:spacing w:line="253" w:lineRule="atLeast"/>
        <w:jc w:val="both"/>
        <w:rPr>
          <w:sz w:val="22"/>
          <w:szCs w:val="22"/>
        </w:rPr>
      </w:pPr>
      <w:r w:rsidRPr="003267E8">
        <w:rPr>
          <w:sz w:val="22"/>
          <w:szCs w:val="22"/>
        </w:rPr>
        <w:t xml:space="preserve">Prosimy o dopuszczenie złożenia przedmiotowych środków dowodowych w języku angielskim </w:t>
      </w:r>
      <w:r w:rsidR="00E24834">
        <w:rPr>
          <w:sz w:val="22"/>
          <w:szCs w:val="22"/>
        </w:rPr>
        <w:br/>
      </w:r>
      <w:r w:rsidRPr="003267E8">
        <w:rPr>
          <w:sz w:val="22"/>
          <w:szCs w:val="22"/>
        </w:rPr>
        <w:t xml:space="preserve">(w szczególności certyfikatów ISO, deklaracji CE, wyników testów itp.) </w:t>
      </w:r>
    </w:p>
    <w:p w14:paraId="23B22754" w14:textId="77777777" w:rsidR="003267E8" w:rsidRDefault="003267E8" w:rsidP="003267E8">
      <w:pPr>
        <w:shd w:val="clear" w:color="auto" w:fill="FFFFFF"/>
        <w:spacing w:line="253" w:lineRule="atLeast"/>
        <w:jc w:val="both"/>
        <w:rPr>
          <w:sz w:val="22"/>
          <w:szCs w:val="22"/>
        </w:rPr>
      </w:pPr>
    </w:p>
    <w:p w14:paraId="490E9DF4" w14:textId="1B7BC3FF" w:rsidR="003267E8" w:rsidRDefault="003267E8" w:rsidP="003267E8">
      <w:pPr>
        <w:shd w:val="clear" w:color="auto" w:fill="FFFFFF"/>
        <w:spacing w:line="253" w:lineRule="atLeast"/>
        <w:jc w:val="both"/>
        <w:rPr>
          <w:b/>
          <w:bCs/>
          <w:sz w:val="22"/>
          <w:szCs w:val="22"/>
        </w:rPr>
      </w:pPr>
      <w:r w:rsidRPr="003267E8">
        <w:rPr>
          <w:b/>
          <w:bCs/>
          <w:sz w:val="22"/>
          <w:szCs w:val="22"/>
        </w:rPr>
        <w:t xml:space="preserve">Pytanie nr </w:t>
      </w:r>
      <w:r>
        <w:rPr>
          <w:b/>
          <w:bCs/>
          <w:sz w:val="22"/>
          <w:szCs w:val="22"/>
        </w:rPr>
        <w:t>4</w:t>
      </w:r>
    </w:p>
    <w:p w14:paraId="71495051" w14:textId="77777777" w:rsidR="00D14538" w:rsidRDefault="003267E8" w:rsidP="003267E8">
      <w:pPr>
        <w:shd w:val="clear" w:color="auto" w:fill="FFFFFF"/>
        <w:spacing w:line="253" w:lineRule="atLeast"/>
        <w:jc w:val="both"/>
        <w:rPr>
          <w:sz w:val="22"/>
          <w:szCs w:val="22"/>
        </w:rPr>
      </w:pPr>
      <w:r w:rsidRPr="003267E8">
        <w:rPr>
          <w:sz w:val="22"/>
          <w:szCs w:val="22"/>
        </w:rPr>
        <w:t xml:space="preserve">Dotyczy: SWZ - na dostawę i usługi procedura pełna 4.1 Opis przedmiotu zamówienia Warunki Ogólne: Zapis iii „Zamawiający wymaga by spełnione były warunki wpisu serwerów na listę EPEAT na poziomie co najmniej Silver,” Proszę o uzasadnienie decyzji którą kieruje się zamawiający nie dopuszczając producentów serwerów z poziomem niższym niż Silver. Nadmieniamy iż w ostatnim czasie dwie duże instytucje publiczne tj. NBP (Narodowy Bank Polski) oraz CIRF (Ministerstwo Finansów). Ogłosiły przetarg na dostawę serwerów, a w swoich wymaganiach żądały aby serwery spełniały warunki z listy EPEAT na poziomie min. Bronze Sama obecność producenta serwerów na liście EPEAT świadczy o wysokim stopniu spełnienia norm środowiskowych określonych certyfikatem EPEAT. Tylko Top-owi producenci serwerów dostają się na ww. listę. Mając na uwadze powyższe, uważamy iż wymaganie poziomu silver na rynku polskim jest bardzo dużym ograniczeniem konkurencji ponieważ żądany warunek spełnia tylko dwóch producentów. W zawiązku z powyższym, celem zwiększenia konkurencyjności oraz ilości ofert wnosimy o modyfikację zapisu tak aby dopuścić do udziału w postępowaniu producentów serwerów z listy EPEAT na poziomie Bronze </w:t>
      </w:r>
    </w:p>
    <w:p w14:paraId="6D416576" w14:textId="77777777" w:rsidR="00D14538" w:rsidRDefault="00D14538" w:rsidP="003267E8">
      <w:pPr>
        <w:shd w:val="clear" w:color="auto" w:fill="FFFFFF"/>
        <w:spacing w:line="253" w:lineRule="atLeast"/>
        <w:jc w:val="both"/>
        <w:rPr>
          <w:sz w:val="22"/>
          <w:szCs w:val="22"/>
        </w:rPr>
      </w:pPr>
    </w:p>
    <w:p w14:paraId="01667DF7" w14:textId="639C6819" w:rsidR="00D14538" w:rsidRDefault="00D14538" w:rsidP="00D14538">
      <w:pPr>
        <w:shd w:val="clear" w:color="auto" w:fill="FFFFFF"/>
        <w:spacing w:line="253" w:lineRule="atLeast"/>
        <w:jc w:val="both"/>
        <w:rPr>
          <w:b/>
          <w:bCs/>
          <w:sz w:val="22"/>
          <w:szCs w:val="22"/>
        </w:rPr>
      </w:pPr>
      <w:r w:rsidRPr="003267E8">
        <w:rPr>
          <w:b/>
          <w:bCs/>
          <w:sz w:val="22"/>
          <w:szCs w:val="22"/>
        </w:rPr>
        <w:t xml:space="preserve">Pytanie nr </w:t>
      </w:r>
      <w:r>
        <w:rPr>
          <w:b/>
          <w:bCs/>
          <w:sz w:val="22"/>
          <w:szCs w:val="22"/>
        </w:rPr>
        <w:t>5</w:t>
      </w:r>
    </w:p>
    <w:p w14:paraId="30C6A7C3" w14:textId="32628F7C" w:rsidR="003267E8" w:rsidRPr="003267E8" w:rsidRDefault="003267E8" w:rsidP="003267E8">
      <w:pPr>
        <w:shd w:val="clear" w:color="auto" w:fill="FFFFFF"/>
        <w:spacing w:line="253" w:lineRule="atLeast"/>
        <w:jc w:val="both"/>
        <w:rPr>
          <w:sz w:val="22"/>
          <w:szCs w:val="22"/>
        </w:rPr>
      </w:pPr>
      <w:r w:rsidRPr="003267E8">
        <w:rPr>
          <w:sz w:val="22"/>
          <w:szCs w:val="22"/>
        </w:rPr>
        <w:t>Dotyczy: SWZ - na dostawę i usługi procedura pełna 4.1 Opis przedmiotu zamówienia 1. Cechy specyficzne dla serwerów przeznaczonych do konkretnego zastosowania (dodatkowo do wymagań ogólnych): iii. serwer kopii zapasowych „zamawiający wymaga „procesory o maksymalnej nominalnej mocy cieplnej 150W każdy, o wydajności wg https://www.cpubenchmark.net/ przekraczającej 35000 punktów każdy i co najmniej 3000 punktów dla testu jednego wątku, o wydajności co najmniej 350 punktów SPECrate®2017_fp_base (https://www.spec.org/),” Po analizie wymagań stwierdzamy że wymagany procesor spełniający wymagania nie istnieje. Prosimy o potwierdzenie że wymagania dotyczące procesora powinny brzmieć następująco: procesory o maksymalnej nominalnej mocy cieplnej 150W każdy, o wydajności wg https://www.cpubenchmark.net/ przekraczającej 35000 punktów dla konfiguracji dwuprocesorowej i co najmniej 3000 punktów dla testu jednego wątku, i o wydajności co najmniej 350 punktów SPECrate®2017_fp_base (https://www.spec.org/), dla konfiguracji dwuprocesorowej.</w:t>
      </w:r>
    </w:p>
    <w:p w14:paraId="24A38241" w14:textId="77777777" w:rsidR="003267E8" w:rsidRDefault="003267E8" w:rsidP="003267E8">
      <w:pPr>
        <w:shd w:val="clear" w:color="auto" w:fill="FFFFFF"/>
        <w:spacing w:line="253" w:lineRule="atLeast"/>
        <w:jc w:val="both"/>
        <w:rPr>
          <w:sz w:val="22"/>
          <w:szCs w:val="22"/>
        </w:rPr>
      </w:pPr>
    </w:p>
    <w:p w14:paraId="74FADBB9" w14:textId="72CF7AD2" w:rsidR="00D14538" w:rsidRDefault="00D14538" w:rsidP="00D14538">
      <w:pPr>
        <w:shd w:val="clear" w:color="auto" w:fill="FFFFFF"/>
        <w:spacing w:line="253" w:lineRule="atLeast"/>
        <w:jc w:val="both"/>
        <w:rPr>
          <w:b/>
          <w:bCs/>
          <w:sz w:val="22"/>
          <w:szCs w:val="22"/>
        </w:rPr>
      </w:pPr>
      <w:r w:rsidRPr="003267E8">
        <w:rPr>
          <w:b/>
          <w:bCs/>
          <w:sz w:val="22"/>
          <w:szCs w:val="22"/>
        </w:rPr>
        <w:t xml:space="preserve">Pytanie nr </w:t>
      </w:r>
      <w:r>
        <w:rPr>
          <w:b/>
          <w:bCs/>
          <w:sz w:val="22"/>
          <w:szCs w:val="22"/>
        </w:rPr>
        <w:t>6</w:t>
      </w:r>
    </w:p>
    <w:p w14:paraId="6FD683AA" w14:textId="77777777" w:rsidR="00D14538" w:rsidRDefault="00D14538" w:rsidP="003267E8">
      <w:pPr>
        <w:shd w:val="clear" w:color="auto" w:fill="FFFFFF"/>
        <w:spacing w:line="253" w:lineRule="atLeast"/>
        <w:jc w:val="both"/>
        <w:rPr>
          <w:bCs/>
          <w:sz w:val="22"/>
          <w:szCs w:val="22"/>
        </w:rPr>
      </w:pPr>
      <w:r w:rsidRPr="00D14538">
        <w:rPr>
          <w:bCs/>
          <w:sz w:val="22"/>
          <w:szCs w:val="22"/>
        </w:rPr>
        <w:t>Dotyczy</w:t>
      </w:r>
      <w:r>
        <w:rPr>
          <w:bCs/>
          <w:sz w:val="22"/>
          <w:szCs w:val="22"/>
        </w:rPr>
        <w:t xml:space="preserve"> </w:t>
      </w:r>
      <w:r w:rsidRPr="00D14538">
        <w:rPr>
          <w:bCs/>
          <w:sz w:val="22"/>
          <w:szCs w:val="22"/>
        </w:rPr>
        <w:t>par. 4 ust. 1</w:t>
      </w:r>
      <w:r>
        <w:rPr>
          <w:bCs/>
          <w:sz w:val="22"/>
          <w:szCs w:val="22"/>
        </w:rPr>
        <w:t xml:space="preserve"> Wzoru umowy</w:t>
      </w:r>
      <w:r w:rsidRPr="00D14538">
        <w:rPr>
          <w:bCs/>
          <w:sz w:val="22"/>
          <w:szCs w:val="22"/>
        </w:rPr>
        <w:t xml:space="preserve">: W jakim terminie od dnia zrealizowania przez Sprzedawcę dostawy przedmiotu Umowy, Kupujący dokona odbioru przedmiotu i podpisze protokół zdawczo-odbiorczy albo zgłosi zastrzeżenia do przedmiotu odbioru ? </w:t>
      </w:r>
    </w:p>
    <w:p w14:paraId="19FA970B" w14:textId="77777777" w:rsidR="00D14538" w:rsidRDefault="00D14538" w:rsidP="003267E8">
      <w:pPr>
        <w:shd w:val="clear" w:color="auto" w:fill="FFFFFF"/>
        <w:spacing w:line="253" w:lineRule="atLeast"/>
        <w:jc w:val="both"/>
        <w:rPr>
          <w:bCs/>
          <w:sz w:val="22"/>
          <w:szCs w:val="22"/>
        </w:rPr>
      </w:pPr>
    </w:p>
    <w:p w14:paraId="34685FD0" w14:textId="182CE63F" w:rsidR="00D14538" w:rsidRDefault="00D14538" w:rsidP="00D14538">
      <w:pPr>
        <w:shd w:val="clear" w:color="auto" w:fill="FFFFFF"/>
        <w:spacing w:line="253" w:lineRule="atLeast"/>
        <w:jc w:val="both"/>
        <w:rPr>
          <w:b/>
          <w:bCs/>
          <w:sz w:val="22"/>
          <w:szCs w:val="22"/>
        </w:rPr>
      </w:pPr>
      <w:r w:rsidRPr="003267E8">
        <w:rPr>
          <w:b/>
          <w:bCs/>
          <w:sz w:val="22"/>
          <w:szCs w:val="22"/>
        </w:rPr>
        <w:t xml:space="preserve">Pytanie nr </w:t>
      </w:r>
      <w:r>
        <w:rPr>
          <w:b/>
          <w:bCs/>
          <w:sz w:val="22"/>
          <w:szCs w:val="22"/>
        </w:rPr>
        <w:t>7</w:t>
      </w:r>
    </w:p>
    <w:p w14:paraId="4EDC53EF" w14:textId="71B82B2F" w:rsidR="00D14538" w:rsidRDefault="00D14538" w:rsidP="003267E8">
      <w:pPr>
        <w:shd w:val="clear" w:color="auto" w:fill="FFFFFF"/>
        <w:spacing w:line="253" w:lineRule="atLeast"/>
        <w:jc w:val="both"/>
        <w:rPr>
          <w:bCs/>
          <w:sz w:val="22"/>
          <w:szCs w:val="22"/>
        </w:rPr>
      </w:pPr>
      <w:r w:rsidRPr="00D14538">
        <w:rPr>
          <w:bCs/>
          <w:sz w:val="22"/>
          <w:szCs w:val="22"/>
        </w:rPr>
        <w:t>Dotyczy</w:t>
      </w:r>
      <w:r>
        <w:rPr>
          <w:bCs/>
          <w:sz w:val="22"/>
          <w:szCs w:val="22"/>
        </w:rPr>
        <w:t xml:space="preserve"> </w:t>
      </w:r>
      <w:r w:rsidRPr="00D14538">
        <w:rPr>
          <w:bCs/>
          <w:sz w:val="22"/>
          <w:szCs w:val="22"/>
        </w:rPr>
        <w:t>par. 5 ust. 7</w:t>
      </w:r>
      <w:r>
        <w:rPr>
          <w:bCs/>
          <w:sz w:val="22"/>
          <w:szCs w:val="22"/>
        </w:rPr>
        <w:t xml:space="preserve"> Wzoru umowy</w:t>
      </w:r>
      <w:r w:rsidRPr="00D14538">
        <w:rPr>
          <w:bCs/>
          <w:sz w:val="22"/>
          <w:szCs w:val="22"/>
        </w:rPr>
        <w:t xml:space="preserve">: Czy Zamawiający dopuszcza wprowadzenie łącznego limitu odpowiedzialności Wykonawcy w sposób następujący: „Jeżeli kary umowne nie pokryją poniesionej szkody, Strony niniejszej umowy zastrzegają sobie prawo dochodzenia odszkodowania uzupełniającego na zasadach określonych w art. 471 K.C. do wysokości poniesionej szkody, z tym zastrzeżeniem, że łączna odpowiedzialność odszkodowawcza Wykonawcy, w tym z tytułu kar umownych, nie przekroczy 100% wynagrodzenia netto, o którym mowa w par. 3 ust. 1 umowy” ? Wykonawca zwraca uwagę, że wprowadzenie do Umowy limitu odpowiedzialności dla Wykonawcy pozwali na uwzględnienie ryzyk związanych z realizacją umowy, a tym samym złożenie korzystniejszej dla Zamawiającego oferty cenowej. </w:t>
      </w:r>
    </w:p>
    <w:p w14:paraId="35BEBF28" w14:textId="77777777" w:rsidR="00D14538" w:rsidRDefault="00D14538" w:rsidP="003267E8">
      <w:pPr>
        <w:shd w:val="clear" w:color="auto" w:fill="FFFFFF"/>
        <w:spacing w:line="253" w:lineRule="atLeast"/>
        <w:jc w:val="both"/>
        <w:rPr>
          <w:bCs/>
          <w:sz w:val="22"/>
          <w:szCs w:val="22"/>
        </w:rPr>
      </w:pPr>
    </w:p>
    <w:p w14:paraId="5A66DC91" w14:textId="2A71FB9F" w:rsidR="00D14538" w:rsidRDefault="00D14538" w:rsidP="00D14538">
      <w:pPr>
        <w:shd w:val="clear" w:color="auto" w:fill="FFFFFF"/>
        <w:spacing w:line="253" w:lineRule="atLeast"/>
        <w:jc w:val="both"/>
        <w:rPr>
          <w:b/>
          <w:bCs/>
          <w:sz w:val="22"/>
          <w:szCs w:val="22"/>
        </w:rPr>
      </w:pPr>
      <w:r w:rsidRPr="003267E8">
        <w:rPr>
          <w:b/>
          <w:bCs/>
          <w:sz w:val="22"/>
          <w:szCs w:val="22"/>
        </w:rPr>
        <w:t xml:space="preserve">Pytanie nr </w:t>
      </w:r>
      <w:r>
        <w:rPr>
          <w:b/>
          <w:bCs/>
          <w:sz w:val="22"/>
          <w:szCs w:val="22"/>
        </w:rPr>
        <w:t>8</w:t>
      </w:r>
    </w:p>
    <w:p w14:paraId="139FF1BA" w14:textId="77777777" w:rsidR="00D14538" w:rsidRDefault="00D14538" w:rsidP="003267E8">
      <w:pPr>
        <w:shd w:val="clear" w:color="auto" w:fill="FFFFFF"/>
        <w:spacing w:line="253" w:lineRule="atLeast"/>
        <w:jc w:val="both"/>
        <w:rPr>
          <w:bCs/>
          <w:sz w:val="22"/>
          <w:szCs w:val="22"/>
        </w:rPr>
      </w:pPr>
      <w:r>
        <w:rPr>
          <w:bCs/>
          <w:sz w:val="22"/>
          <w:szCs w:val="22"/>
        </w:rPr>
        <w:t xml:space="preserve">Dotyczy </w:t>
      </w:r>
      <w:r w:rsidRPr="00D14538">
        <w:rPr>
          <w:bCs/>
          <w:sz w:val="22"/>
          <w:szCs w:val="22"/>
        </w:rPr>
        <w:t>par. 8 ust. 10</w:t>
      </w:r>
      <w:r>
        <w:rPr>
          <w:bCs/>
          <w:sz w:val="22"/>
          <w:szCs w:val="22"/>
        </w:rPr>
        <w:t xml:space="preserve"> Wzoru umowy</w:t>
      </w:r>
      <w:r w:rsidRPr="00D14538">
        <w:rPr>
          <w:bCs/>
          <w:sz w:val="22"/>
          <w:szCs w:val="22"/>
        </w:rPr>
        <w:t xml:space="preserve">: Czy Kupujący potwierdza, że w ramach wykonania zastępczego, może zlecić usunięcie usterki lub wady wyłącznie producentowi lub autoryzowanemu przedstawicielowi producenta urządzenia ? Sprzedawca zwraca tu uwagę, że w przypadku wykonywania naprawy przed podmiot nieuprawniony (osobę trzecią, bez autoryzacji producenta), Kupujący utraci gwarancję i rękojmie Sprzedawcy i producenta. </w:t>
      </w:r>
    </w:p>
    <w:p w14:paraId="44EE3E94" w14:textId="6FDE97EA" w:rsidR="00956BA1" w:rsidRDefault="00956BA1" w:rsidP="00956BA1">
      <w:pPr>
        <w:shd w:val="clear" w:color="auto" w:fill="FFFFFF"/>
        <w:spacing w:line="253" w:lineRule="atLeast"/>
        <w:jc w:val="both"/>
        <w:rPr>
          <w:b/>
          <w:bCs/>
          <w:sz w:val="22"/>
          <w:szCs w:val="22"/>
        </w:rPr>
      </w:pPr>
      <w:r w:rsidRPr="003267E8">
        <w:rPr>
          <w:b/>
          <w:bCs/>
          <w:sz w:val="22"/>
          <w:szCs w:val="22"/>
        </w:rPr>
        <w:lastRenderedPageBreak/>
        <w:t xml:space="preserve">Pytanie nr </w:t>
      </w:r>
      <w:r>
        <w:rPr>
          <w:b/>
          <w:bCs/>
          <w:sz w:val="22"/>
          <w:szCs w:val="22"/>
        </w:rPr>
        <w:t>9</w:t>
      </w:r>
    </w:p>
    <w:p w14:paraId="6BDF37CB" w14:textId="499A3C55" w:rsidR="00D14538" w:rsidRPr="00D14538" w:rsidRDefault="00956BA1" w:rsidP="003267E8">
      <w:pPr>
        <w:shd w:val="clear" w:color="auto" w:fill="FFFFFF"/>
        <w:spacing w:line="253" w:lineRule="atLeast"/>
        <w:jc w:val="both"/>
        <w:rPr>
          <w:bCs/>
          <w:sz w:val="22"/>
          <w:szCs w:val="22"/>
        </w:rPr>
      </w:pPr>
      <w:r>
        <w:rPr>
          <w:bCs/>
          <w:sz w:val="22"/>
          <w:szCs w:val="22"/>
        </w:rPr>
        <w:t xml:space="preserve">Dotyczy </w:t>
      </w:r>
      <w:r w:rsidR="00D14538" w:rsidRPr="00D14538">
        <w:rPr>
          <w:bCs/>
          <w:sz w:val="22"/>
          <w:szCs w:val="22"/>
        </w:rPr>
        <w:t>par. 8 ust. 11: Czy Zamawiający dopuszcza zmianę postanowienia w sposób następujący: „Sprzedawca zobowiązuje się - na żądanie Kupującego - do wymiany wadliwego elementu/komponentu urządzenia na wolny od wad po bezskutecznych dwóch naprawach gwarancyjnych tego elementu/komponentu” ? Postanowienie nie może dotyczyć całego urządzenia, bowiem generowałoby to znaczne podwyższenie oferty?</w:t>
      </w:r>
    </w:p>
    <w:p w14:paraId="6DFC208B" w14:textId="77777777" w:rsidR="00D14538" w:rsidRDefault="00D14538" w:rsidP="003267E8">
      <w:pPr>
        <w:shd w:val="clear" w:color="auto" w:fill="FFFFFF"/>
        <w:spacing w:line="253" w:lineRule="atLeast"/>
        <w:jc w:val="both"/>
        <w:rPr>
          <w:b/>
          <w:sz w:val="22"/>
          <w:szCs w:val="22"/>
          <w:u w:val="single"/>
        </w:rPr>
      </w:pPr>
    </w:p>
    <w:p w14:paraId="08572DA9" w14:textId="670A1E1B" w:rsidR="00195EEE" w:rsidRPr="00CE6442" w:rsidRDefault="00672D5E" w:rsidP="00195EEE">
      <w:pPr>
        <w:shd w:val="clear" w:color="auto" w:fill="FFFFFF"/>
        <w:spacing w:line="253" w:lineRule="atLeast"/>
        <w:jc w:val="both"/>
        <w:rPr>
          <w:b/>
          <w:sz w:val="22"/>
          <w:szCs w:val="22"/>
          <w:u w:val="single"/>
        </w:rPr>
      </w:pPr>
      <w:r w:rsidRPr="00CE6442">
        <w:rPr>
          <w:b/>
          <w:sz w:val="22"/>
          <w:szCs w:val="22"/>
          <w:u w:val="single"/>
        </w:rPr>
        <w:t>Odpowied</w:t>
      </w:r>
      <w:r w:rsidR="00BA46B3">
        <w:rPr>
          <w:b/>
          <w:sz w:val="22"/>
          <w:szCs w:val="22"/>
          <w:u w:val="single"/>
        </w:rPr>
        <w:t>zi</w:t>
      </w:r>
      <w:r w:rsidR="00C55030" w:rsidRPr="00CE6442">
        <w:rPr>
          <w:b/>
          <w:sz w:val="22"/>
          <w:szCs w:val="22"/>
          <w:u w:val="single"/>
        </w:rPr>
        <w:t xml:space="preserve"> </w:t>
      </w:r>
      <w:r w:rsidR="00195EEE" w:rsidRPr="00CE6442">
        <w:rPr>
          <w:b/>
          <w:sz w:val="22"/>
          <w:szCs w:val="22"/>
          <w:u w:val="single"/>
        </w:rPr>
        <w:t>Zamawiającego</w:t>
      </w:r>
    </w:p>
    <w:p w14:paraId="2169BAC1" w14:textId="77777777" w:rsidR="00A954F0" w:rsidRDefault="00A954F0" w:rsidP="00690924">
      <w:pPr>
        <w:jc w:val="both"/>
        <w:rPr>
          <w:b/>
          <w:bCs/>
          <w:sz w:val="22"/>
          <w:szCs w:val="22"/>
        </w:rPr>
      </w:pPr>
    </w:p>
    <w:p w14:paraId="2E19154E" w14:textId="07F50816" w:rsidR="00B00B56" w:rsidRDefault="00F92F19" w:rsidP="00024C4D">
      <w:pPr>
        <w:rPr>
          <w:b/>
          <w:bCs/>
          <w:sz w:val="22"/>
          <w:szCs w:val="22"/>
        </w:rPr>
      </w:pPr>
      <w:r>
        <w:rPr>
          <w:b/>
          <w:bCs/>
          <w:sz w:val="22"/>
          <w:szCs w:val="22"/>
        </w:rPr>
        <w:t>Odpowiedź do zapytania nr 1</w:t>
      </w:r>
    </w:p>
    <w:p w14:paraId="69219EA0" w14:textId="3BBBF6D1" w:rsidR="00F92F19" w:rsidRPr="00F92F19" w:rsidRDefault="00F92F19" w:rsidP="00F92F19">
      <w:pPr>
        <w:rPr>
          <w:sz w:val="22"/>
          <w:szCs w:val="22"/>
        </w:rPr>
      </w:pPr>
      <w:r w:rsidRPr="00F92F19">
        <w:rPr>
          <w:sz w:val="22"/>
          <w:szCs w:val="22"/>
        </w:rPr>
        <w:t xml:space="preserve">Zamawiający informuje, iż </w:t>
      </w:r>
      <w:r w:rsidRPr="00F92F19">
        <w:rPr>
          <w:b/>
          <w:bCs/>
          <w:sz w:val="22"/>
          <w:szCs w:val="22"/>
        </w:rPr>
        <w:t>nie wyraża zgody</w:t>
      </w:r>
      <w:r w:rsidRPr="00F92F19">
        <w:rPr>
          <w:sz w:val="22"/>
          <w:szCs w:val="22"/>
        </w:rPr>
        <w:t xml:space="preserve"> na zaoferowanie procesora, który na dzień 06.09.2024, uzyskuje średni wynik FPS 230 +/- 23.</w:t>
      </w:r>
      <w:r>
        <w:rPr>
          <w:sz w:val="22"/>
          <w:szCs w:val="22"/>
        </w:rPr>
        <w:t xml:space="preserve"> Jednocześnie </w:t>
      </w:r>
      <w:r w:rsidRPr="00F92F19">
        <w:rPr>
          <w:sz w:val="22"/>
          <w:szCs w:val="22"/>
        </w:rPr>
        <w:t xml:space="preserve">Zamawiający informuje, </w:t>
      </w:r>
      <w:r w:rsidRPr="00F92F19">
        <w:rPr>
          <w:b/>
          <w:bCs/>
          <w:sz w:val="22"/>
          <w:szCs w:val="22"/>
        </w:rPr>
        <w:t>iż zmienia SWZ</w:t>
      </w:r>
      <w:r w:rsidRPr="00F92F19">
        <w:rPr>
          <w:sz w:val="22"/>
          <w:szCs w:val="22"/>
        </w:rPr>
        <w:t xml:space="preserve"> w zakresie wymagań:</w:t>
      </w:r>
      <w:r>
        <w:rPr>
          <w:sz w:val="22"/>
          <w:szCs w:val="22"/>
        </w:rPr>
        <w:t xml:space="preserve"> „</w:t>
      </w:r>
      <w:r w:rsidRPr="00F92F19">
        <w:rPr>
          <w:i/>
          <w:iCs/>
          <w:sz w:val="22"/>
          <w:szCs w:val="22"/>
        </w:rPr>
        <w:t>2. Cechy specyficzne dla serwerów przeznaczonych do konkretnego zastosowania (dodatkowo do wymagań ogólnych)</w:t>
      </w:r>
      <w:r>
        <w:rPr>
          <w:i/>
          <w:iCs/>
          <w:sz w:val="22"/>
          <w:szCs w:val="22"/>
        </w:rPr>
        <w:t xml:space="preserve"> </w:t>
      </w:r>
      <w:r w:rsidRPr="00F92F19">
        <w:rPr>
          <w:i/>
          <w:iCs/>
          <w:sz w:val="22"/>
          <w:szCs w:val="22"/>
        </w:rPr>
        <w:t>punkt ii. serwerów VDI (2 sztuki, każdy o niżej wymienionych cechach) podpunkt a)</w:t>
      </w:r>
      <w:r w:rsidRPr="00F92F19">
        <w:rPr>
          <w:sz w:val="22"/>
          <w:szCs w:val="22"/>
        </w:rPr>
        <w:t>”</w:t>
      </w:r>
    </w:p>
    <w:p w14:paraId="491E4596" w14:textId="49CF4CC5" w:rsidR="00F92F19" w:rsidRPr="00F92F19" w:rsidRDefault="00F92F19" w:rsidP="00F92F19">
      <w:pPr>
        <w:rPr>
          <w:sz w:val="22"/>
          <w:szCs w:val="22"/>
        </w:rPr>
      </w:pPr>
    </w:p>
    <w:p w14:paraId="712474F5" w14:textId="1B061CA7" w:rsidR="00F92F19" w:rsidRPr="00F92F19" w:rsidRDefault="00F92F19" w:rsidP="00024C4D">
      <w:pPr>
        <w:rPr>
          <w:sz w:val="22"/>
          <w:szCs w:val="22"/>
          <w:u w:val="single"/>
        </w:rPr>
      </w:pPr>
      <w:r w:rsidRPr="00F92F19">
        <w:rPr>
          <w:sz w:val="22"/>
          <w:szCs w:val="22"/>
          <w:u w:val="single"/>
        </w:rPr>
        <w:t>przed zmianą:</w:t>
      </w:r>
    </w:p>
    <w:p w14:paraId="0F68291F" w14:textId="03621741" w:rsidR="00F92F19" w:rsidRPr="00A7481F" w:rsidRDefault="00F92F19" w:rsidP="00024C4D">
      <w:pPr>
        <w:rPr>
          <w:sz w:val="22"/>
          <w:szCs w:val="22"/>
        </w:rPr>
      </w:pPr>
      <w:r w:rsidRPr="00A7481F">
        <w:rPr>
          <w:sz w:val="22"/>
          <w:szCs w:val="22"/>
        </w:rPr>
        <w:t>a) "procesory o maksymalnej nominalnej mocy cieplnej 360W każdy, o wydajności sumarycznej w benchmarku oprogramowania Chaos vRay (</w:t>
      </w:r>
      <w:hyperlink r:id="rId9" w:history="1">
        <w:r w:rsidRPr="00A7481F">
          <w:rPr>
            <w:rStyle w:val="Hipercze"/>
            <w:sz w:val="22"/>
            <w:szCs w:val="22"/>
          </w:rPr>
          <w:t>https://benchmark.chaos.com/v5/vray</w:t>
        </w:r>
      </w:hyperlink>
      <w:r w:rsidRPr="00A7481F">
        <w:rPr>
          <w:sz w:val="22"/>
          <w:szCs w:val="22"/>
        </w:rPr>
        <w:t>/) nie niższej niż 160000 punktów, o wydajności sumarycznej w benchmarku oprogramowania GROMACS v1.8.0 lub wyższej (</w:t>
      </w:r>
      <w:hyperlink r:id="rId10" w:history="1">
        <w:r w:rsidRPr="00A7481F">
          <w:rPr>
            <w:rStyle w:val="Hipercze"/>
            <w:sz w:val="22"/>
            <w:szCs w:val="22"/>
          </w:rPr>
          <w:t>https://openbenchmarking.org/test/pts/gromacs</w:t>
        </w:r>
      </w:hyperlink>
      <w:r w:rsidRPr="00A7481F">
        <w:rPr>
          <w:sz w:val="22"/>
          <w:szCs w:val="22"/>
        </w:rPr>
        <w:t xml:space="preserve">) nie niższej niż 20 ns/day, o wydajności sumarycznej w benchmarku oprogramowania Embree w wersji co najmniej 1.6 </w:t>
      </w:r>
      <w:hyperlink r:id="rId11" w:history="1">
        <w:r w:rsidRPr="00A7481F">
          <w:rPr>
            <w:rStyle w:val="Hipercze"/>
            <w:sz w:val="22"/>
            <w:szCs w:val="22"/>
          </w:rPr>
          <w:t>https://openbenchmarking.org/test/pts/embree</w:t>
        </w:r>
      </w:hyperlink>
      <w:r w:rsidRPr="00A7481F">
        <w:rPr>
          <w:sz w:val="22"/>
          <w:szCs w:val="22"/>
        </w:rPr>
        <w:t>) Binary: Pathtracer ISPC - Model: Asian Dragon nie niższej niż 250 fps"</w:t>
      </w:r>
      <w:r w:rsidR="00C93167" w:rsidRPr="00A7481F">
        <w:rPr>
          <w:sz w:val="22"/>
          <w:szCs w:val="22"/>
        </w:rPr>
        <w:t xml:space="preserve"> </w:t>
      </w:r>
    </w:p>
    <w:p w14:paraId="26A00873" w14:textId="77777777" w:rsidR="00F92F19" w:rsidRPr="00F92F19" w:rsidRDefault="00F92F19" w:rsidP="00024C4D">
      <w:pPr>
        <w:rPr>
          <w:b/>
          <w:bCs/>
          <w:sz w:val="22"/>
          <w:szCs w:val="22"/>
        </w:rPr>
      </w:pPr>
    </w:p>
    <w:p w14:paraId="5EE7605F" w14:textId="21688254" w:rsidR="00A7481F" w:rsidRPr="00F92F19" w:rsidRDefault="00A7481F" w:rsidP="00A7481F">
      <w:pPr>
        <w:rPr>
          <w:sz w:val="22"/>
          <w:szCs w:val="22"/>
          <w:u w:val="single"/>
        </w:rPr>
      </w:pPr>
      <w:r w:rsidRPr="00F92F19">
        <w:rPr>
          <w:sz w:val="22"/>
          <w:szCs w:val="22"/>
          <w:u w:val="single"/>
        </w:rPr>
        <w:t>p</w:t>
      </w:r>
      <w:r>
        <w:rPr>
          <w:sz w:val="22"/>
          <w:szCs w:val="22"/>
          <w:u w:val="single"/>
        </w:rPr>
        <w:t>o</w:t>
      </w:r>
      <w:r w:rsidRPr="00F92F19">
        <w:rPr>
          <w:sz w:val="22"/>
          <w:szCs w:val="22"/>
          <w:u w:val="single"/>
        </w:rPr>
        <w:t xml:space="preserve"> zmian</w:t>
      </w:r>
      <w:r>
        <w:rPr>
          <w:sz w:val="22"/>
          <w:szCs w:val="22"/>
          <w:u w:val="single"/>
        </w:rPr>
        <w:t>ie</w:t>
      </w:r>
      <w:r w:rsidRPr="00F92F19">
        <w:rPr>
          <w:sz w:val="22"/>
          <w:szCs w:val="22"/>
          <w:u w:val="single"/>
        </w:rPr>
        <w:t>:</w:t>
      </w:r>
    </w:p>
    <w:p w14:paraId="0FF5AC80" w14:textId="327F6543" w:rsidR="00A7481F" w:rsidRPr="00A7481F" w:rsidRDefault="00A7481F" w:rsidP="00B00B56">
      <w:pPr>
        <w:jc w:val="both"/>
        <w:rPr>
          <w:sz w:val="22"/>
          <w:szCs w:val="22"/>
          <w:u w:val="single"/>
        </w:rPr>
      </w:pPr>
      <w:r w:rsidRPr="00A7481F">
        <w:rPr>
          <w:sz w:val="22"/>
          <w:szCs w:val="22"/>
          <w:u w:val="single"/>
        </w:rPr>
        <w:t>a) "procesory o maksymalnej nominalnej mocy cieplnej 360W każdy, o wydajności sumarycznej w benchmarku oprogramowania Chaos vRay (</w:t>
      </w:r>
      <w:hyperlink r:id="rId12" w:history="1">
        <w:r w:rsidRPr="00A7481F">
          <w:rPr>
            <w:rStyle w:val="Hipercze"/>
            <w:sz w:val="22"/>
            <w:szCs w:val="22"/>
          </w:rPr>
          <w:t>https://benchmark.chaos.com/v5/vray</w:t>
        </w:r>
      </w:hyperlink>
      <w:r w:rsidRPr="00A7481F">
        <w:rPr>
          <w:sz w:val="22"/>
          <w:szCs w:val="22"/>
          <w:u w:val="single"/>
        </w:rPr>
        <w:t>/) nie niższej niż 160000 punktów, o wydajności sumarycznej w benchmarku oprogramowania GROMACS v1.8.0 lub wyższej (</w:t>
      </w:r>
      <w:hyperlink r:id="rId13" w:history="1">
        <w:r w:rsidRPr="00A7481F">
          <w:rPr>
            <w:rStyle w:val="Hipercze"/>
            <w:sz w:val="22"/>
            <w:szCs w:val="22"/>
          </w:rPr>
          <w:t>https://openbenchmarking.org/test/pts/gromacs</w:t>
        </w:r>
      </w:hyperlink>
      <w:r w:rsidRPr="00A7481F">
        <w:rPr>
          <w:sz w:val="22"/>
          <w:szCs w:val="22"/>
          <w:u w:val="single"/>
        </w:rPr>
        <w:t>) nie niższej niż 20 ns/day w teście pts/gromacs-1.9.x - Implementation MPI CPU – Inout water_GMX50_bare (testy publikowane dla serwera obsadzonego dwoma procesorami) na dzień 16.09.2024."</w:t>
      </w:r>
    </w:p>
    <w:p w14:paraId="1A0EC199" w14:textId="77777777" w:rsidR="00A7481F" w:rsidRDefault="00A7481F" w:rsidP="00B00B56">
      <w:pPr>
        <w:jc w:val="both"/>
        <w:rPr>
          <w:sz w:val="22"/>
          <w:szCs w:val="22"/>
          <w:u w:val="single"/>
        </w:rPr>
      </w:pPr>
    </w:p>
    <w:p w14:paraId="3174C1DE" w14:textId="5671FF21" w:rsidR="00A7481F" w:rsidRDefault="00A7481F" w:rsidP="00A7481F">
      <w:pPr>
        <w:rPr>
          <w:b/>
          <w:bCs/>
          <w:sz w:val="22"/>
          <w:szCs w:val="22"/>
        </w:rPr>
      </w:pPr>
      <w:r>
        <w:rPr>
          <w:b/>
          <w:bCs/>
          <w:sz w:val="22"/>
          <w:szCs w:val="22"/>
        </w:rPr>
        <w:t>Odpowiedź do zapytania nr 2</w:t>
      </w:r>
    </w:p>
    <w:p w14:paraId="3AD903DB" w14:textId="3145D7C8" w:rsidR="00E24834" w:rsidRPr="00E24834" w:rsidRDefault="00A7481F" w:rsidP="00E24834">
      <w:pPr>
        <w:jc w:val="both"/>
        <w:rPr>
          <w:i/>
          <w:iCs/>
          <w:sz w:val="22"/>
          <w:szCs w:val="22"/>
        </w:rPr>
      </w:pPr>
      <w:r w:rsidRPr="00A7481F">
        <w:rPr>
          <w:sz w:val="22"/>
          <w:szCs w:val="22"/>
        </w:rPr>
        <w:t xml:space="preserve">Zamawiający informuje, iż </w:t>
      </w:r>
      <w:r w:rsidRPr="00A7481F">
        <w:rPr>
          <w:b/>
          <w:bCs/>
          <w:sz w:val="22"/>
          <w:szCs w:val="22"/>
        </w:rPr>
        <w:t>nie wyraża zgody</w:t>
      </w:r>
      <w:r w:rsidRPr="00A7481F">
        <w:rPr>
          <w:sz w:val="22"/>
          <w:szCs w:val="22"/>
        </w:rPr>
        <w:t xml:space="preserve"> na zaoferowanie procesorów o maksymalnej nominalnej mocy cieplnej 150W każdy, o wydajności wg </w:t>
      </w:r>
      <w:hyperlink r:id="rId14" w:history="1">
        <w:r w:rsidRPr="00A7481F">
          <w:rPr>
            <w:rStyle w:val="Hipercze"/>
            <w:sz w:val="22"/>
            <w:szCs w:val="22"/>
            <w:u w:val="none"/>
          </w:rPr>
          <w:t>https://www.cpubenchmark.net/</w:t>
        </w:r>
      </w:hyperlink>
      <w:r w:rsidRPr="00A7481F">
        <w:rPr>
          <w:sz w:val="22"/>
          <w:szCs w:val="22"/>
        </w:rPr>
        <w:t xml:space="preserve"> przekraczającej 35000 punktów każdy i co najmniej 2888 punktów (na dzień 06.09.2024) dla testu jednego wątku, o wydajności co najmniej 350 punktów SPECrate®2017_fp_base (</w:t>
      </w:r>
      <w:hyperlink r:id="rId15" w:history="1">
        <w:r w:rsidRPr="00A7481F">
          <w:rPr>
            <w:rStyle w:val="Hipercze"/>
            <w:sz w:val="22"/>
            <w:szCs w:val="22"/>
            <w:u w:val="none"/>
          </w:rPr>
          <w:t>https://www.spec.org/)".</w:t>
        </w:r>
      </w:hyperlink>
      <w:r>
        <w:rPr>
          <w:sz w:val="22"/>
          <w:szCs w:val="22"/>
        </w:rPr>
        <w:t xml:space="preserve"> </w:t>
      </w:r>
      <w:r w:rsidRPr="00A7481F">
        <w:rPr>
          <w:sz w:val="22"/>
          <w:szCs w:val="22"/>
        </w:rPr>
        <w:t xml:space="preserve">Jednocześnie Zamawiający informuje, iż </w:t>
      </w:r>
      <w:r w:rsidRPr="00A7481F">
        <w:rPr>
          <w:b/>
          <w:bCs/>
          <w:sz w:val="22"/>
          <w:szCs w:val="22"/>
        </w:rPr>
        <w:t>zmienia SWZ</w:t>
      </w:r>
      <w:r w:rsidRPr="00A7481F">
        <w:rPr>
          <w:sz w:val="22"/>
          <w:szCs w:val="22"/>
        </w:rPr>
        <w:t xml:space="preserve"> w zakresie wymagań:</w:t>
      </w:r>
      <w:r w:rsidR="00E24834">
        <w:rPr>
          <w:sz w:val="22"/>
          <w:szCs w:val="22"/>
        </w:rPr>
        <w:t xml:space="preserve"> „</w:t>
      </w:r>
      <w:r w:rsidR="00E24834" w:rsidRPr="00E24834">
        <w:rPr>
          <w:i/>
          <w:iCs/>
          <w:sz w:val="22"/>
          <w:szCs w:val="22"/>
        </w:rPr>
        <w:t>2. Cechy specyficzne dla serwerów przeznaczonych do konkretnego zastosowania (dodatkowo do wymagań ogólnych)</w:t>
      </w:r>
    </w:p>
    <w:p w14:paraId="3275AB6F" w14:textId="1D660D58" w:rsidR="00E24834" w:rsidRPr="00E24834" w:rsidRDefault="00E24834" w:rsidP="00E24834">
      <w:pPr>
        <w:jc w:val="both"/>
        <w:rPr>
          <w:sz w:val="22"/>
          <w:szCs w:val="22"/>
        </w:rPr>
      </w:pPr>
      <w:r w:rsidRPr="00E24834">
        <w:rPr>
          <w:i/>
          <w:iCs/>
          <w:sz w:val="22"/>
          <w:szCs w:val="22"/>
        </w:rPr>
        <w:t>punkt iii. serwera kopii zapasowych podpunkt a)</w:t>
      </w:r>
      <w:r w:rsidRPr="00E24834">
        <w:rPr>
          <w:sz w:val="22"/>
          <w:szCs w:val="22"/>
        </w:rPr>
        <w:t>”</w:t>
      </w:r>
    </w:p>
    <w:p w14:paraId="3437E299" w14:textId="673E8C66" w:rsidR="00A7481F" w:rsidRPr="00A7481F" w:rsidRDefault="00A7481F" w:rsidP="00A7481F">
      <w:pPr>
        <w:jc w:val="both"/>
        <w:rPr>
          <w:sz w:val="22"/>
          <w:szCs w:val="22"/>
        </w:rPr>
      </w:pPr>
    </w:p>
    <w:p w14:paraId="6A441AD8" w14:textId="77777777" w:rsidR="00E24834" w:rsidRPr="00F92F19" w:rsidRDefault="00E24834" w:rsidP="00E24834">
      <w:pPr>
        <w:rPr>
          <w:sz w:val="22"/>
          <w:szCs w:val="22"/>
          <w:u w:val="single"/>
        </w:rPr>
      </w:pPr>
      <w:r w:rsidRPr="00F92F19">
        <w:rPr>
          <w:sz w:val="22"/>
          <w:szCs w:val="22"/>
          <w:u w:val="single"/>
        </w:rPr>
        <w:t>przed zmianą:</w:t>
      </w:r>
    </w:p>
    <w:p w14:paraId="1A0A5659" w14:textId="40EE7F81" w:rsidR="00A7481F" w:rsidRDefault="00E24834" w:rsidP="00B00B56">
      <w:pPr>
        <w:jc w:val="both"/>
        <w:rPr>
          <w:sz w:val="22"/>
          <w:szCs w:val="22"/>
          <w:u w:val="single"/>
        </w:rPr>
      </w:pPr>
      <w:r w:rsidRPr="00E24834">
        <w:rPr>
          <w:sz w:val="22"/>
          <w:szCs w:val="22"/>
          <w:u w:val="single"/>
        </w:rPr>
        <w:t xml:space="preserve">a) "procesory o maksymalnej nominalnej mocy cieplnej 150W każdy, o wydajności wg </w:t>
      </w:r>
      <w:hyperlink r:id="rId16" w:history="1">
        <w:r w:rsidRPr="00E24834">
          <w:rPr>
            <w:rStyle w:val="Hipercze"/>
            <w:sz w:val="22"/>
            <w:szCs w:val="22"/>
          </w:rPr>
          <w:t>https://www.cpubenchmark.net/</w:t>
        </w:r>
      </w:hyperlink>
      <w:r w:rsidRPr="00E24834">
        <w:rPr>
          <w:sz w:val="22"/>
          <w:szCs w:val="22"/>
          <w:u w:val="single"/>
        </w:rPr>
        <w:t xml:space="preserve"> przekraczającej 35000 punktów każdy i co najmniej 3000 punktów dla testu jednego wątku, o wydajności co najmniej 350 punktów SPECrate®2017_fp_base (</w:t>
      </w:r>
      <w:hyperlink r:id="rId17" w:history="1">
        <w:r w:rsidRPr="00E24834">
          <w:rPr>
            <w:rStyle w:val="Hipercze"/>
            <w:sz w:val="22"/>
            <w:szCs w:val="22"/>
          </w:rPr>
          <w:t>https://www.spec.org/)"</w:t>
        </w:r>
      </w:hyperlink>
    </w:p>
    <w:p w14:paraId="108C8B1D" w14:textId="77777777" w:rsidR="00A7481F" w:rsidRDefault="00A7481F" w:rsidP="00B00B56">
      <w:pPr>
        <w:jc w:val="both"/>
        <w:rPr>
          <w:sz w:val="22"/>
          <w:szCs w:val="22"/>
          <w:u w:val="single"/>
        </w:rPr>
      </w:pPr>
    </w:p>
    <w:p w14:paraId="77BE2782" w14:textId="77777777" w:rsidR="00E24834" w:rsidRPr="00F92F19" w:rsidRDefault="00E24834" w:rsidP="00E24834">
      <w:pPr>
        <w:rPr>
          <w:sz w:val="22"/>
          <w:szCs w:val="22"/>
          <w:u w:val="single"/>
        </w:rPr>
      </w:pPr>
      <w:r w:rsidRPr="00F92F19">
        <w:rPr>
          <w:sz w:val="22"/>
          <w:szCs w:val="22"/>
          <w:u w:val="single"/>
        </w:rPr>
        <w:t>p</w:t>
      </w:r>
      <w:r>
        <w:rPr>
          <w:sz w:val="22"/>
          <w:szCs w:val="22"/>
          <w:u w:val="single"/>
        </w:rPr>
        <w:t>o</w:t>
      </w:r>
      <w:r w:rsidRPr="00F92F19">
        <w:rPr>
          <w:sz w:val="22"/>
          <w:szCs w:val="22"/>
          <w:u w:val="single"/>
        </w:rPr>
        <w:t xml:space="preserve"> zmian</w:t>
      </w:r>
      <w:r>
        <w:rPr>
          <w:sz w:val="22"/>
          <w:szCs w:val="22"/>
          <w:u w:val="single"/>
        </w:rPr>
        <w:t>ie</w:t>
      </w:r>
      <w:r w:rsidRPr="00F92F19">
        <w:rPr>
          <w:sz w:val="22"/>
          <w:szCs w:val="22"/>
          <w:u w:val="single"/>
        </w:rPr>
        <w:t>:</w:t>
      </w:r>
    </w:p>
    <w:p w14:paraId="147A7809" w14:textId="5AD1E07D" w:rsidR="00E24834" w:rsidRPr="00E24834" w:rsidRDefault="00E24834" w:rsidP="00B00B56">
      <w:pPr>
        <w:jc w:val="both"/>
        <w:rPr>
          <w:sz w:val="22"/>
          <w:szCs w:val="22"/>
          <w:u w:val="single"/>
        </w:rPr>
      </w:pPr>
      <w:r w:rsidRPr="00E24834">
        <w:rPr>
          <w:sz w:val="22"/>
          <w:szCs w:val="22"/>
          <w:u w:val="single"/>
        </w:rPr>
        <w:t xml:space="preserve">a) " Procesory o maksymalnej nominalnej mocy cieplnej 150W każdy, o wydajności wg </w:t>
      </w:r>
      <w:hyperlink r:id="rId18" w:history="1">
        <w:r w:rsidRPr="00E24834">
          <w:rPr>
            <w:rStyle w:val="Hipercze"/>
            <w:sz w:val="22"/>
            <w:szCs w:val="22"/>
          </w:rPr>
          <w:t>https://www.cpubenchmark.net/</w:t>
        </w:r>
      </w:hyperlink>
      <w:r w:rsidRPr="00E24834">
        <w:rPr>
          <w:sz w:val="22"/>
          <w:szCs w:val="22"/>
          <w:u w:val="single"/>
        </w:rPr>
        <w:t xml:space="preserve"> sumarycznej przekraczającej 61000 punktów i z wydajnością pojedynczego rdzenia co najmniej 3000 punktów, o wydajności co najmniej 350 punktów SPECrate®2017_fp_base (</w:t>
      </w:r>
      <w:hyperlink r:id="rId19" w:history="1">
        <w:r w:rsidRPr="00E24834">
          <w:rPr>
            <w:rStyle w:val="Hipercze"/>
            <w:sz w:val="22"/>
            <w:szCs w:val="22"/>
          </w:rPr>
          <w:t>https://www.spec.org/)</w:t>
        </w:r>
      </w:hyperlink>
      <w:r w:rsidRPr="00E24834">
        <w:rPr>
          <w:sz w:val="22"/>
          <w:szCs w:val="22"/>
          <w:u w:val="single"/>
        </w:rPr>
        <w:t>, (test publikowany dla serwera obsadzonego dwoma procesorami) na dzień 16.09.2024."</w:t>
      </w:r>
    </w:p>
    <w:p w14:paraId="0BD4A4AD" w14:textId="77777777" w:rsidR="00E24834" w:rsidRDefault="00E24834" w:rsidP="00B00B56">
      <w:pPr>
        <w:jc w:val="both"/>
        <w:rPr>
          <w:sz w:val="22"/>
          <w:szCs w:val="22"/>
          <w:u w:val="single"/>
        </w:rPr>
      </w:pPr>
    </w:p>
    <w:p w14:paraId="7A17F5C9" w14:textId="388876C4" w:rsidR="00E24834" w:rsidRDefault="00E24834" w:rsidP="00E24834">
      <w:pPr>
        <w:rPr>
          <w:b/>
          <w:bCs/>
          <w:sz w:val="22"/>
          <w:szCs w:val="22"/>
        </w:rPr>
      </w:pPr>
      <w:r>
        <w:rPr>
          <w:b/>
          <w:bCs/>
          <w:sz w:val="22"/>
          <w:szCs w:val="22"/>
        </w:rPr>
        <w:lastRenderedPageBreak/>
        <w:t>Odpowiedź do zapytania nr 3</w:t>
      </w:r>
    </w:p>
    <w:p w14:paraId="1B6856C9" w14:textId="6EC90C12" w:rsidR="00E24834" w:rsidRPr="00E24834" w:rsidRDefault="00E24834" w:rsidP="00E24834">
      <w:pPr>
        <w:jc w:val="both"/>
        <w:rPr>
          <w:sz w:val="22"/>
          <w:szCs w:val="22"/>
        </w:rPr>
      </w:pPr>
      <w:r w:rsidRPr="00E24834">
        <w:rPr>
          <w:sz w:val="22"/>
          <w:szCs w:val="22"/>
        </w:rPr>
        <w:t>Zamawiający informuje, iż wyraża zgodę na złożenie przedmiotowych środków dowodowych w języku angielskim takich jak: certyfikaty ISO, deklaracje CE, wyniki testów, itp. </w:t>
      </w:r>
    </w:p>
    <w:p w14:paraId="7C57B4AD" w14:textId="77777777" w:rsidR="00E24834" w:rsidRDefault="00E24834" w:rsidP="00B00B56">
      <w:pPr>
        <w:jc w:val="both"/>
        <w:rPr>
          <w:sz w:val="22"/>
          <w:szCs w:val="22"/>
          <w:u w:val="single"/>
        </w:rPr>
      </w:pPr>
    </w:p>
    <w:p w14:paraId="700AF247" w14:textId="14A3B001" w:rsidR="00E24834" w:rsidRDefault="00E24834" w:rsidP="00E24834">
      <w:pPr>
        <w:rPr>
          <w:b/>
          <w:bCs/>
          <w:sz w:val="22"/>
          <w:szCs w:val="22"/>
        </w:rPr>
      </w:pPr>
      <w:r>
        <w:rPr>
          <w:b/>
          <w:bCs/>
          <w:sz w:val="22"/>
          <w:szCs w:val="22"/>
        </w:rPr>
        <w:t>Odpowiedź do zapytania nr 4</w:t>
      </w:r>
    </w:p>
    <w:p w14:paraId="341008EC" w14:textId="44145D91" w:rsidR="00E24834" w:rsidRPr="005005BB" w:rsidRDefault="00E24834" w:rsidP="00E24834">
      <w:pPr>
        <w:jc w:val="both"/>
        <w:rPr>
          <w:sz w:val="22"/>
          <w:szCs w:val="22"/>
        </w:rPr>
      </w:pPr>
      <w:r w:rsidRPr="005005BB">
        <w:rPr>
          <w:sz w:val="22"/>
          <w:szCs w:val="22"/>
        </w:rPr>
        <w:t>Zamawiający  informuje, iż zmienia zapisy SWZ w zakresie:</w:t>
      </w:r>
    </w:p>
    <w:p w14:paraId="663321AB" w14:textId="77777777" w:rsidR="00E24834" w:rsidRPr="00E24834" w:rsidRDefault="00E24834" w:rsidP="00E24834">
      <w:pPr>
        <w:numPr>
          <w:ilvl w:val="0"/>
          <w:numId w:val="21"/>
        </w:numPr>
        <w:jc w:val="both"/>
        <w:rPr>
          <w:sz w:val="22"/>
          <w:szCs w:val="22"/>
        </w:rPr>
      </w:pPr>
      <w:r w:rsidRPr="00E24834">
        <w:rPr>
          <w:b/>
          <w:bCs/>
          <w:sz w:val="22"/>
          <w:szCs w:val="22"/>
        </w:rPr>
        <w:t>Warunków Ogólnych:</w:t>
      </w:r>
    </w:p>
    <w:p w14:paraId="0A24A2F2" w14:textId="77777777" w:rsidR="005005BB" w:rsidRDefault="005005BB" w:rsidP="005005BB">
      <w:pPr>
        <w:rPr>
          <w:sz w:val="22"/>
          <w:szCs w:val="22"/>
          <w:u w:val="single"/>
        </w:rPr>
      </w:pPr>
    </w:p>
    <w:p w14:paraId="7121A74A" w14:textId="1C0515DE" w:rsidR="005005BB" w:rsidRPr="005005BB" w:rsidRDefault="005005BB" w:rsidP="005005BB">
      <w:pPr>
        <w:rPr>
          <w:sz w:val="22"/>
          <w:szCs w:val="22"/>
          <w:u w:val="single"/>
        </w:rPr>
      </w:pPr>
      <w:r w:rsidRPr="005005BB">
        <w:rPr>
          <w:sz w:val="22"/>
          <w:szCs w:val="22"/>
          <w:u w:val="single"/>
        </w:rPr>
        <w:t>przed zmianą:</w:t>
      </w:r>
    </w:p>
    <w:p w14:paraId="35CF89F8" w14:textId="5A34276B" w:rsidR="00E24834" w:rsidRPr="005005BB" w:rsidRDefault="005005BB" w:rsidP="00B00B56">
      <w:pPr>
        <w:jc w:val="both"/>
        <w:rPr>
          <w:sz w:val="22"/>
          <w:szCs w:val="22"/>
        </w:rPr>
      </w:pPr>
      <w:r w:rsidRPr="005005BB">
        <w:rPr>
          <w:sz w:val="22"/>
          <w:szCs w:val="22"/>
        </w:rPr>
        <w:t xml:space="preserve">iii. Zamawiający wymaga by spełnione były warunki wpisu serwerów na listę EPEAT na poziomie co najmniej Silver, wymagane dołączenie do formularza oferty dokumentów potwierdzających wpis na listę obecną na stronie www </w:t>
      </w:r>
      <w:hyperlink r:id="rId20" w:tgtFrame="_blank" w:history="1">
        <w:r w:rsidRPr="005005BB">
          <w:rPr>
            <w:rStyle w:val="Hipercze"/>
            <w:sz w:val="22"/>
            <w:szCs w:val="22"/>
            <w:u w:val="none"/>
          </w:rPr>
          <w:t>epeat.net</w:t>
        </w:r>
      </w:hyperlink>
      <w:r w:rsidRPr="005005BB">
        <w:rPr>
          <w:sz w:val="22"/>
          <w:szCs w:val="22"/>
        </w:rPr>
        <w:t xml:space="preserve"> w co najmniej jednym kraju UE, lub spełnienie równoważnych kryteriów środowiskowych,</w:t>
      </w:r>
    </w:p>
    <w:p w14:paraId="6EB3A7FF" w14:textId="77777777" w:rsidR="005005BB" w:rsidRDefault="005005BB" w:rsidP="00B00B56">
      <w:pPr>
        <w:jc w:val="both"/>
        <w:rPr>
          <w:sz w:val="22"/>
          <w:szCs w:val="22"/>
          <w:u w:val="single"/>
        </w:rPr>
      </w:pPr>
    </w:p>
    <w:p w14:paraId="08ADD06F" w14:textId="77777777" w:rsidR="005005BB" w:rsidRPr="00F92F19" w:rsidRDefault="005005BB" w:rsidP="005005BB">
      <w:pPr>
        <w:rPr>
          <w:sz w:val="22"/>
          <w:szCs w:val="22"/>
          <w:u w:val="single"/>
        </w:rPr>
      </w:pPr>
      <w:r w:rsidRPr="00F92F19">
        <w:rPr>
          <w:sz w:val="22"/>
          <w:szCs w:val="22"/>
          <w:u w:val="single"/>
        </w:rPr>
        <w:t>p</w:t>
      </w:r>
      <w:r>
        <w:rPr>
          <w:sz w:val="22"/>
          <w:szCs w:val="22"/>
          <w:u w:val="single"/>
        </w:rPr>
        <w:t>o</w:t>
      </w:r>
      <w:r w:rsidRPr="00F92F19">
        <w:rPr>
          <w:sz w:val="22"/>
          <w:szCs w:val="22"/>
          <w:u w:val="single"/>
        </w:rPr>
        <w:t xml:space="preserve"> zmian</w:t>
      </w:r>
      <w:r>
        <w:rPr>
          <w:sz w:val="22"/>
          <w:szCs w:val="22"/>
          <w:u w:val="single"/>
        </w:rPr>
        <w:t>ie</w:t>
      </w:r>
      <w:r w:rsidRPr="00F92F19">
        <w:rPr>
          <w:sz w:val="22"/>
          <w:szCs w:val="22"/>
          <w:u w:val="single"/>
        </w:rPr>
        <w:t>:</w:t>
      </w:r>
    </w:p>
    <w:p w14:paraId="2B7A2A19" w14:textId="171311CD" w:rsidR="005005BB" w:rsidRPr="005005BB" w:rsidRDefault="005005BB" w:rsidP="00B00B56">
      <w:pPr>
        <w:jc w:val="both"/>
        <w:rPr>
          <w:sz w:val="22"/>
          <w:szCs w:val="22"/>
        </w:rPr>
      </w:pPr>
      <w:r w:rsidRPr="005005BB">
        <w:rPr>
          <w:sz w:val="22"/>
          <w:szCs w:val="22"/>
        </w:rPr>
        <w:t xml:space="preserve">iii. Zamawiający wymaga by spełnione były warunki wpisu serwerów na listę EPEAT na poziomie co najmniej Bronze, wymagane dołączenie do formularza oferty dokumentów potwierdzających wpis na listę obecną na stronie www </w:t>
      </w:r>
      <w:hyperlink r:id="rId21" w:tgtFrame="_blank" w:history="1">
        <w:r w:rsidRPr="005005BB">
          <w:rPr>
            <w:rStyle w:val="Hipercze"/>
            <w:sz w:val="22"/>
            <w:szCs w:val="22"/>
            <w:u w:val="none"/>
          </w:rPr>
          <w:t>epeat.net</w:t>
        </w:r>
      </w:hyperlink>
      <w:r w:rsidRPr="005005BB">
        <w:rPr>
          <w:sz w:val="22"/>
          <w:szCs w:val="22"/>
        </w:rPr>
        <w:t xml:space="preserve"> w co najmniej jednym kraju UE, lub spełnienie równoważnych kryteriów środowiskowych,</w:t>
      </w:r>
    </w:p>
    <w:p w14:paraId="3C0273FD" w14:textId="77777777" w:rsidR="005005BB" w:rsidRDefault="005005BB" w:rsidP="00B00B56">
      <w:pPr>
        <w:jc w:val="both"/>
        <w:rPr>
          <w:sz w:val="22"/>
          <w:szCs w:val="22"/>
          <w:u w:val="single"/>
        </w:rPr>
      </w:pPr>
    </w:p>
    <w:p w14:paraId="408AABF9" w14:textId="5F935A63" w:rsidR="005005BB" w:rsidRPr="005005BB" w:rsidRDefault="005005BB" w:rsidP="005005BB">
      <w:pPr>
        <w:pStyle w:val="Akapitzlist"/>
        <w:numPr>
          <w:ilvl w:val="0"/>
          <w:numId w:val="22"/>
        </w:numPr>
        <w:jc w:val="both"/>
        <w:rPr>
          <w:sz w:val="22"/>
          <w:szCs w:val="22"/>
          <w:u w:val="single"/>
        </w:rPr>
      </w:pPr>
      <w:r w:rsidRPr="005005BB">
        <w:rPr>
          <w:b/>
          <w:bCs/>
          <w:sz w:val="22"/>
          <w:szCs w:val="22"/>
          <w:u w:val="single"/>
        </w:rPr>
        <w:t>Informacji o Przedmiotowych Środkach Dowodowych paragraf 5 ust 1 pkt g:</w:t>
      </w:r>
    </w:p>
    <w:p w14:paraId="0F9E8671" w14:textId="77777777" w:rsidR="005005BB" w:rsidRDefault="005005BB" w:rsidP="00B00B56">
      <w:pPr>
        <w:jc w:val="both"/>
        <w:rPr>
          <w:sz w:val="22"/>
          <w:szCs w:val="22"/>
          <w:u w:val="single"/>
        </w:rPr>
      </w:pPr>
    </w:p>
    <w:p w14:paraId="3309B96B" w14:textId="77777777" w:rsidR="005005BB" w:rsidRPr="005005BB" w:rsidRDefault="005005BB" w:rsidP="005005BB">
      <w:pPr>
        <w:rPr>
          <w:sz w:val="22"/>
          <w:szCs w:val="22"/>
          <w:u w:val="single"/>
        </w:rPr>
      </w:pPr>
      <w:r w:rsidRPr="005005BB">
        <w:rPr>
          <w:sz w:val="22"/>
          <w:szCs w:val="22"/>
          <w:u w:val="single"/>
        </w:rPr>
        <w:t>przed zmianą:</w:t>
      </w:r>
    </w:p>
    <w:p w14:paraId="655618FE" w14:textId="636055C1" w:rsidR="005005BB" w:rsidRPr="005005BB" w:rsidRDefault="005005BB" w:rsidP="00B00B56">
      <w:pPr>
        <w:jc w:val="both"/>
        <w:rPr>
          <w:sz w:val="22"/>
          <w:szCs w:val="22"/>
        </w:rPr>
      </w:pPr>
      <w:r w:rsidRPr="005005BB">
        <w:rPr>
          <w:sz w:val="22"/>
          <w:szCs w:val="22"/>
        </w:rPr>
        <w:t xml:space="preserve">dokument potwierdzający wpis na poziomie co najmniej Silver na listę obecną na stronie www </w:t>
      </w:r>
      <w:hyperlink r:id="rId22" w:tgtFrame="_blank" w:history="1">
        <w:r w:rsidRPr="005005BB">
          <w:rPr>
            <w:rStyle w:val="Hipercze"/>
            <w:sz w:val="22"/>
            <w:szCs w:val="22"/>
            <w:u w:val="none"/>
          </w:rPr>
          <w:t>www.epeat.net</w:t>
        </w:r>
      </w:hyperlink>
      <w:r w:rsidRPr="005005BB">
        <w:rPr>
          <w:sz w:val="22"/>
          <w:szCs w:val="22"/>
        </w:rPr>
        <w:t xml:space="preserve"> w co najmniej jednym kraju UE</w:t>
      </w:r>
    </w:p>
    <w:p w14:paraId="21D49707" w14:textId="77777777" w:rsidR="005005BB" w:rsidRDefault="005005BB" w:rsidP="00B00B56">
      <w:pPr>
        <w:jc w:val="both"/>
        <w:rPr>
          <w:sz w:val="22"/>
          <w:szCs w:val="22"/>
          <w:u w:val="single"/>
        </w:rPr>
      </w:pPr>
    </w:p>
    <w:p w14:paraId="079CAE37" w14:textId="77777777" w:rsidR="005005BB" w:rsidRPr="00F92F19" w:rsidRDefault="005005BB" w:rsidP="005005BB">
      <w:pPr>
        <w:rPr>
          <w:sz w:val="22"/>
          <w:szCs w:val="22"/>
          <w:u w:val="single"/>
        </w:rPr>
      </w:pPr>
      <w:r w:rsidRPr="00F92F19">
        <w:rPr>
          <w:sz w:val="22"/>
          <w:szCs w:val="22"/>
          <w:u w:val="single"/>
        </w:rPr>
        <w:t>p</w:t>
      </w:r>
      <w:r>
        <w:rPr>
          <w:sz w:val="22"/>
          <w:szCs w:val="22"/>
          <w:u w:val="single"/>
        </w:rPr>
        <w:t>o</w:t>
      </w:r>
      <w:r w:rsidRPr="00F92F19">
        <w:rPr>
          <w:sz w:val="22"/>
          <w:szCs w:val="22"/>
          <w:u w:val="single"/>
        </w:rPr>
        <w:t xml:space="preserve"> zmian</w:t>
      </w:r>
      <w:r>
        <w:rPr>
          <w:sz w:val="22"/>
          <w:szCs w:val="22"/>
          <w:u w:val="single"/>
        </w:rPr>
        <w:t>ie</w:t>
      </w:r>
      <w:r w:rsidRPr="00F92F19">
        <w:rPr>
          <w:sz w:val="22"/>
          <w:szCs w:val="22"/>
          <w:u w:val="single"/>
        </w:rPr>
        <w:t>:</w:t>
      </w:r>
    </w:p>
    <w:p w14:paraId="3F3C4E82" w14:textId="41E14924" w:rsidR="005005BB" w:rsidRPr="005005BB" w:rsidRDefault="005005BB" w:rsidP="00B00B56">
      <w:pPr>
        <w:jc w:val="both"/>
        <w:rPr>
          <w:sz w:val="22"/>
          <w:szCs w:val="22"/>
        </w:rPr>
      </w:pPr>
      <w:r w:rsidRPr="005005BB">
        <w:rPr>
          <w:sz w:val="22"/>
          <w:szCs w:val="22"/>
        </w:rPr>
        <w:t xml:space="preserve">dokument potwierdzający wpis na poziomie co najmniej Bronze na listę obecną na stronie www </w:t>
      </w:r>
      <w:hyperlink r:id="rId23" w:tgtFrame="_blank" w:history="1">
        <w:r w:rsidRPr="005005BB">
          <w:rPr>
            <w:rStyle w:val="Hipercze"/>
            <w:sz w:val="22"/>
            <w:szCs w:val="22"/>
            <w:u w:val="none"/>
          </w:rPr>
          <w:t>www.epeat.net</w:t>
        </w:r>
      </w:hyperlink>
      <w:r w:rsidRPr="005005BB">
        <w:rPr>
          <w:sz w:val="22"/>
          <w:szCs w:val="22"/>
        </w:rPr>
        <w:t xml:space="preserve"> w co najmniej jednym kraju UE</w:t>
      </w:r>
    </w:p>
    <w:p w14:paraId="27730F29" w14:textId="77777777" w:rsidR="005005BB" w:rsidRDefault="005005BB" w:rsidP="00B00B56">
      <w:pPr>
        <w:jc w:val="both"/>
        <w:rPr>
          <w:sz w:val="22"/>
          <w:szCs w:val="22"/>
          <w:u w:val="single"/>
        </w:rPr>
      </w:pPr>
    </w:p>
    <w:p w14:paraId="06F83C36" w14:textId="4AC3B6B2" w:rsidR="005005BB" w:rsidRPr="005005BB" w:rsidRDefault="005005BB" w:rsidP="005005BB">
      <w:pPr>
        <w:pStyle w:val="Akapitzlist"/>
        <w:numPr>
          <w:ilvl w:val="0"/>
          <w:numId w:val="22"/>
        </w:numPr>
        <w:jc w:val="both"/>
        <w:rPr>
          <w:sz w:val="22"/>
          <w:szCs w:val="22"/>
          <w:u w:val="single"/>
        </w:rPr>
      </w:pPr>
      <w:r w:rsidRPr="005005BB">
        <w:rPr>
          <w:b/>
          <w:bCs/>
          <w:sz w:val="22"/>
          <w:szCs w:val="22"/>
          <w:u w:val="single"/>
        </w:rPr>
        <w:t>Opisu sposobu przygotowywania ofert paragraf 18 ust 4 pkt 3,f:</w:t>
      </w:r>
    </w:p>
    <w:p w14:paraId="08AE4880" w14:textId="77777777" w:rsidR="005005BB" w:rsidRDefault="005005BB" w:rsidP="00B00B56">
      <w:pPr>
        <w:jc w:val="both"/>
        <w:rPr>
          <w:sz w:val="22"/>
          <w:szCs w:val="22"/>
          <w:u w:val="single"/>
        </w:rPr>
      </w:pPr>
    </w:p>
    <w:p w14:paraId="62B329F1" w14:textId="77777777" w:rsidR="005005BB" w:rsidRDefault="005005BB" w:rsidP="00B00B56">
      <w:pPr>
        <w:jc w:val="both"/>
        <w:rPr>
          <w:sz w:val="22"/>
          <w:szCs w:val="22"/>
          <w:u w:val="single"/>
        </w:rPr>
      </w:pPr>
    </w:p>
    <w:p w14:paraId="36AB40FA" w14:textId="77777777" w:rsidR="005005BB" w:rsidRPr="005005BB" w:rsidRDefault="005005BB" w:rsidP="005005BB">
      <w:pPr>
        <w:rPr>
          <w:sz w:val="22"/>
          <w:szCs w:val="22"/>
          <w:u w:val="single"/>
        </w:rPr>
      </w:pPr>
      <w:r w:rsidRPr="005005BB">
        <w:rPr>
          <w:sz w:val="22"/>
          <w:szCs w:val="22"/>
          <w:u w:val="single"/>
        </w:rPr>
        <w:t>przed zmianą:</w:t>
      </w:r>
    </w:p>
    <w:p w14:paraId="1F11D0E0" w14:textId="5090EEF1" w:rsidR="005005BB" w:rsidRPr="005005BB" w:rsidRDefault="005005BB" w:rsidP="00B00B56">
      <w:pPr>
        <w:jc w:val="both"/>
        <w:rPr>
          <w:sz w:val="22"/>
          <w:szCs w:val="22"/>
        </w:rPr>
      </w:pPr>
      <w:r w:rsidRPr="005005BB">
        <w:rPr>
          <w:sz w:val="22"/>
          <w:szCs w:val="22"/>
        </w:rPr>
        <w:t xml:space="preserve">dokument potwierdzający wpis na poziomie co najmniej Silver na listę obecną na stronie www </w:t>
      </w:r>
      <w:hyperlink r:id="rId24" w:tgtFrame="_blank" w:history="1">
        <w:r w:rsidRPr="005005BB">
          <w:rPr>
            <w:rStyle w:val="Hipercze"/>
            <w:sz w:val="22"/>
            <w:szCs w:val="22"/>
            <w:u w:val="none"/>
          </w:rPr>
          <w:t>www.epeat.net</w:t>
        </w:r>
      </w:hyperlink>
      <w:r w:rsidRPr="005005BB">
        <w:rPr>
          <w:sz w:val="22"/>
          <w:szCs w:val="22"/>
        </w:rPr>
        <w:t xml:space="preserve"> w co najmniej jednym kraju UE</w:t>
      </w:r>
    </w:p>
    <w:p w14:paraId="19634A09" w14:textId="77777777" w:rsidR="005005BB" w:rsidRDefault="005005BB" w:rsidP="00B00B56">
      <w:pPr>
        <w:jc w:val="both"/>
        <w:rPr>
          <w:sz w:val="22"/>
          <w:szCs w:val="22"/>
          <w:u w:val="single"/>
        </w:rPr>
      </w:pPr>
    </w:p>
    <w:p w14:paraId="4950CA00" w14:textId="77777777" w:rsidR="005005BB" w:rsidRPr="00F92F19" w:rsidRDefault="005005BB" w:rsidP="005005BB">
      <w:pPr>
        <w:rPr>
          <w:sz w:val="22"/>
          <w:szCs w:val="22"/>
          <w:u w:val="single"/>
        </w:rPr>
      </w:pPr>
      <w:r w:rsidRPr="00F92F19">
        <w:rPr>
          <w:sz w:val="22"/>
          <w:szCs w:val="22"/>
          <w:u w:val="single"/>
        </w:rPr>
        <w:t>p</w:t>
      </w:r>
      <w:r>
        <w:rPr>
          <w:sz w:val="22"/>
          <w:szCs w:val="22"/>
          <w:u w:val="single"/>
        </w:rPr>
        <w:t>o</w:t>
      </w:r>
      <w:r w:rsidRPr="00F92F19">
        <w:rPr>
          <w:sz w:val="22"/>
          <w:szCs w:val="22"/>
          <w:u w:val="single"/>
        </w:rPr>
        <w:t xml:space="preserve"> zmian</w:t>
      </w:r>
      <w:r>
        <w:rPr>
          <w:sz w:val="22"/>
          <w:szCs w:val="22"/>
          <w:u w:val="single"/>
        </w:rPr>
        <w:t>ie</w:t>
      </w:r>
      <w:r w:rsidRPr="00F92F19">
        <w:rPr>
          <w:sz w:val="22"/>
          <w:szCs w:val="22"/>
          <w:u w:val="single"/>
        </w:rPr>
        <w:t>:</w:t>
      </w:r>
    </w:p>
    <w:p w14:paraId="7A2C89D4" w14:textId="0AB5098E" w:rsidR="005005BB" w:rsidRPr="005005BB" w:rsidRDefault="005005BB" w:rsidP="00B00B56">
      <w:pPr>
        <w:jc w:val="both"/>
        <w:rPr>
          <w:sz w:val="22"/>
          <w:szCs w:val="22"/>
        </w:rPr>
      </w:pPr>
      <w:r w:rsidRPr="005005BB">
        <w:rPr>
          <w:sz w:val="22"/>
          <w:szCs w:val="22"/>
        </w:rPr>
        <w:t xml:space="preserve">dokument potwierdzający wpis na poziomie co najmniej Bronze na listę obecną na stronie www </w:t>
      </w:r>
      <w:hyperlink r:id="rId25" w:tgtFrame="_blank" w:history="1">
        <w:r w:rsidRPr="005005BB">
          <w:rPr>
            <w:rStyle w:val="Hipercze"/>
            <w:sz w:val="22"/>
            <w:szCs w:val="22"/>
            <w:u w:val="none"/>
          </w:rPr>
          <w:t>www.epeat.net</w:t>
        </w:r>
      </w:hyperlink>
      <w:r w:rsidRPr="005005BB">
        <w:rPr>
          <w:sz w:val="22"/>
          <w:szCs w:val="22"/>
        </w:rPr>
        <w:t xml:space="preserve"> w co najmniej jednym kraju UE.</w:t>
      </w:r>
    </w:p>
    <w:p w14:paraId="1891DD7E" w14:textId="77777777" w:rsidR="005005BB" w:rsidRDefault="005005BB" w:rsidP="00B00B56">
      <w:pPr>
        <w:jc w:val="both"/>
        <w:rPr>
          <w:sz w:val="22"/>
          <w:szCs w:val="22"/>
          <w:u w:val="single"/>
        </w:rPr>
      </w:pPr>
    </w:p>
    <w:p w14:paraId="0BC9B36E" w14:textId="37634DDB" w:rsidR="005005BB" w:rsidRPr="005005BB" w:rsidRDefault="005005BB" w:rsidP="00B00B56">
      <w:pPr>
        <w:jc w:val="both"/>
        <w:rPr>
          <w:b/>
          <w:bCs/>
          <w:sz w:val="22"/>
          <w:szCs w:val="22"/>
        </w:rPr>
      </w:pPr>
      <w:r w:rsidRPr="005005BB">
        <w:rPr>
          <w:b/>
          <w:bCs/>
          <w:sz w:val="22"/>
          <w:szCs w:val="22"/>
          <w:u w:val="single"/>
        </w:rPr>
        <w:t>Ponadto Zamawiający zmienia Opis kryteriów oceny ofert, wraz z podaniem wag tych kryteriów i sposobu oceny ofert paragraf 22 ust 1 oraz ust 2</w:t>
      </w:r>
      <w:r w:rsidRPr="005005BB">
        <w:rPr>
          <w:b/>
          <w:bCs/>
          <w:sz w:val="22"/>
          <w:szCs w:val="22"/>
        </w:rPr>
        <w:t>:</w:t>
      </w:r>
    </w:p>
    <w:p w14:paraId="07877EF2" w14:textId="77777777" w:rsidR="005005BB" w:rsidRDefault="005005BB" w:rsidP="00B00B56">
      <w:pPr>
        <w:jc w:val="both"/>
        <w:rPr>
          <w:sz w:val="22"/>
          <w:szCs w:val="22"/>
          <w:u w:val="single"/>
        </w:rPr>
      </w:pPr>
    </w:p>
    <w:p w14:paraId="34BDCE14" w14:textId="77777777" w:rsidR="005005BB" w:rsidRDefault="005005BB" w:rsidP="00B00B56">
      <w:pPr>
        <w:jc w:val="both"/>
        <w:rPr>
          <w:sz w:val="22"/>
          <w:szCs w:val="22"/>
          <w:u w:val="single"/>
        </w:rPr>
      </w:pPr>
    </w:p>
    <w:p w14:paraId="358DB044" w14:textId="77777777" w:rsidR="005005BB" w:rsidRPr="005005BB" w:rsidRDefault="005005BB" w:rsidP="005005BB">
      <w:pPr>
        <w:rPr>
          <w:sz w:val="22"/>
          <w:szCs w:val="22"/>
          <w:u w:val="single"/>
        </w:rPr>
      </w:pPr>
      <w:r w:rsidRPr="005005BB">
        <w:rPr>
          <w:sz w:val="22"/>
          <w:szCs w:val="22"/>
          <w:u w:val="single"/>
        </w:rPr>
        <w:t>przed zmianą:</w:t>
      </w:r>
    </w:p>
    <w:p w14:paraId="2BF95030" w14:textId="77777777" w:rsidR="005005BB" w:rsidRDefault="005005BB" w:rsidP="005005BB">
      <w:pPr>
        <w:jc w:val="both"/>
        <w:rPr>
          <w:sz w:val="22"/>
          <w:szCs w:val="22"/>
          <w:u w:val="single"/>
        </w:rPr>
      </w:pPr>
    </w:p>
    <w:p w14:paraId="6A0A755B" w14:textId="17AB917E" w:rsidR="005005BB" w:rsidRPr="005005BB" w:rsidRDefault="005005BB" w:rsidP="005005BB">
      <w:pPr>
        <w:jc w:val="both"/>
        <w:rPr>
          <w:sz w:val="22"/>
          <w:szCs w:val="22"/>
        </w:rPr>
      </w:pPr>
      <w:r w:rsidRPr="005005BB">
        <w:rPr>
          <w:sz w:val="22"/>
          <w:szCs w:val="22"/>
        </w:rPr>
        <w:t>22.1 Przy dokonywaniu wyboru najkorzystniejszej oferty Zamawiający stosować będzie niżej podane kryteria:</w:t>
      </w:r>
    </w:p>
    <w:tbl>
      <w:tblPr>
        <w:tblW w:w="8505" w:type="dxa"/>
        <w:tblCellSpacing w:w="15" w:type="dxa"/>
        <w:tblCellMar>
          <w:top w:w="15" w:type="dxa"/>
          <w:left w:w="15" w:type="dxa"/>
          <w:bottom w:w="15" w:type="dxa"/>
          <w:right w:w="15" w:type="dxa"/>
        </w:tblCellMar>
        <w:tblLook w:val="04A0" w:firstRow="1" w:lastRow="0" w:firstColumn="1" w:lastColumn="0" w:noHBand="0" w:noVBand="1"/>
      </w:tblPr>
      <w:tblGrid>
        <w:gridCol w:w="888"/>
        <w:gridCol w:w="6194"/>
        <w:gridCol w:w="1423"/>
      </w:tblGrid>
      <w:tr w:rsidR="005005BB" w:rsidRPr="005005BB" w14:paraId="50035AA4" w14:textId="77777777" w:rsidTr="005005BB">
        <w:trPr>
          <w:trHeight w:val="585"/>
          <w:tblCellSpacing w:w="15" w:type="dxa"/>
        </w:trPr>
        <w:tc>
          <w:tcPr>
            <w:tcW w:w="855" w:type="dxa"/>
            <w:vAlign w:val="center"/>
            <w:hideMark/>
          </w:tcPr>
          <w:p w14:paraId="2E450757" w14:textId="77777777" w:rsidR="005005BB" w:rsidRPr="005005BB" w:rsidRDefault="005005BB" w:rsidP="005005BB">
            <w:pPr>
              <w:jc w:val="both"/>
              <w:rPr>
                <w:sz w:val="22"/>
                <w:szCs w:val="22"/>
              </w:rPr>
            </w:pPr>
            <w:r w:rsidRPr="005005BB">
              <w:rPr>
                <w:sz w:val="22"/>
                <w:szCs w:val="22"/>
              </w:rPr>
              <w:t>Nr</w:t>
            </w:r>
          </w:p>
        </w:tc>
        <w:tc>
          <w:tcPr>
            <w:tcW w:w="6270" w:type="dxa"/>
            <w:vAlign w:val="center"/>
            <w:hideMark/>
          </w:tcPr>
          <w:p w14:paraId="293761EF" w14:textId="77777777" w:rsidR="005005BB" w:rsidRPr="005005BB" w:rsidRDefault="005005BB" w:rsidP="005005BB">
            <w:pPr>
              <w:jc w:val="both"/>
              <w:rPr>
                <w:sz w:val="22"/>
                <w:szCs w:val="22"/>
              </w:rPr>
            </w:pPr>
            <w:r w:rsidRPr="005005BB">
              <w:rPr>
                <w:sz w:val="22"/>
                <w:szCs w:val="22"/>
              </w:rPr>
              <w:t>Nazwa kryterium</w:t>
            </w:r>
          </w:p>
        </w:tc>
        <w:tc>
          <w:tcPr>
            <w:tcW w:w="1395" w:type="dxa"/>
            <w:vAlign w:val="center"/>
            <w:hideMark/>
          </w:tcPr>
          <w:p w14:paraId="4CB4D2AF" w14:textId="77777777" w:rsidR="005005BB" w:rsidRPr="005005BB" w:rsidRDefault="005005BB" w:rsidP="005005BB">
            <w:pPr>
              <w:jc w:val="both"/>
              <w:rPr>
                <w:sz w:val="22"/>
                <w:szCs w:val="22"/>
              </w:rPr>
            </w:pPr>
            <w:r w:rsidRPr="005005BB">
              <w:rPr>
                <w:sz w:val="22"/>
                <w:szCs w:val="22"/>
              </w:rPr>
              <w:t>Waga</w:t>
            </w:r>
          </w:p>
        </w:tc>
      </w:tr>
      <w:tr w:rsidR="005005BB" w:rsidRPr="005005BB" w14:paraId="2AAA17A9" w14:textId="77777777" w:rsidTr="005005BB">
        <w:trPr>
          <w:trHeight w:val="585"/>
          <w:tblCellSpacing w:w="15" w:type="dxa"/>
        </w:trPr>
        <w:tc>
          <w:tcPr>
            <w:tcW w:w="855" w:type="dxa"/>
            <w:vAlign w:val="center"/>
            <w:hideMark/>
          </w:tcPr>
          <w:p w14:paraId="2BB921F7" w14:textId="77777777" w:rsidR="005005BB" w:rsidRPr="005005BB" w:rsidRDefault="005005BB" w:rsidP="005005BB">
            <w:pPr>
              <w:jc w:val="both"/>
              <w:rPr>
                <w:sz w:val="22"/>
                <w:szCs w:val="22"/>
              </w:rPr>
            </w:pPr>
            <w:r w:rsidRPr="005005BB">
              <w:rPr>
                <w:sz w:val="22"/>
                <w:szCs w:val="22"/>
              </w:rPr>
              <w:t>1</w:t>
            </w:r>
          </w:p>
        </w:tc>
        <w:tc>
          <w:tcPr>
            <w:tcW w:w="6270" w:type="dxa"/>
            <w:vAlign w:val="center"/>
            <w:hideMark/>
          </w:tcPr>
          <w:p w14:paraId="7858D925" w14:textId="77777777" w:rsidR="005005BB" w:rsidRPr="005005BB" w:rsidRDefault="005005BB" w:rsidP="005005BB">
            <w:pPr>
              <w:jc w:val="both"/>
              <w:rPr>
                <w:sz w:val="22"/>
                <w:szCs w:val="22"/>
              </w:rPr>
            </w:pPr>
            <w:r w:rsidRPr="005005BB">
              <w:rPr>
                <w:sz w:val="22"/>
                <w:szCs w:val="22"/>
              </w:rPr>
              <w:t>Cena</w:t>
            </w:r>
          </w:p>
        </w:tc>
        <w:tc>
          <w:tcPr>
            <w:tcW w:w="1395" w:type="dxa"/>
            <w:vAlign w:val="center"/>
            <w:hideMark/>
          </w:tcPr>
          <w:p w14:paraId="038F472C" w14:textId="77777777" w:rsidR="005005BB" w:rsidRPr="005005BB" w:rsidRDefault="005005BB" w:rsidP="005005BB">
            <w:pPr>
              <w:jc w:val="both"/>
              <w:rPr>
                <w:sz w:val="22"/>
                <w:szCs w:val="22"/>
              </w:rPr>
            </w:pPr>
            <w:r w:rsidRPr="005005BB">
              <w:rPr>
                <w:sz w:val="22"/>
                <w:szCs w:val="22"/>
              </w:rPr>
              <w:t>60%</w:t>
            </w:r>
          </w:p>
        </w:tc>
      </w:tr>
      <w:tr w:rsidR="005005BB" w:rsidRPr="005005BB" w14:paraId="680794F0" w14:textId="77777777" w:rsidTr="005005BB">
        <w:trPr>
          <w:trHeight w:val="585"/>
          <w:tblCellSpacing w:w="15" w:type="dxa"/>
        </w:trPr>
        <w:tc>
          <w:tcPr>
            <w:tcW w:w="855" w:type="dxa"/>
            <w:vAlign w:val="center"/>
            <w:hideMark/>
          </w:tcPr>
          <w:p w14:paraId="5A5A7C78" w14:textId="77777777" w:rsidR="005005BB" w:rsidRPr="005005BB" w:rsidRDefault="005005BB" w:rsidP="005005BB">
            <w:pPr>
              <w:jc w:val="both"/>
              <w:rPr>
                <w:sz w:val="22"/>
                <w:szCs w:val="22"/>
              </w:rPr>
            </w:pPr>
            <w:r w:rsidRPr="005005BB">
              <w:rPr>
                <w:sz w:val="22"/>
                <w:szCs w:val="22"/>
              </w:rPr>
              <w:lastRenderedPageBreak/>
              <w:t>2</w:t>
            </w:r>
          </w:p>
        </w:tc>
        <w:tc>
          <w:tcPr>
            <w:tcW w:w="6270" w:type="dxa"/>
            <w:vAlign w:val="center"/>
            <w:hideMark/>
          </w:tcPr>
          <w:p w14:paraId="5C65EBC5" w14:textId="77777777" w:rsidR="005005BB" w:rsidRPr="005005BB" w:rsidRDefault="005005BB" w:rsidP="005005BB">
            <w:pPr>
              <w:jc w:val="both"/>
              <w:rPr>
                <w:sz w:val="22"/>
                <w:szCs w:val="22"/>
              </w:rPr>
            </w:pPr>
            <w:r w:rsidRPr="005005BB">
              <w:rPr>
                <w:sz w:val="22"/>
                <w:szCs w:val="22"/>
              </w:rPr>
              <w:t>Termin realizacji</w:t>
            </w:r>
          </w:p>
        </w:tc>
        <w:tc>
          <w:tcPr>
            <w:tcW w:w="1395" w:type="dxa"/>
            <w:vAlign w:val="center"/>
            <w:hideMark/>
          </w:tcPr>
          <w:p w14:paraId="4D12DF26" w14:textId="77777777" w:rsidR="005005BB" w:rsidRPr="005005BB" w:rsidRDefault="005005BB" w:rsidP="005005BB">
            <w:pPr>
              <w:jc w:val="both"/>
              <w:rPr>
                <w:sz w:val="22"/>
                <w:szCs w:val="22"/>
              </w:rPr>
            </w:pPr>
            <w:r w:rsidRPr="005005BB">
              <w:rPr>
                <w:sz w:val="22"/>
                <w:szCs w:val="22"/>
              </w:rPr>
              <w:t>15 %</w:t>
            </w:r>
          </w:p>
        </w:tc>
      </w:tr>
      <w:tr w:rsidR="005005BB" w:rsidRPr="005005BB" w14:paraId="64CAD166" w14:textId="77777777" w:rsidTr="005005BB">
        <w:trPr>
          <w:trHeight w:val="585"/>
          <w:tblCellSpacing w:w="15" w:type="dxa"/>
        </w:trPr>
        <w:tc>
          <w:tcPr>
            <w:tcW w:w="855" w:type="dxa"/>
            <w:vAlign w:val="center"/>
            <w:hideMark/>
          </w:tcPr>
          <w:p w14:paraId="05E996C1" w14:textId="77777777" w:rsidR="005005BB" w:rsidRPr="005005BB" w:rsidRDefault="005005BB" w:rsidP="005005BB">
            <w:pPr>
              <w:jc w:val="both"/>
              <w:rPr>
                <w:sz w:val="22"/>
                <w:szCs w:val="22"/>
              </w:rPr>
            </w:pPr>
            <w:r w:rsidRPr="005005BB">
              <w:rPr>
                <w:sz w:val="22"/>
                <w:szCs w:val="22"/>
              </w:rPr>
              <w:t>3</w:t>
            </w:r>
          </w:p>
        </w:tc>
        <w:tc>
          <w:tcPr>
            <w:tcW w:w="6270" w:type="dxa"/>
            <w:vAlign w:val="center"/>
            <w:hideMark/>
          </w:tcPr>
          <w:p w14:paraId="6D491C3D" w14:textId="77777777" w:rsidR="005005BB" w:rsidRPr="005005BB" w:rsidRDefault="005005BB" w:rsidP="005005BB">
            <w:pPr>
              <w:jc w:val="both"/>
              <w:rPr>
                <w:sz w:val="22"/>
                <w:szCs w:val="22"/>
              </w:rPr>
            </w:pPr>
            <w:r w:rsidRPr="005005BB">
              <w:rPr>
                <w:sz w:val="22"/>
                <w:szCs w:val="22"/>
              </w:rPr>
              <w:t>Okres gwarancji</w:t>
            </w:r>
          </w:p>
        </w:tc>
        <w:tc>
          <w:tcPr>
            <w:tcW w:w="1395" w:type="dxa"/>
            <w:vAlign w:val="center"/>
            <w:hideMark/>
          </w:tcPr>
          <w:p w14:paraId="28CD3DDB" w14:textId="77777777" w:rsidR="005005BB" w:rsidRPr="005005BB" w:rsidRDefault="005005BB" w:rsidP="005005BB">
            <w:pPr>
              <w:jc w:val="both"/>
              <w:rPr>
                <w:sz w:val="22"/>
                <w:szCs w:val="22"/>
              </w:rPr>
            </w:pPr>
            <w:r w:rsidRPr="005005BB">
              <w:rPr>
                <w:sz w:val="22"/>
                <w:szCs w:val="22"/>
              </w:rPr>
              <w:t>25 %</w:t>
            </w:r>
          </w:p>
        </w:tc>
      </w:tr>
    </w:tbl>
    <w:p w14:paraId="53D023E6" w14:textId="77777777" w:rsidR="005005BB" w:rsidRPr="005005BB" w:rsidRDefault="005005BB" w:rsidP="005005BB">
      <w:pPr>
        <w:jc w:val="both"/>
        <w:rPr>
          <w:sz w:val="22"/>
          <w:szCs w:val="22"/>
        </w:rPr>
      </w:pPr>
      <w:r w:rsidRPr="005005BB">
        <w:rPr>
          <w:sz w:val="22"/>
          <w:szCs w:val="22"/>
        </w:rPr>
        <w:t> 22.2 Punkty przyznawane za podane kryteria będą liczone według następujących wzorów:</w:t>
      </w:r>
    </w:p>
    <w:tbl>
      <w:tblPr>
        <w:tblW w:w="8505" w:type="dxa"/>
        <w:tblCellSpacing w:w="15" w:type="dxa"/>
        <w:tblCellMar>
          <w:top w:w="15" w:type="dxa"/>
          <w:left w:w="15" w:type="dxa"/>
          <w:bottom w:w="15" w:type="dxa"/>
          <w:right w:w="15" w:type="dxa"/>
        </w:tblCellMar>
        <w:tblLook w:val="04A0" w:firstRow="1" w:lastRow="0" w:firstColumn="1" w:lastColumn="0" w:noHBand="0" w:noVBand="1"/>
      </w:tblPr>
      <w:tblGrid>
        <w:gridCol w:w="1211"/>
        <w:gridCol w:w="7294"/>
      </w:tblGrid>
      <w:tr w:rsidR="005005BB" w:rsidRPr="005005BB" w14:paraId="4BFF1936" w14:textId="77777777" w:rsidTr="005005BB">
        <w:trPr>
          <w:tblCellSpacing w:w="15" w:type="dxa"/>
        </w:trPr>
        <w:tc>
          <w:tcPr>
            <w:tcW w:w="1170" w:type="dxa"/>
            <w:vAlign w:val="center"/>
            <w:hideMark/>
          </w:tcPr>
          <w:p w14:paraId="72FE1355" w14:textId="77777777" w:rsidR="005005BB" w:rsidRPr="005005BB" w:rsidRDefault="005005BB" w:rsidP="005005BB">
            <w:pPr>
              <w:jc w:val="both"/>
              <w:rPr>
                <w:sz w:val="22"/>
                <w:szCs w:val="22"/>
              </w:rPr>
            </w:pPr>
            <w:r w:rsidRPr="005005BB">
              <w:rPr>
                <w:sz w:val="22"/>
                <w:szCs w:val="22"/>
              </w:rPr>
              <w:t>Nr kryterium</w:t>
            </w:r>
          </w:p>
        </w:tc>
        <w:tc>
          <w:tcPr>
            <w:tcW w:w="7335" w:type="dxa"/>
            <w:vAlign w:val="center"/>
            <w:hideMark/>
          </w:tcPr>
          <w:p w14:paraId="1838897C" w14:textId="77777777" w:rsidR="005005BB" w:rsidRPr="005005BB" w:rsidRDefault="005005BB" w:rsidP="005005BB">
            <w:pPr>
              <w:jc w:val="both"/>
              <w:rPr>
                <w:sz w:val="22"/>
                <w:szCs w:val="22"/>
              </w:rPr>
            </w:pPr>
            <w:r w:rsidRPr="005005BB">
              <w:rPr>
                <w:b/>
                <w:bCs/>
                <w:sz w:val="22"/>
                <w:szCs w:val="22"/>
              </w:rPr>
              <w:t>Wzór</w:t>
            </w:r>
          </w:p>
        </w:tc>
      </w:tr>
      <w:tr w:rsidR="005005BB" w:rsidRPr="005005BB" w14:paraId="41960367" w14:textId="77777777" w:rsidTr="005005BB">
        <w:trPr>
          <w:tblCellSpacing w:w="15" w:type="dxa"/>
        </w:trPr>
        <w:tc>
          <w:tcPr>
            <w:tcW w:w="1170" w:type="dxa"/>
            <w:vAlign w:val="center"/>
            <w:hideMark/>
          </w:tcPr>
          <w:p w14:paraId="14770B2E" w14:textId="77777777" w:rsidR="005005BB" w:rsidRPr="005005BB" w:rsidRDefault="005005BB" w:rsidP="005005BB">
            <w:pPr>
              <w:jc w:val="both"/>
              <w:rPr>
                <w:sz w:val="22"/>
                <w:szCs w:val="22"/>
              </w:rPr>
            </w:pPr>
            <w:r w:rsidRPr="005005BB">
              <w:rPr>
                <w:sz w:val="22"/>
                <w:szCs w:val="22"/>
              </w:rPr>
              <w:t>1</w:t>
            </w:r>
          </w:p>
        </w:tc>
        <w:tc>
          <w:tcPr>
            <w:tcW w:w="7335" w:type="dxa"/>
            <w:vAlign w:val="center"/>
            <w:hideMark/>
          </w:tcPr>
          <w:p w14:paraId="35F4A007" w14:textId="77777777" w:rsidR="005005BB" w:rsidRPr="005005BB" w:rsidRDefault="005005BB" w:rsidP="005005BB">
            <w:pPr>
              <w:jc w:val="both"/>
              <w:rPr>
                <w:sz w:val="22"/>
                <w:szCs w:val="22"/>
              </w:rPr>
            </w:pPr>
            <w:r w:rsidRPr="005005BB">
              <w:rPr>
                <w:b/>
                <w:bCs/>
                <w:sz w:val="22"/>
                <w:szCs w:val="22"/>
              </w:rPr>
              <w:t>Cena</w:t>
            </w:r>
          </w:p>
          <w:p w14:paraId="04AC0EDA" w14:textId="77777777" w:rsidR="005005BB" w:rsidRPr="005005BB" w:rsidRDefault="005005BB" w:rsidP="005005BB">
            <w:pPr>
              <w:jc w:val="both"/>
              <w:rPr>
                <w:sz w:val="22"/>
                <w:szCs w:val="22"/>
              </w:rPr>
            </w:pPr>
            <w:r w:rsidRPr="005005BB">
              <w:rPr>
                <w:sz w:val="22"/>
                <w:szCs w:val="22"/>
              </w:rPr>
              <w:t>Liczba punktów = (Cmin/Cof ) * 100 * waga</w:t>
            </w:r>
          </w:p>
          <w:p w14:paraId="57C280A9" w14:textId="77777777" w:rsidR="005005BB" w:rsidRPr="005005BB" w:rsidRDefault="005005BB" w:rsidP="005005BB">
            <w:pPr>
              <w:jc w:val="both"/>
              <w:rPr>
                <w:sz w:val="22"/>
                <w:szCs w:val="22"/>
              </w:rPr>
            </w:pPr>
            <w:r w:rsidRPr="005005BB">
              <w:rPr>
                <w:sz w:val="22"/>
                <w:szCs w:val="22"/>
              </w:rPr>
              <w:t>gdzie:</w:t>
            </w:r>
          </w:p>
          <w:p w14:paraId="5BCEA776" w14:textId="77777777" w:rsidR="005005BB" w:rsidRPr="005005BB" w:rsidRDefault="005005BB" w:rsidP="005005BB">
            <w:pPr>
              <w:jc w:val="both"/>
              <w:rPr>
                <w:sz w:val="22"/>
                <w:szCs w:val="22"/>
              </w:rPr>
            </w:pPr>
            <w:r w:rsidRPr="005005BB">
              <w:rPr>
                <w:sz w:val="22"/>
                <w:szCs w:val="22"/>
              </w:rPr>
              <w:t>- Cmin – najniższa cena spośród wszystkich ofert</w:t>
            </w:r>
          </w:p>
          <w:p w14:paraId="21FB526E" w14:textId="77777777" w:rsidR="005005BB" w:rsidRPr="005005BB" w:rsidRDefault="005005BB" w:rsidP="005005BB">
            <w:pPr>
              <w:jc w:val="both"/>
              <w:rPr>
                <w:sz w:val="22"/>
                <w:szCs w:val="22"/>
              </w:rPr>
            </w:pPr>
            <w:r w:rsidRPr="005005BB">
              <w:rPr>
                <w:sz w:val="22"/>
                <w:szCs w:val="22"/>
              </w:rPr>
              <w:t>- Cof -  cena podana w ofercie</w:t>
            </w:r>
          </w:p>
        </w:tc>
      </w:tr>
      <w:tr w:rsidR="005005BB" w:rsidRPr="005005BB" w14:paraId="0B10AFBD" w14:textId="77777777" w:rsidTr="005005BB">
        <w:trPr>
          <w:tblCellSpacing w:w="15" w:type="dxa"/>
        </w:trPr>
        <w:tc>
          <w:tcPr>
            <w:tcW w:w="1170" w:type="dxa"/>
            <w:vAlign w:val="center"/>
            <w:hideMark/>
          </w:tcPr>
          <w:p w14:paraId="330D5E29" w14:textId="77777777" w:rsidR="005005BB" w:rsidRPr="005005BB" w:rsidRDefault="005005BB" w:rsidP="005005BB">
            <w:pPr>
              <w:jc w:val="both"/>
              <w:rPr>
                <w:sz w:val="22"/>
                <w:szCs w:val="22"/>
              </w:rPr>
            </w:pPr>
            <w:r w:rsidRPr="005005BB">
              <w:rPr>
                <w:sz w:val="22"/>
                <w:szCs w:val="22"/>
              </w:rPr>
              <w:t>2</w:t>
            </w:r>
          </w:p>
        </w:tc>
        <w:tc>
          <w:tcPr>
            <w:tcW w:w="7335" w:type="dxa"/>
            <w:vAlign w:val="center"/>
            <w:hideMark/>
          </w:tcPr>
          <w:p w14:paraId="22E21946" w14:textId="77777777" w:rsidR="005005BB" w:rsidRPr="005005BB" w:rsidRDefault="005005BB" w:rsidP="005005BB">
            <w:pPr>
              <w:jc w:val="both"/>
              <w:rPr>
                <w:sz w:val="22"/>
                <w:szCs w:val="22"/>
              </w:rPr>
            </w:pPr>
            <w:r w:rsidRPr="005005BB">
              <w:rPr>
                <w:b/>
                <w:bCs/>
                <w:sz w:val="22"/>
                <w:szCs w:val="22"/>
              </w:rPr>
              <w:t xml:space="preserve">Termin realizacji zamówienia </w:t>
            </w:r>
          </w:p>
          <w:p w14:paraId="56F045C1" w14:textId="77777777" w:rsidR="005005BB" w:rsidRPr="005005BB" w:rsidRDefault="005005BB" w:rsidP="005005BB">
            <w:pPr>
              <w:jc w:val="both"/>
              <w:rPr>
                <w:sz w:val="22"/>
                <w:szCs w:val="22"/>
              </w:rPr>
            </w:pPr>
            <w:r w:rsidRPr="005005BB">
              <w:rPr>
                <w:sz w:val="22"/>
                <w:szCs w:val="22"/>
              </w:rPr>
              <w:t>Liczba punktów= T * waga kryterium</w:t>
            </w:r>
          </w:p>
          <w:p w14:paraId="5AB0E736" w14:textId="77777777" w:rsidR="005005BB" w:rsidRPr="005005BB" w:rsidRDefault="005005BB" w:rsidP="005005BB">
            <w:pPr>
              <w:jc w:val="both"/>
              <w:rPr>
                <w:sz w:val="22"/>
                <w:szCs w:val="22"/>
              </w:rPr>
            </w:pPr>
            <w:r w:rsidRPr="005005BB">
              <w:rPr>
                <w:sz w:val="22"/>
                <w:szCs w:val="22"/>
              </w:rPr>
              <w:t>gdzie T wynosi:</w:t>
            </w:r>
          </w:p>
          <w:p w14:paraId="4FA2E440" w14:textId="77777777" w:rsidR="005005BB" w:rsidRPr="005005BB" w:rsidRDefault="005005BB" w:rsidP="005005BB">
            <w:pPr>
              <w:jc w:val="both"/>
              <w:rPr>
                <w:sz w:val="22"/>
                <w:szCs w:val="22"/>
              </w:rPr>
            </w:pPr>
            <w:r w:rsidRPr="005005BB">
              <w:rPr>
                <w:sz w:val="22"/>
                <w:szCs w:val="22"/>
              </w:rPr>
              <w:t>a) 0 pkt - za zrealizowane zamówienia w terminie 14 dni od momentu przekazania zamówienia potwierdzonego przez MNiSW</w:t>
            </w:r>
          </w:p>
          <w:p w14:paraId="371B38BA" w14:textId="77777777" w:rsidR="005005BB" w:rsidRPr="005005BB" w:rsidRDefault="005005BB" w:rsidP="005005BB">
            <w:pPr>
              <w:jc w:val="both"/>
              <w:rPr>
                <w:sz w:val="22"/>
                <w:szCs w:val="22"/>
              </w:rPr>
            </w:pPr>
            <w:r w:rsidRPr="005005BB">
              <w:rPr>
                <w:sz w:val="22"/>
                <w:szCs w:val="22"/>
              </w:rPr>
              <w:t>b) 25 pkt - za zrealizowane zamówienia w terminie od 12 do  13 dni od momentu przekazania zamówienia potwierdzonego przez MNiSW</w:t>
            </w:r>
          </w:p>
          <w:p w14:paraId="2A5C0A5E" w14:textId="77777777" w:rsidR="005005BB" w:rsidRPr="005005BB" w:rsidRDefault="005005BB" w:rsidP="005005BB">
            <w:pPr>
              <w:jc w:val="both"/>
              <w:rPr>
                <w:sz w:val="22"/>
                <w:szCs w:val="22"/>
              </w:rPr>
            </w:pPr>
            <w:r w:rsidRPr="005005BB">
              <w:rPr>
                <w:sz w:val="22"/>
                <w:szCs w:val="22"/>
              </w:rPr>
              <w:t>c) 50 pkt - za zrealizowane zamówienia w terminie od 10 do 11 dni od momentu przekazania zamówienia potwierdzonego przez MNiSW</w:t>
            </w:r>
          </w:p>
          <w:p w14:paraId="280686FA" w14:textId="77777777" w:rsidR="005005BB" w:rsidRPr="005005BB" w:rsidRDefault="005005BB" w:rsidP="005005BB">
            <w:pPr>
              <w:jc w:val="both"/>
              <w:rPr>
                <w:sz w:val="22"/>
                <w:szCs w:val="22"/>
              </w:rPr>
            </w:pPr>
            <w:r w:rsidRPr="005005BB">
              <w:rPr>
                <w:sz w:val="22"/>
                <w:szCs w:val="22"/>
              </w:rPr>
              <w:t>b) 75 pkt - za zrealizowane zamówienia w terminie od 8 do  9 dni od momentu przekazania zamówienia potwierdzonego przez MNiSW</w:t>
            </w:r>
          </w:p>
          <w:p w14:paraId="1D74DB98" w14:textId="77777777" w:rsidR="005005BB" w:rsidRPr="005005BB" w:rsidRDefault="005005BB" w:rsidP="005005BB">
            <w:pPr>
              <w:jc w:val="both"/>
              <w:rPr>
                <w:sz w:val="22"/>
                <w:szCs w:val="22"/>
              </w:rPr>
            </w:pPr>
            <w:r w:rsidRPr="005005BB">
              <w:rPr>
                <w:sz w:val="22"/>
                <w:szCs w:val="22"/>
              </w:rPr>
              <w:t>d) Max.* 100 pkt - za zrealizowane zamówienia w terminie 7 dni od momentu przekazania zamówienia potwierdzonego przez MNiSW</w:t>
            </w:r>
          </w:p>
          <w:p w14:paraId="27192798" w14:textId="77777777" w:rsidR="005005BB" w:rsidRPr="005005BB" w:rsidRDefault="005005BB" w:rsidP="005005BB">
            <w:pPr>
              <w:jc w:val="both"/>
              <w:rPr>
                <w:sz w:val="22"/>
                <w:szCs w:val="22"/>
              </w:rPr>
            </w:pPr>
            <w:r w:rsidRPr="005005BB">
              <w:rPr>
                <w:sz w:val="22"/>
                <w:szCs w:val="22"/>
              </w:rPr>
              <w:t>Zamawiający  za zrealizowane zamówienia w czasie krótszym aniżeli  7 dni od momentu przekazania zamówienia potwierdzonego przez MNiSW przyzna również maksymalnie 100 pkt.</w:t>
            </w:r>
          </w:p>
        </w:tc>
      </w:tr>
      <w:tr w:rsidR="005005BB" w:rsidRPr="005005BB" w14:paraId="0891EC98" w14:textId="77777777" w:rsidTr="005005BB">
        <w:trPr>
          <w:tblCellSpacing w:w="15" w:type="dxa"/>
        </w:trPr>
        <w:tc>
          <w:tcPr>
            <w:tcW w:w="1170" w:type="dxa"/>
            <w:vAlign w:val="center"/>
            <w:hideMark/>
          </w:tcPr>
          <w:p w14:paraId="1A329E02" w14:textId="77777777" w:rsidR="005005BB" w:rsidRPr="005005BB" w:rsidRDefault="005005BB" w:rsidP="005005BB">
            <w:pPr>
              <w:jc w:val="both"/>
              <w:rPr>
                <w:sz w:val="22"/>
                <w:szCs w:val="22"/>
              </w:rPr>
            </w:pPr>
            <w:r w:rsidRPr="005005BB">
              <w:rPr>
                <w:sz w:val="22"/>
                <w:szCs w:val="22"/>
              </w:rPr>
              <w:t>3</w:t>
            </w:r>
          </w:p>
        </w:tc>
        <w:tc>
          <w:tcPr>
            <w:tcW w:w="7335" w:type="dxa"/>
            <w:vAlign w:val="center"/>
            <w:hideMark/>
          </w:tcPr>
          <w:p w14:paraId="22E47CFC" w14:textId="77777777" w:rsidR="005005BB" w:rsidRPr="005005BB" w:rsidRDefault="005005BB" w:rsidP="005005BB">
            <w:pPr>
              <w:jc w:val="both"/>
              <w:rPr>
                <w:sz w:val="22"/>
                <w:szCs w:val="22"/>
              </w:rPr>
            </w:pPr>
            <w:r w:rsidRPr="005005BB">
              <w:rPr>
                <w:b/>
                <w:bCs/>
                <w:sz w:val="22"/>
                <w:szCs w:val="22"/>
              </w:rPr>
              <w:t>Okres gwarancji</w:t>
            </w:r>
          </w:p>
          <w:p w14:paraId="329B8340" w14:textId="77777777" w:rsidR="005005BB" w:rsidRPr="005005BB" w:rsidRDefault="005005BB" w:rsidP="005005BB">
            <w:pPr>
              <w:jc w:val="both"/>
              <w:rPr>
                <w:sz w:val="22"/>
                <w:szCs w:val="22"/>
              </w:rPr>
            </w:pPr>
            <w:r w:rsidRPr="005005BB">
              <w:rPr>
                <w:sz w:val="22"/>
                <w:szCs w:val="22"/>
              </w:rPr>
              <w:t>Liczba punktów = [(G of-60 )/(G max-60)] * 100 * waga kryterium</w:t>
            </w:r>
          </w:p>
          <w:p w14:paraId="1306EE77" w14:textId="77777777" w:rsidR="005005BB" w:rsidRPr="005005BB" w:rsidRDefault="005005BB" w:rsidP="005005BB">
            <w:pPr>
              <w:jc w:val="both"/>
              <w:rPr>
                <w:sz w:val="22"/>
                <w:szCs w:val="22"/>
              </w:rPr>
            </w:pPr>
            <w:r w:rsidRPr="005005BB">
              <w:rPr>
                <w:sz w:val="22"/>
                <w:szCs w:val="22"/>
              </w:rPr>
              <w:t>gdzie:</w:t>
            </w:r>
          </w:p>
          <w:p w14:paraId="0BF71843" w14:textId="77777777" w:rsidR="005005BB" w:rsidRPr="005005BB" w:rsidRDefault="005005BB" w:rsidP="005005BB">
            <w:pPr>
              <w:jc w:val="both"/>
              <w:rPr>
                <w:sz w:val="22"/>
                <w:szCs w:val="22"/>
              </w:rPr>
            </w:pPr>
            <w:r w:rsidRPr="005005BB">
              <w:rPr>
                <w:sz w:val="22"/>
                <w:szCs w:val="22"/>
              </w:rPr>
              <w:t> - G max  -  maksymalny okres gwarancji wskazany przez Zamawiającego tj. 84 miesięcy.</w:t>
            </w:r>
          </w:p>
          <w:p w14:paraId="216A6B54" w14:textId="77777777" w:rsidR="005005BB" w:rsidRPr="005005BB" w:rsidRDefault="005005BB" w:rsidP="005005BB">
            <w:pPr>
              <w:jc w:val="both"/>
              <w:rPr>
                <w:sz w:val="22"/>
                <w:szCs w:val="22"/>
              </w:rPr>
            </w:pPr>
            <w:r w:rsidRPr="005005BB">
              <w:rPr>
                <w:sz w:val="22"/>
                <w:szCs w:val="22"/>
              </w:rPr>
              <w:t> - G of - podany w ofercie badanej</w:t>
            </w:r>
          </w:p>
          <w:p w14:paraId="0AA436B5" w14:textId="77777777" w:rsidR="005005BB" w:rsidRPr="005005BB" w:rsidRDefault="005005BB" w:rsidP="005005BB">
            <w:pPr>
              <w:jc w:val="both"/>
              <w:rPr>
                <w:sz w:val="22"/>
                <w:szCs w:val="22"/>
              </w:rPr>
            </w:pPr>
            <w:r w:rsidRPr="005005BB">
              <w:rPr>
                <w:sz w:val="22"/>
                <w:szCs w:val="22"/>
              </w:rPr>
              <w:t>60-miesięczny okres udzielonej gwarancji - nie będzie punktowany.</w:t>
            </w:r>
          </w:p>
          <w:p w14:paraId="58D37247" w14:textId="77777777" w:rsidR="005005BB" w:rsidRPr="005005BB" w:rsidRDefault="005005BB" w:rsidP="005005BB">
            <w:pPr>
              <w:jc w:val="both"/>
              <w:rPr>
                <w:sz w:val="22"/>
                <w:szCs w:val="22"/>
              </w:rPr>
            </w:pPr>
            <w:r w:rsidRPr="005005BB">
              <w:rPr>
                <w:sz w:val="22"/>
                <w:szCs w:val="22"/>
              </w:rPr>
              <w:t>Zamawiający będzie przyznawał punkty za każdy miesiąc udzielonej gwarancji powyżej minimalnego 60-miesięcznego wymaganego w SWZ.</w:t>
            </w:r>
          </w:p>
          <w:p w14:paraId="42D3F44C" w14:textId="77777777" w:rsidR="005005BB" w:rsidRPr="005005BB" w:rsidRDefault="005005BB" w:rsidP="005005BB">
            <w:pPr>
              <w:jc w:val="both"/>
              <w:rPr>
                <w:sz w:val="22"/>
                <w:szCs w:val="22"/>
              </w:rPr>
            </w:pPr>
            <w:r w:rsidRPr="005005BB">
              <w:rPr>
                <w:sz w:val="22"/>
                <w:szCs w:val="22"/>
              </w:rPr>
              <w:t>Udzielony okres gwarancji powyżej 84 miesięcy nie będzie dodatkowo punktowany.</w:t>
            </w:r>
          </w:p>
          <w:p w14:paraId="584FCDAB" w14:textId="77777777" w:rsidR="005005BB" w:rsidRPr="005005BB" w:rsidRDefault="005005BB" w:rsidP="005005BB">
            <w:pPr>
              <w:jc w:val="both"/>
              <w:rPr>
                <w:sz w:val="22"/>
                <w:szCs w:val="22"/>
              </w:rPr>
            </w:pPr>
            <w:r w:rsidRPr="005005BB">
              <w:rPr>
                <w:sz w:val="22"/>
                <w:szCs w:val="22"/>
              </w:rPr>
              <w:t>Za zaoferowanie okresu gwarancji poniżej 60 miesięcy, oferta Wykonawcy zostanie odrzucona jako niezgodna z SWZ.</w:t>
            </w:r>
          </w:p>
        </w:tc>
      </w:tr>
    </w:tbl>
    <w:p w14:paraId="03B88C6B" w14:textId="77777777" w:rsidR="005005BB" w:rsidRDefault="005005BB" w:rsidP="00B00B56">
      <w:pPr>
        <w:jc w:val="both"/>
        <w:rPr>
          <w:sz w:val="22"/>
          <w:szCs w:val="22"/>
          <w:u w:val="single"/>
        </w:rPr>
      </w:pPr>
    </w:p>
    <w:p w14:paraId="738E5E51" w14:textId="77777777" w:rsidR="00EC58C6" w:rsidRPr="00F92F19" w:rsidRDefault="00EC58C6" w:rsidP="00EC58C6">
      <w:pPr>
        <w:rPr>
          <w:sz w:val="22"/>
          <w:szCs w:val="22"/>
          <w:u w:val="single"/>
        </w:rPr>
      </w:pPr>
      <w:r w:rsidRPr="00F92F19">
        <w:rPr>
          <w:sz w:val="22"/>
          <w:szCs w:val="22"/>
          <w:u w:val="single"/>
        </w:rPr>
        <w:t>p</w:t>
      </w:r>
      <w:r>
        <w:rPr>
          <w:sz w:val="22"/>
          <w:szCs w:val="22"/>
          <w:u w:val="single"/>
        </w:rPr>
        <w:t>o</w:t>
      </w:r>
      <w:r w:rsidRPr="00F92F19">
        <w:rPr>
          <w:sz w:val="22"/>
          <w:szCs w:val="22"/>
          <w:u w:val="single"/>
        </w:rPr>
        <w:t xml:space="preserve"> zmian</w:t>
      </w:r>
      <w:r>
        <w:rPr>
          <w:sz w:val="22"/>
          <w:szCs w:val="22"/>
          <w:u w:val="single"/>
        </w:rPr>
        <w:t>ie</w:t>
      </w:r>
      <w:r w:rsidRPr="00F92F19">
        <w:rPr>
          <w:sz w:val="22"/>
          <w:szCs w:val="22"/>
          <w:u w:val="single"/>
        </w:rPr>
        <w:t>:</w:t>
      </w:r>
    </w:p>
    <w:p w14:paraId="381EEECD" w14:textId="77777777" w:rsidR="00EC58C6" w:rsidRPr="00EC58C6" w:rsidRDefault="00EC58C6" w:rsidP="00EC58C6">
      <w:pPr>
        <w:jc w:val="both"/>
        <w:rPr>
          <w:sz w:val="22"/>
          <w:szCs w:val="22"/>
        </w:rPr>
      </w:pPr>
      <w:r w:rsidRPr="00EC58C6">
        <w:rPr>
          <w:sz w:val="22"/>
          <w:szCs w:val="22"/>
        </w:rPr>
        <w:t>22.1 Przy dokonywaniu wyboru najkorzystniejszej oferty Zamawiający stosować będzie niżej podane kryteria:</w:t>
      </w:r>
    </w:p>
    <w:tbl>
      <w:tblPr>
        <w:tblW w:w="8505" w:type="dxa"/>
        <w:tblCellSpacing w:w="15" w:type="dxa"/>
        <w:tblCellMar>
          <w:top w:w="15" w:type="dxa"/>
          <w:left w:w="15" w:type="dxa"/>
          <w:bottom w:w="15" w:type="dxa"/>
          <w:right w:w="15" w:type="dxa"/>
        </w:tblCellMar>
        <w:tblLook w:val="04A0" w:firstRow="1" w:lastRow="0" w:firstColumn="1" w:lastColumn="0" w:noHBand="0" w:noVBand="1"/>
      </w:tblPr>
      <w:tblGrid>
        <w:gridCol w:w="885"/>
        <w:gridCol w:w="6202"/>
        <w:gridCol w:w="1418"/>
      </w:tblGrid>
      <w:tr w:rsidR="00EC58C6" w:rsidRPr="00EC58C6" w14:paraId="071ED118" w14:textId="77777777" w:rsidTr="00EC58C6">
        <w:trPr>
          <w:trHeight w:val="585"/>
          <w:tblCellSpacing w:w="15" w:type="dxa"/>
        </w:trPr>
        <w:tc>
          <w:tcPr>
            <w:tcW w:w="855" w:type="dxa"/>
            <w:vAlign w:val="center"/>
            <w:hideMark/>
          </w:tcPr>
          <w:p w14:paraId="15BC1294" w14:textId="77777777" w:rsidR="00EC58C6" w:rsidRPr="00EC58C6" w:rsidRDefault="00EC58C6" w:rsidP="00EC58C6">
            <w:pPr>
              <w:jc w:val="both"/>
              <w:rPr>
                <w:sz w:val="22"/>
                <w:szCs w:val="22"/>
              </w:rPr>
            </w:pPr>
            <w:r w:rsidRPr="00EC58C6">
              <w:rPr>
                <w:sz w:val="22"/>
                <w:szCs w:val="22"/>
              </w:rPr>
              <w:t>Nr</w:t>
            </w:r>
          </w:p>
        </w:tc>
        <w:tc>
          <w:tcPr>
            <w:tcW w:w="6270" w:type="dxa"/>
            <w:vAlign w:val="center"/>
            <w:hideMark/>
          </w:tcPr>
          <w:p w14:paraId="6B218504" w14:textId="77777777" w:rsidR="00EC58C6" w:rsidRPr="00EC58C6" w:rsidRDefault="00EC58C6" w:rsidP="00EC58C6">
            <w:pPr>
              <w:jc w:val="both"/>
              <w:rPr>
                <w:sz w:val="22"/>
                <w:szCs w:val="22"/>
              </w:rPr>
            </w:pPr>
            <w:r w:rsidRPr="00EC58C6">
              <w:rPr>
                <w:sz w:val="22"/>
                <w:szCs w:val="22"/>
              </w:rPr>
              <w:t>Nazwa kryterium</w:t>
            </w:r>
          </w:p>
        </w:tc>
        <w:tc>
          <w:tcPr>
            <w:tcW w:w="1395" w:type="dxa"/>
            <w:vAlign w:val="center"/>
            <w:hideMark/>
          </w:tcPr>
          <w:p w14:paraId="7FF8CEB4" w14:textId="77777777" w:rsidR="00EC58C6" w:rsidRPr="00EC58C6" w:rsidRDefault="00EC58C6" w:rsidP="00EC58C6">
            <w:pPr>
              <w:jc w:val="both"/>
              <w:rPr>
                <w:sz w:val="22"/>
                <w:szCs w:val="22"/>
              </w:rPr>
            </w:pPr>
            <w:r w:rsidRPr="00EC58C6">
              <w:rPr>
                <w:sz w:val="22"/>
                <w:szCs w:val="22"/>
              </w:rPr>
              <w:t>Waga</w:t>
            </w:r>
          </w:p>
        </w:tc>
      </w:tr>
      <w:tr w:rsidR="00EC58C6" w:rsidRPr="00EC58C6" w14:paraId="5CDF155F" w14:textId="77777777" w:rsidTr="00EC58C6">
        <w:trPr>
          <w:trHeight w:val="585"/>
          <w:tblCellSpacing w:w="15" w:type="dxa"/>
        </w:trPr>
        <w:tc>
          <w:tcPr>
            <w:tcW w:w="855" w:type="dxa"/>
            <w:vAlign w:val="center"/>
            <w:hideMark/>
          </w:tcPr>
          <w:p w14:paraId="44484961" w14:textId="77777777" w:rsidR="00EC58C6" w:rsidRPr="00EC58C6" w:rsidRDefault="00EC58C6" w:rsidP="00EC58C6">
            <w:pPr>
              <w:jc w:val="both"/>
              <w:rPr>
                <w:sz w:val="22"/>
                <w:szCs w:val="22"/>
              </w:rPr>
            </w:pPr>
            <w:r w:rsidRPr="00EC58C6">
              <w:rPr>
                <w:sz w:val="22"/>
                <w:szCs w:val="22"/>
              </w:rPr>
              <w:t>1</w:t>
            </w:r>
          </w:p>
        </w:tc>
        <w:tc>
          <w:tcPr>
            <w:tcW w:w="6270" w:type="dxa"/>
            <w:vAlign w:val="center"/>
            <w:hideMark/>
          </w:tcPr>
          <w:p w14:paraId="2433E8E7" w14:textId="77777777" w:rsidR="00EC58C6" w:rsidRPr="00EC58C6" w:rsidRDefault="00EC58C6" w:rsidP="00EC58C6">
            <w:pPr>
              <w:jc w:val="both"/>
              <w:rPr>
                <w:sz w:val="22"/>
                <w:szCs w:val="22"/>
              </w:rPr>
            </w:pPr>
            <w:r w:rsidRPr="00EC58C6">
              <w:rPr>
                <w:b/>
                <w:bCs/>
                <w:sz w:val="22"/>
                <w:szCs w:val="22"/>
              </w:rPr>
              <w:t>Cena</w:t>
            </w:r>
          </w:p>
        </w:tc>
        <w:tc>
          <w:tcPr>
            <w:tcW w:w="1395" w:type="dxa"/>
            <w:vAlign w:val="center"/>
            <w:hideMark/>
          </w:tcPr>
          <w:p w14:paraId="767AB783" w14:textId="77777777" w:rsidR="00EC58C6" w:rsidRPr="00EC58C6" w:rsidRDefault="00EC58C6" w:rsidP="00EC58C6">
            <w:pPr>
              <w:jc w:val="both"/>
              <w:rPr>
                <w:sz w:val="22"/>
                <w:szCs w:val="22"/>
              </w:rPr>
            </w:pPr>
            <w:r w:rsidRPr="00EC58C6">
              <w:rPr>
                <w:b/>
                <w:bCs/>
                <w:sz w:val="22"/>
                <w:szCs w:val="22"/>
              </w:rPr>
              <w:t>60%</w:t>
            </w:r>
          </w:p>
        </w:tc>
      </w:tr>
      <w:tr w:rsidR="00EC58C6" w:rsidRPr="00EC58C6" w14:paraId="2DC2F3A4" w14:textId="77777777" w:rsidTr="00EC58C6">
        <w:trPr>
          <w:trHeight w:val="585"/>
          <w:tblCellSpacing w:w="15" w:type="dxa"/>
        </w:trPr>
        <w:tc>
          <w:tcPr>
            <w:tcW w:w="855" w:type="dxa"/>
            <w:vAlign w:val="center"/>
            <w:hideMark/>
          </w:tcPr>
          <w:p w14:paraId="7543D638" w14:textId="77777777" w:rsidR="00EC58C6" w:rsidRPr="00EC58C6" w:rsidRDefault="00EC58C6" w:rsidP="00EC58C6">
            <w:pPr>
              <w:jc w:val="both"/>
              <w:rPr>
                <w:sz w:val="22"/>
                <w:szCs w:val="22"/>
              </w:rPr>
            </w:pPr>
            <w:r w:rsidRPr="00EC58C6">
              <w:rPr>
                <w:sz w:val="22"/>
                <w:szCs w:val="22"/>
              </w:rPr>
              <w:t>2</w:t>
            </w:r>
          </w:p>
        </w:tc>
        <w:tc>
          <w:tcPr>
            <w:tcW w:w="6270" w:type="dxa"/>
            <w:vAlign w:val="center"/>
            <w:hideMark/>
          </w:tcPr>
          <w:p w14:paraId="467E1416" w14:textId="77777777" w:rsidR="00EC58C6" w:rsidRPr="00EC58C6" w:rsidRDefault="00EC58C6" w:rsidP="00EC58C6">
            <w:pPr>
              <w:jc w:val="both"/>
              <w:rPr>
                <w:sz w:val="22"/>
                <w:szCs w:val="22"/>
              </w:rPr>
            </w:pPr>
            <w:r w:rsidRPr="00EC58C6">
              <w:rPr>
                <w:b/>
                <w:bCs/>
                <w:sz w:val="22"/>
                <w:szCs w:val="22"/>
              </w:rPr>
              <w:t>Kryterium  środowiskowe</w:t>
            </w:r>
          </w:p>
        </w:tc>
        <w:tc>
          <w:tcPr>
            <w:tcW w:w="1395" w:type="dxa"/>
            <w:vAlign w:val="center"/>
            <w:hideMark/>
          </w:tcPr>
          <w:p w14:paraId="6DD55FA3" w14:textId="77777777" w:rsidR="00EC58C6" w:rsidRPr="00EC58C6" w:rsidRDefault="00EC58C6" w:rsidP="00EC58C6">
            <w:pPr>
              <w:jc w:val="both"/>
              <w:rPr>
                <w:sz w:val="22"/>
                <w:szCs w:val="22"/>
              </w:rPr>
            </w:pPr>
            <w:r w:rsidRPr="00EC58C6">
              <w:rPr>
                <w:b/>
                <w:bCs/>
                <w:sz w:val="22"/>
                <w:szCs w:val="22"/>
              </w:rPr>
              <w:t>20 %</w:t>
            </w:r>
          </w:p>
        </w:tc>
      </w:tr>
      <w:tr w:rsidR="00EC58C6" w:rsidRPr="00EC58C6" w14:paraId="59B27053" w14:textId="77777777" w:rsidTr="00EC58C6">
        <w:trPr>
          <w:trHeight w:val="585"/>
          <w:tblCellSpacing w:w="15" w:type="dxa"/>
        </w:trPr>
        <w:tc>
          <w:tcPr>
            <w:tcW w:w="855" w:type="dxa"/>
            <w:vAlign w:val="center"/>
            <w:hideMark/>
          </w:tcPr>
          <w:p w14:paraId="2B09A522" w14:textId="77777777" w:rsidR="00EC58C6" w:rsidRPr="00EC58C6" w:rsidRDefault="00EC58C6" w:rsidP="00EC58C6">
            <w:pPr>
              <w:jc w:val="both"/>
              <w:rPr>
                <w:sz w:val="22"/>
                <w:szCs w:val="22"/>
              </w:rPr>
            </w:pPr>
            <w:r w:rsidRPr="00EC58C6">
              <w:rPr>
                <w:sz w:val="22"/>
                <w:szCs w:val="22"/>
              </w:rPr>
              <w:lastRenderedPageBreak/>
              <w:t>3</w:t>
            </w:r>
          </w:p>
        </w:tc>
        <w:tc>
          <w:tcPr>
            <w:tcW w:w="6270" w:type="dxa"/>
            <w:vAlign w:val="center"/>
            <w:hideMark/>
          </w:tcPr>
          <w:p w14:paraId="2C10D8ED" w14:textId="77777777" w:rsidR="00EC58C6" w:rsidRPr="00EC58C6" w:rsidRDefault="00EC58C6" w:rsidP="00EC58C6">
            <w:pPr>
              <w:jc w:val="both"/>
              <w:rPr>
                <w:sz w:val="22"/>
                <w:szCs w:val="22"/>
              </w:rPr>
            </w:pPr>
            <w:r w:rsidRPr="00EC58C6">
              <w:rPr>
                <w:b/>
                <w:bCs/>
                <w:sz w:val="22"/>
                <w:szCs w:val="22"/>
              </w:rPr>
              <w:t>Okres gwarancji</w:t>
            </w:r>
          </w:p>
        </w:tc>
        <w:tc>
          <w:tcPr>
            <w:tcW w:w="1395" w:type="dxa"/>
            <w:vAlign w:val="center"/>
            <w:hideMark/>
          </w:tcPr>
          <w:p w14:paraId="1D5ED231" w14:textId="77777777" w:rsidR="00EC58C6" w:rsidRPr="00EC58C6" w:rsidRDefault="00EC58C6" w:rsidP="00EC58C6">
            <w:pPr>
              <w:jc w:val="both"/>
              <w:rPr>
                <w:sz w:val="22"/>
                <w:szCs w:val="22"/>
              </w:rPr>
            </w:pPr>
            <w:r w:rsidRPr="00EC58C6">
              <w:rPr>
                <w:b/>
                <w:bCs/>
                <w:sz w:val="22"/>
                <w:szCs w:val="22"/>
              </w:rPr>
              <w:t>20 %</w:t>
            </w:r>
          </w:p>
        </w:tc>
      </w:tr>
    </w:tbl>
    <w:p w14:paraId="2D8C07C8" w14:textId="77777777" w:rsidR="00EC58C6" w:rsidRPr="00EC58C6" w:rsidRDefault="00EC58C6" w:rsidP="00EC58C6">
      <w:pPr>
        <w:jc w:val="both"/>
        <w:rPr>
          <w:sz w:val="22"/>
          <w:szCs w:val="22"/>
        </w:rPr>
      </w:pPr>
      <w:r w:rsidRPr="00EC58C6">
        <w:rPr>
          <w:sz w:val="22"/>
          <w:szCs w:val="22"/>
        </w:rPr>
        <w:t> 22.2 Punkty przyznawane za podane kryteria będą liczone według następujących wzorów:</w:t>
      </w:r>
    </w:p>
    <w:tbl>
      <w:tblPr>
        <w:tblW w:w="8505" w:type="dxa"/>
        <w:tblCellSpacing w:w="15" w:type="dxa"/>
        <w:tblCellMar>
          <w:top w:w="15" w:type="dxa"/>
          <w:left w:w="15" w:type="dxa"/>
          <w:bottom w:w="15" w:type="dxa"/>
          <w:right w:w="15" w:type="dxa"/>
        </w:tblCellMar>
        <w:tblLook w:val="04A0" w:firstRow="1" w:lastRow="0" w:firstColumn="1" w:lastColumn="0" w:noHBand="0" w:noVBand="1"/>
      </w:tblPr>
      <w:tblGrid>
        <w:gridCol w:w="1460"/>
        <w:gridCol w:w="7045"/>
      </w:tblGrid>
      <w:tr w:rsidR="00EC58C6" w:rsidRPr="00EC58C6" w14:paraId="686B32F1" w14:textId="77777777" w:rsidTr="00EC58C6">
        <w:trPr>
          <w:tblCellSpacing w:w="15" w:type="dxa"/>
        </w:trPr>
        <w:tc>
          <w:tcPr>
            <w:tcW w:w="1410" w:type="dxa"/>
            <w:vAlign w:val="center"/>
            <w:hideMark/>
          </w:tcPr>
          <w:p w14:paraId="70133F26" w14:textId="77777777" w:rsidR="00EC58C6" w:rsidRPr="00EC58C6" w:rsidRDefault="00EC58C6" w:rsidP="00EC58C6">
            <w:pPr>
              <w:jc w:val="both"/>
              <w:rPr>
                <w:sz w:val="22"/>
                <w:szCs w:val="22"/>
              </w:rPr>
            </w:pPr>
            <w:r w:rsidRPr="00EC58C6">
              <w:rPr>
                <w:sz w:val="22"/>
                <w:szCs w:val="22"/>
              </w:rPr>
              <w:t>Nr kryterium</w:t>
            </w:r>
          </w:p>
        </w:tc>
        <w:tc>
          <w:tcPr>
            <w:tcW w:w="6975" w:type="dxa"/>
            <w:vAlign w:val="center"/>
            <w:hideMark/>
          </w:tcPr>
          <w:p w14:paraId="2D6A7730" w14:textId="77777777" w:rsidR="00EC58C6" w:rsidRPr="00EC58C6" w:rsidRDefault="00EC58C6" w:rsidP="00EC58C6">
            <w:pPr>
              <w:jc w:val="both"/>
              <w:rPr>
                <w:sz w:val="22"/>
                <w:szCs w:val="22"/>
              </w:rPr>
            </w:pPr>
            <w:r w:rsidRPr="00EC58C6">
              <w:rPr>
                <w:b/>
                <w:bCs/>
                <w:sz w:val="22"/>
                <w:szCs w:val="22"/>
              </w:rPr>
              <w:t>Wzór</w:t>
            </w:r>
          </w:p>
        </w:tc>
      </w:tr>
      <w:tr w:rsidR="00EC58C6" w:rsidRPr="00EC58C6" w14:paraId="68C44B4F" w14:textId="77777777" w:rsidTr="00EC58C6">
        <w:trPr>
          <w:tblCellSpacing w:w="15" w:type="dxa"/>
        </w:trPr>
        <w:tc>
          <w:tcPr>
            <w:tcW w:w="1410" w:type="dxa"/>
            <w:vAlign w:val="center"/>
            <w:hideMark/>
          </w:tcPr>
          <w:p w14:paraId="738E44D4" w14:textId="77777777" w:rsidR="00EC58C6" w:rsidRPr="00EC58C6" w:rsidRDefault="00EC58C6" w:rsidP="00EC58C6">
            <w:pPr>
              <w:jc w:val="both"/>
              <w:rPr>
                <w:sz w:val="22"/>
                <w:szCs w:val="22"/>
              </w:rPr>
            </w:pPr>
            <w:r w:rsidRPr="00EC58C6">
              <w:rPr>
                <w:sz w:val="22"/>
                <w:szCs w:val="22"/>
              </w:rPr>
              <w:t>1</w:t>
            </w:r>
          </w:p>
        </w:tc>
        <w:tc>
          <w:tcPr>
            <w:tcW w:w="6975" w:type="dxa"/>
            <w:vAlign w:val="center"/>
            <w:hideMark/>
          </w:tcPr>
          <w:p w14:paraId="33F36DD4" w14:textId="77777777" w:rsidR="00EC58C6" w:rsidRPr="00EC58C6" w:rsidRDefault="00EC58C6" w:rsidP="00EC58C6">
            <w:pPr>
              <w:jc w:val="both"/>
              <w:rPr>
                <w:sz w:val="22"/>
                <w:szCs w:val="22"/>
              </w:rPr>
            </w:pPr>
            <w:r w:rsidRPr="00EC58C6">
              <w:rPr>
                <w:b/>
                <w:bCs/>
                <w:sz w:val="22"/>
                <w:szCs w:val="22"/>
              </w:rPr>
              <w:t>Cena</w:t>
            </w:r>
          </w:p>
          <w:p w14:paraId="1CC93EC0" w14:textId="77777777" w:rsidR="00EC58C6" w:rsidRPr="00EC58C6" w:rsidRDefault="00EC58C6" w:rsidP="00EC58C6">
            <w:pPr>
              <w:jc w:val="both"/>
              <w:rPr>
                <w:sz w:val="22"/>
                <w:szCs w:val="22"/>
              </w:rPr>
            </w:pPr>
            <w:r w:rsidRPr="00EC58C6">
              <w:rPr>
                <w:sz w:val="22"/>
                <w:szCs w:val="22"/>
              </w:rPr>
              <w:t>Liczba punktów = (Cmin/Cof ) * 100 * waga</w:t>
            </w:r>
          </w:p>
          <w:p w14:paraId="6F791254" w14:textId="77777777" w:rsidR="00EC58C6" w:rsidRPr="00EC58C6" w:rsidRDefault="00EC58C6" w:rsidP="00EC58C6">
            <w:pPr>
              <w:jc w:val="both"/>
              <w:rPr>
                <w:sz w:val="22"/>
                <w:szCs w:val="22"/>
              </w:rPr>
            </w:pPr>
            <w:r w:rsidRPr="00EC58C6">
              <w:rPr>
                <w:sz w:val="22"/>
                <w:szCs w:val="22"/>
              </w:rPr>
              <w:t>gdzie:</w:t>
            </w:r>
          </w:p>
          <w:p w14:paraId="12C124C4" w14:textId="77777777" w:rsidR="00EC58C6" w:rsidRPr="00EC58C6" w:rsidRDefault="00EC58C6" w:rsidP="00EC58C6">
            <w:pPr>
              <w:jc w:val="both"/>
              <w:rPr>
                <w:sz w:val="22"/>
                <w:szCs w:val="22"/>
              </w:rPr>
            </w:pPr>
            <w:r w:rsidRPr="00EC58C6">
              <w:rPr>
                <w:sz w:val="22"/>
                <w:szCs w:val="22"/>
              </w:rPr>
              <w:t>- Cmin – najniższa cena spośród wszystkich ofert</w:t>
            </w:r>
          </w:p>
          <w:p w14:paraId="16AC3D9C" w14:textId="77777777" w:rsidR="00EC58C6" w:rsidRPr="00EC58C6" w:rsidRDefault="00EC58C6" w:rsidP="00EC58C6">
            <w:pPr>
              <w:jc w:val="both"/>
              <w:rPr>
                <w:sz w:val="22"/>
                <w:szCs w:val="22"/>
              </w:rPr>
            </w:pPr>
            <w:r w:rsidRPr="00EC58C6">
              <w:rPr>
                <w:sz w:val="22"/>
                <w:szCs w:val="22"/>
              </w:rPr>
              <w:t>- Cof -  cena podana w ofercie</w:t>
            </w:r>
          </w:p>
        </w:tc>
      </w:tr>
      <w:tr w:rsidR="00EC58C6" w:rsidRPr="00EC58C6" w14:paraId="147A95FE" w14:textId="77777777" w:rsidTr="00EC58C6">
        <w:trPr>
          <w:tblCellSpacing w:w="15" w:type="dxa"/>
        </w:trPr>
        <w:tc>
          <w:tcPr>
            <w:tcW w:w="1410" w:type="dxa"/>
            <w:vAlign w:val="center"/>
            <w:hideMark/>
          </w:tcPr>
          <w:p w14:paraId="4D89F409" w14:textId="77777777" w:rsidR="00EC58C6" w:rsidRPr="00EC58C6" w:rsidRDefault="00EC58C6" w:rsidP="00EC58C6">
            <w:pPr>
              <w:jc w:val="both"/>
              <w:rPr>
                <w:sz w:val="22"/>
                <w:szCs w:val="22"/>
              </w:rPr>
            </w:pPr>
            <w:r w:rsidRPr="00EC58C6">
              <w:rPr>
                <w:sz w:val="22"/>
                <w:szCs w:val="22"/>
              </w:rPr>
              <w:t>2</w:t>
            </w:r>
          </w:p>
        </w:tc>
        <w:tc>
          <w:tcPr>
            <w:tcW w:w="6975" w:type="dxa"/>
            <w:vAlign w:val="center"/>
            <w:hideMark/>
          </w:tcPr>
          <w:p w14:paraId="13EF0318" w14:textId="77777777" w:rsidR="00EC58C6" w:rsidRDefault="00EC58C6" w:rsidP="00EC58C6">
            <w:pPr>
              <w:jc w:val="both"/>
              <w:rPr>
                <w:b/>
                <w:bCs/>
                <w:sz w:val="22"/>
                <w:szCs w:val="22"/>
              </w:rPr>
            </w:pPr>
          </w:p>
          <w:p w14:paraId="4063CB0C" w14:textId="1A824DCA" w:rsidR="00EC58C6" w:rsidRPr="00EC58C6" w:rsidRDefault="00EC58C6" w:rsidP="00EC58C6">
            <w:pPr>
              <w:jc w:val="both"/>
              <w:rPr>
                <w:sz w:val="22"/>
                <w:szCs w:val="22"/>
              </w:rPr>
            </w:pPr>
            <w:r w:rsidRPr="00EC58C6">
              <w:rPr>
                <w:b/>
                <w:bCs/>
                <w:sz w:val="22"/>
                <w:szCs w:val="22"/>
              </w:rPr>
              <w:t>Kryterium środowiskowe</w:t>
            </w:r>
          </w:p>
          <w:p w14:paraId="4F7153AA" w14:textId="77777777" w:rsidR="00EC58C6" w:rsidRPr="00EC58C6" w:rsidRDefault="00EC58C6" w:rsidP="00EC58C6">
            <w:pPr>
              <w:jc w:val="both"/>
              <w:rPr>
                <w:sz w:val="22"/>
                <w:szCs w:val="22"/>
              </w:rPr>
            </w:pPr>
            <w:r w:rsidRPr="00EC58C6">
              <w:rPr>
                <w:sz w:val="22"/>
                <w:szCs w:val="22"/>
              </w:rPr>
              <w:t>Liczba punktów= E * waga kryterium</w:t>
            </w:r>
          </w:p>
          <w:p w14:paraId="49A38576" w14:textId="77777777" w:rsidR="00EC58C6" w:rsidRPr="00EC58C6" w:rsidRDefault="00EC58C6" w:rsidP="00EC58C6">
            <w:pPr>
              <w:jc w:val="both"/>
              <w:rPr>
                <w:sz w:val="22"/>
                <w:szCs w:val="22"/>
              </w:rPr>
            </w:pPr>
            <w:r w:rsidRPr="00EC58C6">
              <w:rPr>
                <w:sz w:val="22"/>
                <w:szCs w:val="22"/>
              </w:rPr>
              <w:t>gdzie E wynosi:</w:t>
            </w:r>
          </w:p>
          <w:p w14:paraId="2143DE81" w14:textId="77777777" w:rsidR="00EC58C6" w:rsidRPr="00EC58C6" w:rsidRDefault="00EC58C6" w:rsidP="00EC58C6">
            <w:pPr>
              <w:jc w:val="both"/>
              <w:rPr>
                <w:sz w:val="22"/>
                <w:szCs w:val="22"/>
              </w:rPr>
            </w:pPr>
            <w:r w:rsidRPr="00EC58C6">
              <w:rPr>
                <w:sz w:val="22"/>
                <w:szCs w:val="22"/>
              </w:rPr>
              <w:t xml:space="preserve">a) 0 pkt - w przypadku złożenia przez Wykonawcę oświadczenia, iż oferowany sprzęt spełnia kryteria środowiskowe tj. warunki wpisu serwerów na listę EPEAT na poziomie </w:t>
            </w:r>
            <w:r w:rsidRPr="00EC58C6">
              <w:rPr>
                <w:b/>
                <w:bCs/>
                <w:sz w:val="22"/>
                <w:szCs w:val="22"/>
              </w:rPr>
              <w:t>co najmniej Bronze</w:t>
            </w:r>
            <w:r w:rsidRPr="00EC58C6">
              <w:rPr>
                <w:sz w:val="22"/>
                <w:szCs w:val="22"/>
              </w:rPr>
              <w:t xml:space="preserve"> w co najmniej jednym kraju UE, udokumentowane</w:t>
            </w:r>
            <w:r w:rsidRPr="00EC58C6">
              <w:rPr>
                <w:b/>
                <w:bCs/>
                <w:sz w:val="22"/>
                <w:szCs w:val="22"/>
              </w:rPr>
              <w:t> </w:t>
            </w:r>
            <w:r w:rsidRPr="00EC58C6">
              <w:rPr>
                <w:sz w:val="22"/>
                <w:szCs w:val="22"/>
              </w:rPr>
              <w:t xml:space="preserve">przedstawionym wydrukiem potwierdzającym wpis na listę obecną na stronie www </w:t>
            </w:r>
            <w:hyperlink r:id="rId26" w:tgtFrame="_blank" w:history="1">
              <w:r w:rsidRPr="00EC58C6">
                <w:rPr>
                  <w:rStyle w:val="Hipercze"/>
                  <w:sz w:val="22"/>
                  <w:szCs w:val="22"/>
                  <w:u w:val="none"/>
                </w:rPr>
                <w:t>www.epeat.net</w:t>
              </w:r>
            </w:hyperlink>
            <w:r w:rsidRPr="00EC58C6">
              <w:rPr>
                <w:sz w:val="22"/>
                <w:szCs w:val="22"/>
              </w:rPr>
              <w:t> </w:t>
            </w:r>
          </w:p>
          <w:p w14:paraId="43BBBE26" w14:textId="77777777" w:rsidR="00EC58C6" w:rsidRPr="00EC58C6" w:rsidRDefault="00EC58C6" w:rsidP="00EC58C6">
            <w:pPr>
              <w:jc w:val="both"/>
              <w:rPr>
                <w:sz w:val="22"/>
                <w:szCs w:val="22"/>
              </w:rPr>
            </w:pPr>
            <w:r w:rsidRPr="00EC58C6">
              <w:rPr>
                <w:sz w:val="22"/>
                <w:szCs w:val="22"/>
              </w:rPr>
              <w:t xml:space="preserve">b) 100 pkt - w przypadku złożenia przez wykonawcę oświadczenia, iż oferowany sprzęt spełnia kryteria środowiskowe tj. warunki wpisu serwerów na listę EPEAT na poziomie </w:t>
            </w:r>
            <w:r w:rsidRPr="00EC58C6">
              <w:rPr>
                <w:b/>
                <w:bCs/>
                <w:sz w:val="22"/>
                <w:szCs w:val="22"/>
              </w:rPr>
              <w:t>co najmniej Silver</w:t>
            </w:r>
            <w:r w:rsidRPr="00EC58C6">
              <w:rPr>
                <w:sz w:val="22"/>
                <w:szCs w:val="22"/>
              </w:rPr>
              <w:t xml:space="preserve"> w co najmniej jednym kraju UE, udokumentowane</w:t>
            </w:r>
            <w:r w:rsidRPr="00EC58C6">
              <w:rPr>
                <w:b/>
                <w:bCs/>
                <w:sz w:val="22"/>
                <w:szCs w:val="22"/>
              </w:rPr>
              <w:t> </w:t>
            </w:r>
            <w:r w:rsidRPr="00EC58C6">
              <w:rPr>
                <w:sz w:val="22"/>
                <w:szCs w:val="22"/>
              </w:rPr>
              <w:t xml:space="preserve">przedstawionym wydrukiem potwierdzającym wpis na listę obecną na stronie www </w:t>
            </w:r>
            <w:hyperlink r:id="rId27" w:tgtFrame="_blank" w:history="1">
              <w:r w:rsidRPr="00EC58C6">
                <w:rPr>
                  <w:rStyle w:val="Hipercze"/>
                  <w:sz w:val="22"/>
                  <w:szCs w:val="22"/>
                  <w:u w:val="none"/>
                </w:rPr>
                <w:t>www.epeat.net</w:t>
              </w:r>
            </w:hyperlink>
          </w:p>
        </w:tc>
      </w:tr>
      <w:tr w:rsidR="00EC58C6" w:rsidRPr="00EC58C6" w14:paraId="71D3BB99" w14:textId="77777777" w:rsidTr="00EC58C6">
        <w:trPr>
          <w:tblCellSpacing w:w="15" w:type="dxa"/>
        </w:trPr>
        <w:tc>
          <w:tcPr>
            <w:tcW w:w="1410" w:type="dxa"/>
            <w:vAlign w:val="center"/>
            <w:hideMark/>
          </w:tcPr>
          <w:p w14:paraId="3DD8F11D" w14:textId="77777777" w:rsidR="00EC58C6" w:rsidRPr="00EC58C6" w:rsidRDefault="00EC58C6" w:rsidP="00EC58C6">
            <w:pPr>
              <w:jc w:val="both"/>
              <w:rPr>
                <w:sz w:val="22"/>
                <w:szCs w:val="22"/>
              </w:rPr>
            </w:pPr>
            <w:r w:rsidRPr="00EC58C6">
              <w:rPr>
                <w:sz w:val="22"/>
                <w:szCs w:val="22"/>
              </w:rPr>
              <w:t>3</w:t>
            </w:r>
          </w:p>
        </w:tc>
        <w:tc>
          <w:tcPr>
            <w:tcW w:w="6975" w:type="dxa"/>
            <w:vAlign w:val="center"/>
            <w:hideMark/>
          </w:tcPr>
          <w:p w14:paraId="37670176" w14:textId="77777777" w:rsidR="00EC58C6" w:rsidRDefault="00EC58C6" w:rsidP="00EC58C6">
            <w:pPr>
              <w:jc w:val="both"/>
              <w:rPr>
                <w:b/>
                <w:bCs/>
                <w:sz w:val="22"/>
                <w:szCs w:val="22"/>
              </w:rPr>
            </w:pPr>
          </w:p>
          <w:p w14:paraId="46A6B615" w14:textId="535678D9" w:rsidR="00EC58C6" w:rsidRPr="00EC58C6" w:rsidRDefault="00EC58C6" w:rsidP="00EC58C6">
            <w:pPr>
              <w:jc w:val="both"/>
              <w:rPr>
                <w:sz w:val="22"/>
                <w:szCs w:val="22"/>
              </w:rPr>
            </w:pPr>
            <w:r w:rsidRPr="00EC58C6">
              <w:rPr>
                <w:b/>
                <w:bCs/>
                <w:sz w:val="22"/>
                <w:szCs w:val="22"/>
              </w:rPr>
              <w:t>Okres gwarancji</w:t>
            </w:r>
          </w:p>
          <w:p w14:paraId="04A42796" w14:textId="77777777" w:rsidR="00EC58C6" w:rsidRPr="00EC58C6" w:rsidRDefault="00EC58C6" w:rsidP="00EC58C6">
            <w:pPr>
              <w:jc w:val="both"/>
              <w:rPr>
                <w:sz w:val="22"/>
                <w:szCs w:val="22"/>
              </w:rPr>
            </w:pPr>
            <w:r w:rsidRPr="00EC58C6">
              <w:rPr>
                <w:sz w:val="22"/>
                <w:szCs w:val="22"/>
              </w:rPr>
              <w:t>Liczba punktów = [(G of-60 )/(G max-60)] * 100 * waga kryterium</w:t>
            </w:r>
          </w:p>
          <w:p w14:paraId="288F64CF" w14:textId="77777777" w:rsidR="00EC58C6" w:rsidRPr="00EC58C6" w:rsidRDefault="00EC58C6" w:rsidP="00EC58C6">
            <w:pPr>
              <w:jc w:val="both"/>
              <w:rPr>
                <w:sz w:val="22"/>
                <w:szCs w:val="22"/>
              </w:rPr>
            </w:pPr>
            <w:r w:rsidRPr="00EC58C6">
              <w:rPr>
                <w:sz w:val="22"/>
                <w:szCs w:val="22"/>
              </w:rPr>
              <w:t>gdzie:</w:t>
            </w:r>
          </w:p>
          <w:p w14:paraId="201B1F56" w14:textId="77777777" w:rsidR="00EC58C6" w:rsidRPr="00EC58C6" w:rsidRDefault="00EC58C6" w:rsidP="00EC58C6">
            <w:pPr>
              <w:jc w:val="both"/>
              <w:rPr>
                <w:sz w:val="22"/>
                <w:szCs w:val="22"/>
              </w:rPr>
            </w:pPr>
            <w:r w:rsidRPr="00EC58C6">
              <w:rPr>
                <w:sz w:val="22"/>
                <w:szCs w:val="22"/>
              </w:rPr>
              <w:t> - G max  -  maksymalny okres gwarancji wskazany przez Zamawiającego tj. 84 miesięcy.</w:t>
            </w:r>
          </w:p>
          <w:p w14:paraId="4B8DDA51" w14:textId="77777777" w:rsidR="00EC58C6" w:rsidRPr="00EC58C6" w:rsidRDefault="00EC58C6" w:rsidP="00EC58C6">
            <w:pPr>
              <w:jc w:val="both"/>
              <w:rPr>
                <w:sz w:val="22"/>
                <w:szCs w:val="22"/>
              </w:rPr>
            </w:pPr>
            <w:r w:rsidRPr="00EC58C6">
              <w:rPr>
                <w:sz w:val="22"/>
                <w:szCs w:val="22"/>
              </w:rPr>
              <w:t> - G of - podany w ofercie badanej</w:t>
            </w:r>
          </w:p>
          <w:p w14:paraId="1BFD387C" w14:textId="77777777" w:rsidR="00EC58C6" w:rsidRPr="00EC58C6" w:rsidRDefault="00EC58C6" w:rsidP="00EC58C6">
            <w:pPr>
              <w:jc w:val="both"/>
              <w:rPr>
                <w:sz w:val="22"/>
                <w:szCs w:val="22"/>
              </w:rPr>
            </w:pPr>
            <w:r w:rsidRPr="00EC58C6">
              <w:rPr>
                <w:sz w:val="22"/>
                <w:szCs w:val="22"/>
              </w:rPr>
              <w:t>60-miesięczny okres udzielonej gwarancji - nie będzie punktowany.</w:t>
            </w:r>
          </w:p>
          <w:p w14:paraId="5C6CA577" w14:textId="77777777" w:rsidR="00EC58C6" w:rsidRPr="00EC58C6" w:rsidRDefault="00EC58C6" w:rsidP="00EC58C6">
            <w:pPr>
              <w:jc w:val="both"/>
              <w:rPr>
                <w:sz w:val="22"/>
                <w:szCs w:val="22"/>
              </w:rPr>
            </w:pPr>
            <w:r w:rsidRPr="00EC58C6">
              <w:rPr>
                <w:sz w:val="22"/>
                <w:szCs w:val="22"/>
              </w:rPr>
              <w:t>Zamawiający będzie przyznawał punkty za każdy miesiąc udzielonej gwarancji powyżej minimalnego 60-miesięcznego wymaganego w SWZ.</w:t>
            </w:r>
          </w:p>
          <w:p w14:paraId="4F14BDD1" w14:textId="77777777" w:rsidR="00EC58C6" w:rsidRPr="00EC58C6" w:rsidRDefault="00EC58C6" w:rsidP="00EC58C6">
            <w:pPr>
              <w:jc w:val="both"/>
              <w:rPr>
                <w:sz w:val="22"/>
                <w:szCs w:val="22"/>
              </w:rPr>
            </w:pPr>
            <w:r w:rsidRPr="00EC58C6">
              <w:rPr>
                <w:sz w:val="22"/>
                <w:szCs w:val="22"/>
              </w:rPr>
              <w:t>Udzielony okres gwarancji powyżej 84 miesięcy nie będzie dodatkowo punktowany.</w:t>
            </w:r>
          </w:p>
          <w:p w14:paraId="69C2D0DE" w14:textId="77777777" w:rsidR="00EC58C6" w:rsidRPr="00EC58C6" w:rsidRDefault="00EC58C6" w:rsidP="00EC58C6">
            <w:pPr>
              <w:jc w:val="both"/>
              <w:rPr>
                <w:sz w:val="22"/>
                <w:szCs w:val="22"/>
              </w:rPr>
            </w:pPr>
            <w:r w:rsidRPr="00EC58C6">
              <w:rPr>
                <w:sz w:val="22"/>
                <w:szCs w:val="22"/>
              </w:rPr>
              <w:t>Za zaoferowanie okresu gwarancji poniżej 60 miesięcy, oferta Wykonawcy zostanie odrzucona jako niezgodna z SWZ.</w:t>
            </w:r>
          </w:p>
        </w:tc>
      </w:tr>
    </w:tbl>
    <w:p w14:paraId="4E0B119D" w14:textId="77777777" w:rsidR="005005BB" w:rsidRDefault="005005BB" w:rsidP="00B00B56">
      <w:pPr>
        <w:jc w:val="both"/>
        <w:rPr>
          <w:sz w:val="22"/>
          <w:szCs w:val="22"/>
          <w:u w:val="single"/>
        </w:rPr>
      </w:pPr>
    </w:p>
    <w:p w14:paraId="4E9C0A41" w14:textId="3054F549" w:rsidR="00EC58C6" w:rsidRDefault="00EC58C6" w:rsidP="00EC58C6">
      <w:pPr>
        <w:rPr>
          <w:b/>
          <w:bCs/>
          <w:sz w:val="22"/>
          <w:szCs w:val="22"/>
        </w:rPr>
      </w:pPr>
      <w:r>
        <w:rPr>
          <w:b/>
          <w:bCs/>
          <w:sz w:val="22"/>
          <w:szCs w:val="22"/>
        </w:rPr>
        <w:t>Odpowiedź do zapytania nr 5</w:t>
      </w:r>
    </w:p>
    <w:p w14:paraId="0EBAA0EA" w14:textId="77777777" w:rsidR="00EC58C6" w:rsidRPr="00EC58C6" w:rsidRDefault="00EC58C6" w:rsidP="00EC58C6">
      <w:pPr>
        <w:jc w:val="both"/>
        <w:rPr>
          <w:sz w:val="22"/>
          <w:szCs w:val="22"/>
        </w:rPr>
      </w:pPr>
      <w:r w:rsidRPr="00EC58C6">
        <w:rPr>
          <w:sz w:val="22"/>
          <w:szCs w:val="22"/>
        </w:rPr>
        <w:t xml:space="preserve">Zamawiający informuje, iż </w:t>
      </w:r>
      <w:r w:rsidRPr="00EC58C6">
        <w:rPr>
          <w:b/>
          <w:bCs/>
          <w:sz w:val="22"/>
          <w:szCs w:val="22"/>
        </w:rPr>
        <w:t>zmienia SWZ</w:t>
      </w:r>
      <w:r w:rsidRPr="00EC58C6">
        <w:rPr>
          <w:sz w:val="22"/>
          <w:szCs w:val="22"/>
        </w:rPr>
        <w:t xml:space="preserve"> w zakresie wymagań:</w:t>
      </w:r>
    </w:p>
    <w:p w14:paraId="4C756C7E" w14:textId="6C38C73D" w:rsidR="00EC58C6" w:rsidRPr="00EC58C6" w:rsidRDefault="00EC58C6" w:rsidP="00EC58C6">
      <w:pPr>
        <w:jc w:val="both"/>
        <w:rPr>
          <w:sz w:val="22"/>
          <w:szCs w:val="22"/>
        </w:rPr>
      </w:pPr>
      <w:r>
        <w:rPr>
          <w:sz w:val="22"/>
          <w:szCs w:val="22"/>
        </w:rPr>
        <w:t>„</w:t>
      </w:r>
      <w:r w:rsidRPr="00EC58C6">
        <w:rPr>
          <w:sz w:val="22"/>
          <w:szCs w:val="22"/>
        </w:rPr>
        <w:t>2. Cechy specyficzne dla serwerów przeznaczonych do konkretnego zastosowania (dodatkowo do wymagań ogólnych)</w:t>
      </w:r>
      <w:r>
        <w:rPr>
          <w:sz w:val="22"/>
          <w:szCs w:val="22"/>
        </w:rPr>
        <w:t xml:space="preserve"> </w:t>
      </w:r>
      <w:r w:rsidRPr="00EC58C6">
        <w:rPr>
          <w:sz w:val="22"/>
          <w:szCs w:val="22"/>
        </w:rPr>
        <w:t>punkt iii. serwera kopii zapasowych podpunkt a)</w:t>
      </w:r>
      <w:r>
        <w:rPr>
          <w:sz w:val="22"/>
          <w:szCs w:val="22"/>
        </w:rPr>
        <w:t>”</w:t>
      </w:r>
    </w:p>
    <w:p w14:paraId="16978A29" w14:textId="77777777" w:rsidR="00EC58C6" w:rsidRPr="00EC58C6" w:rsidRDefault="00EC58C6" w:rsidP="00B00B56">
      <w:pPr>
        <w:jc w:val="both"/>
        <w:rPr>
          <w:sz w:val="22"/>
          <w:szCs w:val="22"/>
        </w:rPr>
      </w:pPr>
    </w:p>
    <w:p w14:paraId="77E93A12" w14:textId="77777777" w:rsidR="00EC58C6" w:rsidRPr="005005BB" w:rsidRDefault="00EC58C6" w:rsidP="00EC58C6">
      <w:pPr>
        <w:rPr>
          <w:sz w:val="22"/>
          <w:szCs w:val="22"/>
          <w:u w:val="single"/>
        </w:rPr>
      </w:pPr>
      <w:r w:rsidRPr="005005BB">
        <w:rPr>
          <w:sz w:val="22"/>
          <w:szCs w:val="22"/>
          <w:u w:val="single"/>
        </w:rPr>
        <w:t>przed zmianą:</w:t>
      </w:r>
    </w:p>
    <w:p w14:paraId="0A391427" w14:textId="03B3D8B3" w:rsidR="00EC58C6" w:rsidRPr="00EC58C6" w:rsidRDefault="00EC58C6" w:rsidP="00B00B56">
      <w:pPr>
        <w:jc w:val="both"/>
        <w:rPr>
          <w:sz w:val="22"/>
          <w:szCs w:val="22"/>
        </w:rPr>
      </w:pPr>
      <w:r w:rsidRPr="00EC58C6">
        <w:rPr>
          <w:sz w:val="22"/>
          <w:szCs w:val="22"/>
        </w:rPr>
        <w:t xml:space="preserve">a) "procesory o maksymalnej nominalnej mocy cieplnej 150W każdy, o wydajności wg </w:t>
      </w:r>
      <w:hyperlink r:id="rId28" w:history="1">
        <w:r w:rsidRPr="00EC58C6">
          <w:rPr>
            <w:rStyle w:val="Hipercze"/>
            <w:sz w:val="22"/>
            <w:szCs w:val="22"/>
            <w:u w:val="none"/>
          </w:rPr>
          <w:t>https://www.cpubenchmark.net/</w:t>
        </w:r>
      </w:hyperlink>
      <w:r w:rsidRPr="00EC58C6">
        <w:rPr>
          <w:sz w:val="22"/>
          <w:szCs w:val="22"/>
        </w:rPr>
        <w:t xml:space="preserve"> przekraczającej 35000 punktów każdy i co najmniej 3000 punktów dla testu jednego wątku, o wydajności co najmniej 350 punktów SPECrate®2017_fp_base (</w:t>
      </w:r>
      <w:hyperlink r:id="rId29" w:history="1">
        <w:r w:rsidRPr="00EC58C6">
          <w:rPr>
            <w:rStyle w:val="Hipercze"/>
            <w:sz w:val="22"/>
            <w:szCs w:val="22"/>
            <w:u w:val="none"/>
          </w:rPr>
          <w:t>https://www.spec.org/)"</w:t>
        </w:r>
      </w:hyperlink>
    </w:p>
    <w:p w14:paraId="4A6BC3D8" w14:textId="77777777" w:rsidR="00EC58C6" w:rsidRDefault="00EC58C6" w:rsidP="00B00B56">
      <w:pPr>
        <w:jc w:val="both"/>
        <w:rPr>
          <w:sz w:val="22"/>
          <w:szCs w:val="22"/>
          <w:u w:val="single"/>
        </w:rPr>
      </w:pPr>
    </w:p>
    <w:p w14:paraId="6178336C" w14:textId="77777777" w:rsidR="00EC58C6" w:rsidRPr="00F92F19" w:rsidRDefault="00EC58C6" w:rsidP="00EC58C6">
      <w:pPr>
        <w:rPr>
          <w:sz w:val="22"/>
          <w:szCs w:val="22"/>
          <w:u w:val="single"/>
        </w:rPr>
      </w:pPr>
      <w:r w:rsidRPr="00F92F19">
        <w:rPr>
          <w:sz w:val="22"/>
          <w:szCs w:val="22"/>
          <w:u w:val="single"/>
        </w:rPr>
        <w:t>p</w:t>
      </w:r>
      <w:r>
        <w:rPr>
          <w:sz w:val="22"/>
          <w:szCs w:val="22"/>
          <w:u w:val="single"/>
        </w:rPr>
        <w:t>o</w:t>
      </w:r>
      <w:r w:rsidRPr="00F92F19">
        <w:rPr>
          <w:sz w:val="22"/>
          <w:szCs w:val="22"/>
          <w:u w:val="single"/>
        </w:rPr>
        <w:t xml:space="preserve"> zmian</w:t>
      </w:r>
      <w:r>
        <w:rPr>
          <w:sz w:val="22"/>
          <w:szCs w:val="22"/>
          <w:u w:val="single"/>
        </w:rPr>
        <w:t>ie</w:t>
      </w:r>
      <w:r w:rsidRPr="00F92F19">
        <w:rPr>
          <w:sz w:val="22"/>
          <w:szCs w:val="22"/>
          <w:u w:val="single"/>
        </w:rPr>
        <w:t>:</w:t>
      </w:r>
    </w:p>
    <w:p w14:paraId="29FC0BCC" w14:textId="1AC9CF93" w:rsidR="00EC58C6" w:rsidRPr="00EC58C6" w:rsidRDefault="00EC58C6" w:rsidP="00B00B56">
      <w:pPr>
        <w:jc w:val="both"/>
        <w:rPr>
          <w:sz w:val="22"/>
          <w:szCs w:val="22"/>
        </w:rPr>
      </w:pPr>
      <w:r w:rsidRPr="00EC58C6">
        <w:rPr>
          <w:sz w:val="22"/>
          <w:szCs w:val="22"/>
        </w:rPr>
        <w:t xml:space="preserve">a) " Procesory o maksymalnej nominalnej mocy cieplnej 150W każdy, o wydajności wg </w:t>
      </w:r>
      <w:hyperlink r:id="rId30" w:history="1">
        <w:r w:rsidRPr="00EC58C6">
          <w:rPr>
            <w:rStyle w:val="Hipercze"/>
            <w:sz w:val="22"/>
            <w:szCs w:val="22"/>
            <w:u w:val="none"/>
          </w:rPr>
          <w:t>https://www.cpubenchmark.net/</w:t>
        </w:r>
      </w:hyperlink>
      <w:r w:rsidRPr="00EC58C6">
        <w:rPr>
          <w:sz w:val="22"/>
          <w:szCs w:val="22"/>
        </w:rPr>
        <w:t xml:space="preserve"> sumarycznej przekraczającej 61000 punktów i z wydajnością pojedynczego rdzenia co najmniej 3000 punktów, o wydajności co najmniej 350 punktów </w:t>
      </w:r>
      <w:r w:rsidRPr="00EC58C6">
        <w:rPr>
          <w:sz w:val="22"/>
          <w:szCs w:val="22"/>
        </w:rPr>
        <w:lastRenderedPageBreak/>
        <w:t>SPECrate®2017_fp_base (</w:t>
      </w:r>
      <w:hyperlink r:id="rId31" w:history="1">
        <w:r w:rsidRPr="00EC58C6">
          <w:rPr>
            <w:rStyle w:val="Hipercze"/>
            <w:sz w:val="22"/>
            <w:szCs w:val="22"/>
            <w:u w:val="none"/>
          </w:rPr>
          <w:t>https://www.spec.org/)</w:t>
        </w:r>
      </w:hyperlink>
      <w:r w:rsidRPr="00EC58C6">
        <w:rPr>
          <w:sz w:val="22"/>
          <w:szCs w:val="22"/>
        </w:rPr>
        <w:t>, (test publikowany dla serwera obsadzonego dwoma procesorami) na dzień 16.09.2024."</w:t>
      </w:r>
    </w:p>
    <w:p w14:paraId="29BD7665" w14:textId="77777777" w:rsidR="00EC58C6" w:rsidRDefault="00EC58C6" w:rsidP="00B00B56">
      <w:pPr>
        <w:jc w:val="both"/>
        <w:rPr>
          <w:sz w:val="22"/>
          <w:szCs w:val="22"/>
          <w:u w:val="single"/>
        </w:rPr>
      </w:pPr>
    </w:p>
    <w:p w14:paraId="7CEA871F" w14:textId="038F4311" w:rsidR="00EC58C6" w:rsidRDefault="00EC58C6" w:rsidP="00EC58C6">
      <w:pPr>
        <w:rPr>
          <w:b/>
          <w:bCs/>
          <w:sz w:val="22"/>
          <w:szCs w:val="22"/>
        </w:rPr>
      </w:pPr>
      <w:r>
        <w:rPr>
          <w:b/>
          <w:bCs/>
          <w:sz w:val="22"/>
          <w:szCs w:val="22"/>
        </w:rPr>
        <w:t>Odpowiedź do zapytania nr 6</w:t>
      </w:r>
    </w:p>
    <w:p w14:paraId="47BEA410" w14:textId="5DF75274" w:rsidR="00EC58C6" w:rsidRPr="00EC58C6" w:rsidRDefault="00EC58C6" w:rsidP="00EC58C6">
      <w:pPr>
        <w:jc w:val="both"/>
        <w:rPr>
          <w:sz w:val="22"/>
          <w:szCs w:val="22"/>
        </w:rPr>
      </w:pPr>
      <w:r w:rsidRPr="00EC58C6">
        <w:rPr>
          <w:sz w:val="22"/>
          <w:szCs w:val="22"/>
        </w:rPr>
        <w:t>Zamawiający informuje, iż dokona odbioru przedmiotu  zamówienia i podpisze protokół zdawczo-odbiorczy, albo zgłosi zastrzeżenia do przedmiotu odbioru w ciągu 6 dni roboczych od dnia dostawy</w:t>
      </w:r>
      <w:r w:rsidR="00D4127F">
        <w:rPr>
          <w:sz w:val="22"/>
          <w:szCs w:val="22"/>
        </w:rPr>
        <w:t>.</w:t>
      </w:r>
      <w:r w:rsidR="00D4127F" w:rsidRPr="00D4127F">
        <w:rPr>
          <w:b/>
          <w:bCs/>
        </w:rPr>
        <w:t xml:space="preserve"> </w:t>
      </w:r>
      <w:r w:rsidR="00D4127F" w:rsidRPr="00D4127F">
        <w:rPr>
          <w:b/>
          <w:bCs/>
          <w:sz w:val="22"/>
          <w:szCs w:val="22"/>
        </w:rPr>
        <w:t>W związku z tym Zamawiający zmienia treść umowy</w:t>
      </w:r>
      <w:r w:rsidR="00D4127F">
        <w:rPr>
          <w:b/>
          <w:bCs/>
          <w:sz w:val="22"/>
          <w:szCs w:val="22"/>
        </w:rPr>
        <w:t xml:space="preserve"> w</w:t>
      </w:r>
      <w:r w:rsidR="00D4127F" w:rsidRPr="00D4127F">
        <w:rPr>
          <w:b/>
          <w:bCs/>
          <w:sz w:val="22"/>
          <w:szCs w:val="22"/>
        </w:rPr>
        <w:t xml:space="preserve"> paragraf 4 ust 1:</w:t>
      </w:r>
    </w:p>
    <w:p w14:paraId="200D06A8" w14:textId="77777777" w:rsidR="00EC58C6" w:rsidRDefault="00EC58C6" w:rsidP="00B00B56">
      <w:pPr>
        <w:jc w:val="both"/>
        <w:rPr>
          <w:sz w:val="22"/>
          <w:szCs w:val="22"/>
          <w:u w:val="single"/>
        </w:rPr>
      </w:pPr>
    </w:p>
    <w:p w14:paraId="1E00D29D" w14:textId="77777777" w:rsidR="00D4127F" w:rsidRPr="005005BB" w:rsidRDefault="00D4127F" w:rsidP="00D4127F">
      <w:pPr>
        <w:rPr>
          <w:sz w:val="22"/>
          <w:szCs w:val="22"/>
          <w:u w:val="single"/>
        </w:rPr>
      </w:pPr>
      <w:r w:rsidRPr="005005BB">
        <w:rPr>
          <w:sz w:val="22"/>
          <w:szCs w:val="22"/>
          <w:u w:val="single"/>
        </w:rPr>
        <w:t>przed zmianą:</w:t>
      </w:r>
    </w:p>
    <w:p w14:paraId="588845DF" w14:textId="43C4A424" w:rsidR="00EC58C6" w:rsidRPr="00D4127F" w:rsidRDefault="00D4127F" w:rsidP="00B00B56">
      <w:pPr>
        <w:jc w:val="both"/>
        <w:rPr>
          <w:sz w:val="22"/>
          <w:szCs w:val="22"/>
        </w:rPr>
      </w:pPr>
      <w:r w:rsidRPr="00D4127F">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4A6DF79" w14:textId="77777777" w:rsidR="00EC58C6" w:rsidRDefault="00EC58C6" w:rsidP="00B00B56">
      <w:pPr>
        <w:jc w:val="both"/>
        <w:rPr>
          <w:sz w:val="22"/>
          <w:szCs w:val="22"/>
          <w:u w:val="single"/>
        </w:rPr>
      </w:pPr>
    </w:p>
    <w:p w14:paraId="18251124" w14:textId="77777777" w:rsidR="00D4127F" w:rsidRPr="00F92F19" w:rsidRDefault="00D4127F" w:rsidP="00D4127F">
      <w:pPr>
        <w:rPr>
          <w:sz w:val="22"/>
          <w:szCs w:val="22"/>
          <w:u w:val="single"/>
        </w:rPr>
      </w:pPr>
      <w:r w:rsidRPr="00F92F19">
        <w:rPr>
          <w:sz w:val="22"/>
          <w:szCs w:val="22"/>
          <w:u w:val="single"/>
        </w:rPr>
        <w:t>p</w:t>
      </w:r>
      <w:r>
        <w:rPr>
          <w:sz w:val="22"/>
          <w:szCs w:val="22"/>
          <w:u w:val="single"/>
        </w:rPr>
        <w:t>o</w:t>
      </w:r>
      <w:r w:rsidRPr="00F92F19">
        <w:rPr>
          <w:sz w:val="22"/>
          <w:szCs w:val="22"/>
          <w:u w:val="single"/>
        </w:rPr>
        <w:t xml:space="preserve"> zmian</w:t>
      </w:r>
      <w:r>
        <w:rPr>
          <w:sz w:val="22"/>
          <w:szCs w:val="22"/>
          <w:u w:val="single"/>
        </w:rPr>
        <w:t>ie</w:t>
      </w:r>
      <w:r w:rsidRPr="00F92F19">
        <w:rPr>
          <w:sz w:val="22"/>
          <w:szCs w:val="22"/>
          <w:u w:val="single"/>
        </w:rPr>
        <w:t>:</w:t>
      </w:r>
    </w:p>
    <w:p w14:paraId="3DA0B874" w14:textId="035BAC40" w:rsidR="00EC58C6" w:rsidRPr="00D4127F" w:rsidRDefault="00D4127F" w:rsidP="00B00B56">
      <w:pPr>
        <w:jc w:val="both"/>
        <w:rPr>
          <w:sz w:val="22"/>
          <w:szCs w:val="22"/>
        </w:rPr>
      </w:pPr>
      <w:r w:rsidRPr="00D4127F">
        <w:rPr>
          <w:sz w:val="22"/>
          <w:szCs w:val="22"/>
        </w:rPr>
        <w:t xml:space="preserve">"Należność, o której mowa w § 3 zostanie uregulowana przez Kupującego w terminie do 21 dni od dnia </w:t>
      </w:r>
      <w:r w:rsidR="005B5E30">
        <w:rPr>
          <w:sz w:val="22"/>
          <w:szCs w:val="22"/>
        </w:rPr>
        <w:t>doręczenia</w:t>
      </w:r>
      <w:r w:rsidRPr="00D4127F">
        <w:rPr>
          <w:sz w:val="22"/>
          <w:szCs w:val="22"/>
        </w:rPr>
        <w:t xml:space="preserve"> </w:t>
      </w:r>
      <w:r w:rsidR="005B5E30">
        <w:rPr>
          <w:sz w:val="22"/>
          <w:szCs w:val="22"/>
        </w:rPr>
        <w:t xml:space="preserve">prawidłowo </w:t>
      </w:r>
      <w:r w:rsidRPr="00D4127F">
        <w:rPr>
          <w:sz w:val="22"/>
          <w:szCs w:val="22"/>
        </w:rPr>
        <w:t>wystawionej przez Sprzedawcę</w:t>
      </w:r>
      <w:r w:rsidR="005B5E30">
        <w:rPr>
          <w:sz w:val="22"/>
          <w:szCs w:val="22"/>
        </w:rPr>
        <w:t xml:space="preserve"> faktury VAT. </w:t>
      </w:r>
      <w:r w:rsidRPr="00D4127F">
        <w:rPr>
          <w:sz w:val="22"/>
          <w:szCs w:val="22"/>
        </w:rPr>
        <w:t xml:space="preserve"> </w:t>
      </w:r>
      <w:r w:rsidR="005B5E30">
        <w:rPr>
          <w:sz w:val="22"/>
          <w:szCs w:val="22"/>
        </w:rPr>
        <w:t xml:space="preserve">Sprzedawca uprawniony jest do wystawienia faktury VAT po sporządzeniu i podpisaniu przez Strony </w:t>
      </w:r>
      <w:r w:rsidR="005B5E30" w:rsidRPr="00D4127F">
        <w:rPr>
          <w:sz w:val="22"/>
          <w:szCs w:val="22"/>
        </w:rPr>
        <w:t>protokołu zdawczo - odbiorczego bez zastrzeżeń</w:t>
      </w:r>
      <w:r w:rsidR="005B5E30">
        <w:rPr>
          <w:sz w:val="22"/>
          <w:szCs w:val="22"/>
        </w:rPr>
        <w:t xml:space="preserve">. Kupujący dokona odbioru przedmiotu umowy w terminie do </w:t>
      </w:r>
      <w:r w:rsidRPr="00D4127F">
        <w:rPr>
          <w:sz w:val="22"/>
          <w:szCs w:val="22"/>
        </w:rPr>
        <w:t>6 dni roboczych od daty dostawy."</w:t>
      </w:r>
    </w:p>
    <w:p w14:paraId="45BEACEF" w14:textId="77777777" w:rsidR="00EC58C6" w:rsidRDefault="00EC58C6" w:rsidP="00B00B56">
      <w:pPr>
        <w:jc w:val="both"/>
        <w:rPr>
          <w:sz w:val="22"/>
          <w:szCs w:val="22"/>
          <w:u w:val="single"/>
        </w:rPr>
      </w:pPr>
    </w:p>
    <w:p w14:paraId="78EFC37B" w14:textId="1450055A" w:rsidR="00D4127F" w:rsidRDefault="00D4127F" w:rsidP="00D4127F">
      <w:pPr>
        <w:rPr>
          <w:b/>
          <w:bCs/>
          <w:sz w:val="22"/>
          <w:szCs w:val="22"/>
        </w:rPr>
      </w:pPr>
      <w:r>
        <w:rPr>
          <w:b/>
          <w:bCs/>
          <w:sz w:val="22"/>
          <w:szCs w:val="22"/>
        </w:rPr>
        <w:t>Odpowiedź do zapytania nr 7</w:t>
      </w:r>
    </w:p>
    <w:p w14:paraId="20B526D7" w14:textId="77777777" w:rsidR="00D4127F" w:rsidRPr="00D4127F" w:rsidRDefault="00D4127F" w:rsidP="00D4127F">
      <w:pPr>
        <w:jc w:val="both"/>
        <w:rPr>
          <w:b/>
          <w:bCs/>
          <w:sz w:val="22"/>
          <w:szCs w:val="22"/>
        </w:rPr>
      </w:pPr>
      <w:r w:rsidRPr="00D4127F">
        <w:rPr>
          <w:b/>
          <w:bCs/>
          <w:sz w:val="22"/>
          <w:szCs w:val="22"/>
        </w:rPr>
        <w:t xml:space="preserve">Zamawiający informuje iż, wyraża zgodę na następującą zmianę treści umowy par. 5 ust 7:  </w:t>
      </w:r>
    </w:p>
    <w:p w14:paraId="3F6AE83E" w14:textId="269AEE4F" w:rsidR="00D4127F" w:rsidRPr="00D4127F" w:rsidRDefault="00D4127F" w:rsidP="00D4127F">
      <w:pPr>
        <w:jc w:val="both"/>
        <w:rPr>
          <w:sz w:val="22"/>
          <w:szCs w:val="22"/>
        </w:rPr>
      </w:pPr>
      <w:r w:rsidRPr="00D4127F">
        <w:rPr>
          <w:sz w:val="22"/>
          <w:szCs w:val="22"/>
        </w:rPr>
        <w:t>„Jeżeli kary umowne nie pokryją poniesionej szkody, Strony niniejszej umowy zastrzegają sobie prawo dochodzenia odszkodowania uzupełniającego na zasadach określonych w art. 471 K.C. do wysokości poniesionej szkody , z tym zastrzeżeniem, że łączna odpowiedzialność odszkodowawcza Wykonawcy, w tym z tytułu kar umownych, nie przekroczy 100% wynagrodzenia netto, o którym mowa w par. 3 ust. 1 umowy.” </w:t>
      </w:r>
    </w:p>
    <w:p w14:paraId="0E51557F" w14:textId="77777777" w:rsidR="00EC58C6" w:rsidRDefault="00EC58C6" w:rsidP="00B00B56">
      <w:pPr>
        <w:jc w:val="both"/>
        <w:rPr>
          <w:sz w:val="22"/>
          <w:szCs w:val="22"/>
          <w:u w:val="single"/>
        </w:rPr>
      </w:pPr>
    </w:p>
    <w:p w14:paraId="6D9358C9" w14:textId="577DA8D6" w:rsidR="00D4127F" w:rsidRDefault="00D4127F" w:rsidP="00D4127F">
      <w:pPr>
        <w:rPr>
          <w:b/>
          <w:bCs/>
          <w:sz w:val="22"/>
          <w:szCs w:val="22"/>
        </w:rPr>
      </w:pPr>
      <w:r>
        <w:rPr>
          <w:b/>
          <w:bCs/>
          <w:sz w:val="22"/>
          <w:szCs w:val="22"/>
        </w:rPr>
        <w:t>Odpowiedź do zapytania nr 8</w:t>
      </w:r>
    </w:p>
    <w:p w14:paraId="0849DE86" w14:textId="4BEC83AC" w:rsidR="00D4127F" w:rsidRPr="00D4127F" w:rsidRDefault="00D4127F" w:rsidP="00D4127F">
      <w:pPr>
        <w:jc w:val="both"/>
        <w:rPr>
          <w:sz w:val="22"/>
          <w:szCs w:val="22"/>
        </w:rPr>
      </w:pPr>
      <w:r w:rsidRPr="00D4127F">
        <w:rPr>
          <w:sz w:val="22"/>
          <w:szCs w:val="22"/>
        </w:rPr>
        <w:t xml:space="preserve">W odpowiedzi na pytanie do par. 8 ust. 10 umowy </w:t>
      </w:r>
      <w:r w:rsidRPr="00D4127F">
        <w:rPr>
          <w:b/>
          <w:bCs/>
          <w:sz w:val="22"/>
          <w:szCs w:val="22"/>
        </w:rPr>
        <w:t>Zamawiający potwierdza treść zapisu</w:t>
      </w:r>
      <w:r w:rsidRPr="00D4127F">
        <w:rPr>
          <w:sz w:val="22"/>
          <w:szCs w:val="22"/>
        </w:rPr>
        <w:t xml:space="preserve">, iż: </w:t>
      </w:r>
    </w:p>
    <w:p w14:paraId="14EA6A43" w14:textId="77777777" w:rsidR="00D4127F" w:rsidRPr="00D4127F" w:rsidRDefault="00D4127F" w:rsidP="00D4127F">
      <w:pPr>
        <w:jc w:val="both"/>
        <w:rPr>
          <w:sz w:val="22"/>
          <w:szCs w:val="22"/>
        </w:rPr>
      </w:pPr>
      <w:r w:rsidRPr="00D4127F">
        <w:rPr>
          <w:sz w:val="22"/>
          <w:szCs w:val="22"/>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Zamawiający zleci usunięcie usterki lub wady wyłącznie producentowi lub autoryzowanemu przedstawicielowi producenta urządzenia.</w:t>
      </w:r>
    </w:p>
    <w:p w14:paraId="61C1D0EB" w14:textId="77777777" w:rsidR="00EC58C6" w:rsidRDefault="00EC58C6" w:rsidP="00B00B56">
      <w:pPr>
        <w:jc w:val="both"/>
        <w:rPr>
          <w:sz w:val="22"/>
          <w:szCs w:val="22"/>
          <w:u w:val="single"/>
        </w:rPr>
      </w:pPr>
    </w:p>
    <w:p w14:paraId="2B734F81" w14:textId="6C186D1B" w:rsidR="00D4127F" w:rsidRDefault="00D4127F" w:rsidP="00D4127F">
      <w:pPr>
        <w:rPr>
          <w:b/>
          <w:bCs/>
          <w:sz w:val="22"/>
          <w:szCs w:val="22"/>
        </w:rPr>
      </w:pPr>
      <w:r>
        <w:rPr>
          <w:b/>
          <w:bCs/>
          <w:sz w:val="22"/>
          <w:szCs w:val="22"/>
        </w:rPr>
        <w:t>Odpowiedź do zapytania nr 9</w:t>
      </w:r>
    </w:p>
    <w:p w14:paraId="12593B0A" w14:textId="1F3ACA63" w:rsidR="00EC58C6" w:rsidRPr="007C096A" w:rsidRDefault="007C096A" w:rsidP="00B00B56">
      <w:pPr>
        <w:jc w:val="both"/>
        <w:rPr>
          <w:b/>
          <w:bCs/>
          <w:sz w:val="22"/>
          <w:szCs w:val="22"/>
        </w:rPr>
      </w:pPr>
      <w:r w:rsidRPr="007C096A">
        <w:rPr>
          <w:b/>
          <w:bCs/>
          <w:sz w:val="22"/>
          <w:szCs w:val="22"/>
        </w:rPr>
        <w:t>Zamawiający dokonuje zmiany treści umowy par. 8 ust 11: </w:t>
      </w:r>
    </w:p>
    <w:p w14:paraId="312D8620" w14:textId="77777777" w:rsidR="007C096A" w:rsidRPr="005005BB" w:rsidRDefault="007C096A" w:rsidP="007C096A">
      <w:pPr>
        <w:rPr>
          <w:sz w:val="22"/>
          <w:szCs w:val="22"/>
          <w:u w:val="single"/>
        </w:rPr>
      </w:pPr>
      <w:r w:rsidRPr="005005BB">
        <w:rPr>
          <w:sz w:val="22"/>
          <w:szCs w:val="22"/>
          <w:u w:val="single"/>
        </w:rPr>
        <w:t>przed zmianą:</w:t>
      </w:r>
    </w:p>
    <w:p w14:paraId="648B445A" w14:textId="60361B7F" w:rsidR="007C096A" w:rsidRPr="007C096A" w:rsidRDefault="007C096A" w:rsidP="007C096A">
      <w:pPr>
        <w:jc w:val="both"/>
        <w:rPr>
          <w:sz w:val="22"/>
          <w:szCs w:val="22"/>
        </w:rPr>
      </w:pPr>
      <w:r w:rsidRPr="007C096A">
        <w:rPr>
          <w:sz w:val="22"/>
          <w:szCs w:val="22"/>
        </w:rPr>
        <w:t>„Sprzedawca zobowiązuje się do wymiany wadliwego urządzenia (zespołu) na wolny od wad po bezskutecznych dwóch naprawach gwarancyjnych.</w:t>
      </w:r>
      <w:r>
        <w:rPr>
          <w:sz w:val="22"/>
          <w:szCs w:val="22"/>
        </w:rPr>
        <w:t>”</w:t>
      </w:r>
    </w:p>
    <w:p w14:paraId="005D6D19" w14:textId="77777777" w:rsidR="007C096A" w:rsidRDefault="007C096A" w:rsidP="00B00B56">
      <w:pPr>
        <w:jc w:val="both"/>
        <w:rPr>
          <w:sz w:val="22"/>
          <w:szCs w:val="22"/>
          <w:u w:val="single"/>
        </w:rPr>
      </w:pPr>
    </w:p>
    <w:p w14:paraId="56A7C9AD" w14:textId="77777777" w:rsidR="007C096A" w:rsidRPr="00F92F19" w:rsidRDefault="007C096A" w:rsidP="007C096A">
      <w:pPr>
        <w:rPr>
          <w:sz w:val="22"/>
          <w:szCs w:val="22"/>
          <w:u w:val="single"/>
        </w:rPr>
      </w:pPr>
      <w:r w:rsidRPr="00F92F19">
        <w:rPr>
          <w:sz w:val="22"/>
          <w:szCs w:val="22"/>
          <w:u w:val="single"/>
        </w:rPr>
        <w:t>p</w:t>
      </w:r>
      <w:r>
        <w:rPr>
          <w:sz w:val="22"/>
          <w:szCs w:val="22"/>
          <w:u w:val="single"/>
        </w:rPr>
        <w:t>o</w:t>
      </w:r>
      <w:r w:rsidRPr="00F92F19">
        <w:rPr>
          <w:sz w:val="22"/>
          <w:szCs w:val="22"/>
          <w:u w:val="single"/>
        </w:rPr>
        <w:t xml:space="preserve"> zmian</w:t>
      </w:r>
      <w:r>
        <w:rPr>
          <w:sz w:val="22"/>
          <w:szCs w:val="22"/>
          <w:u w:val="single"/>
        </w:rPr>
        <w:t>ie</w:t>
      </w:r>
      <w:r w:rsidRPr="00F92F19">
        <w:rPr>
          <w:sz w:val="22"/>
          <w:szCs w:val="22"/>
          <w:u w:val="single"/>
        </w:rPr>
        <w:t>:</w:t>
      </w:r>
    </w:p>
    <w:p w14:paraId="56F7C1A9" w14:textId="77777777" w:rsidR="007C096A" w:rsidRPr="007C096A" w:rsidRDefault="007C096A" w:rsidP="007C096A">
      <w:pPr>
        <w:jc w:val="both"/>
        <w:rPr>
          <w:sz w:val="22"/>
          <w:szCs w:val="22"/>
        </w:rPr>
      </w:pPr>
      <w:r w:rsidRPr="007C096A">
        <w:rPr>
          <w:sz w:val="22"/>
          <w:szCs w:val="22"/>
        </w:rPr>
        <w:t>„Sprzedawca zobowiązuje się do wymiany wadliwego komponentu (będącego integralnym elementem podlegającym serwisowaniu) na wolny od wad po bezskutecznych dwóch naprawach gwarancyjnych tego komponentu.</w:t>
      </w:r>
    </w:p>
    <w:p w14:paraId="73BC2293" w14:textId="77777777" w:rsidR="007C096A" w:rsidRDefault="007C096A" w:rsidP="00B00B56">
      <w:pPr>
        <w:jc w:val="both"/>
        <w:rPr>
          <w:sz w:val="22"/>
          <w:szCs w:val="22"/>
          <w:u w:val="single"/>
        </w:rPr>
      </w:pPr>
    </w:p>
    <w:p w14:paraId="4745FC45" w14:textId="77777777" w:rsidR="007C096A" w:rsidRDefault="007C096A" w:rsidP="00B00B56">
      <w:pPr>
        <w:jc w:val="both"/>
        <w:rPr>
          <w:sz w:val="22"/>
          <w:szCs w:val="22"/>
          <w:u w:val="single"/>
        </w:rPr>
      </w:pPr>
    </w:p>
    <w:p w14:paraId="522FE504" w14:textId="5D87DE43" w:rsidR="00024C4D" w:rsidRDefault="00024C4D" w:rsidP="00B00B56">
      <w:pPr>
        <w:jc w:val="both"/>
        <w:rPr>
          <w:b/>
          <w:bCs/>
          <w:i/>
          <w:iCs/>
          <w:sz w:val="22"/>
          <w:szCs w:val="22"/>
        </w:rPr>
      </w:pPr>
      <w:r w:rsidRPr="00013E12">
        <w:rPr>
          <w:b/>
          <w:bCs/>
          <w:i/>
          <w:iCs/>
          <w:sz w:val="22"/>
          <w:szCs w:val="22"/>
        </w:rPr>
        <w:t>Treść niniejszego pisma staje się integraln</w:t>
      </w:r>
      <w:r w:rsidR="00DF11F9" w:rsidRPr="00013E12">
        <w:rPr>
          <w:b/>
          <w:bCs/>
          <w:i/>
          <w:iCs/>
          <w:sz w:val="22"/>
          <w:szCs w:val="22"/>
        </w:rPr>
        <w:t>ą</w:t>
      </w:r>
      <w:r w:rsidRPr="00013E12">
        <w:rPr>
          <w:b/>
          <w:bCs/>
          <w:i/>
          <w:iCs/>
          <w:sz w:val="22"/>
          <w:szCs w:val="22"/>
        </w:rPr>
        <w:t xml:space="preserve"> części</w:t>
      </w:r>
      <w:r w:rsidR="00DF11F9" w:rsidRPr="00013E12">
        <w:rPr>
          <w:b/>
          <w:bCs/>
          <w:i/>
          <w:iCs/>
          <w:sz w:val="22"/>
          <w:szCs w:val="22"/>
        </w:rPr>
        <w:t>ą</w:t>
      </w:r>
      <w:r w:rsidRPr="00013E12">
        <w:rPr>
          <w:b/>
          <w:bCs/>
          <w:i/>
          <w:iCs/>
          <w:sz w:val="22"/>
          <w:szCs w:val="22"/>
        </w:rPr>
        <w:t xml:space="preserve"> SWZ. </w:t>
      </w:r>
      <w:r w:rsidR="007C096A">
        <w:rPr>
          <w:b/>
          <w:bCs/>
          <w:i/>
          <w:iCs/>
          <w:sz w:val="22"/>
          <w:szCs w:val="22"/>
        </w:rPr>
        <w:t xml:space="preserve">Jednocześnie Zamawiający informuje, </w:t>
      </w:r>
      <w:r w:rsidR="007C096A">
        <w:rPr>
          <w:b/>
          <w:bCs/>
          <w:i/>
          <w:iCs/>
          <w:sz w:val="22"/>
          <w:szCs w:val="22"/>
        </w:rPr>
        <w:br/>
        <w:t xml:space="preserve">iż w związku z dokonanymi zmianami  publikuje na stronie internetowej prowadzonego postepowania oraz Platformie e-propublico Zmodyfikowany Formularz Oferty oraz zmodyfikowany Wzór Umowy. </w:t>
      </w:r>
      <w:r w:rsidRPr="00013E12">
        <w:rPr>
          <w:b/>
          <w:bCs/>
          <w:i/>
          <w:iCs/>
          <w:sz w:val="22"/>
          <w:szCs w:val="22"/>
        </w:rPr>
        <w:t>Termin</w:t>
      </w:r>
      <w:r w:rsidR="00595B86" w:rsidRPr="00013E12">
        <w:rPr>
          <w:b/>
          <w:bCs/>
          <w:i/>
          <w:iCs/>
          <w:sz w:val="22"/>
          <w:szCs w:val="22"/>
        </w:rPr>
        <w:t>y</w:t>
      </w:r>
      <w:r w:rsidRPr="00013E12">
        <w:rPr>
          <w:b/>
          <w:bCs/>
          <w:i/>
          <w:iCs/>
          <w:sz w:val="22"/>
          <w:szCs w:val="22"/>
        </w:rPr>
        <w:t xml:space="preserve"> składania i otwarcia ofert </w:t>
      </w:r>
      <w:r w:rsidR="00E92833" w:rsidRPr="00013E12">
        <w:rPr>
          <w:b/>
          <w:bCs/>
          <w:i/>
          <w:iCs/>
          <w:sz w:val="22"/>
          <w:szCs w:val="22"/>
        </w:rPr>
        <w:t xml:space="preserve"> </w:t>
      </w:r>
      <w:r w:rsidRPr="00013E12">
        <w:rPr>
          <w:b/>
          <w:bCs/>
          <w:i/>
          <w:iCs/>
          <w:sz w:val="22"/>
          <w:szCs w:val="22"/>
        </w:rPr>
        <w:t>ulega</w:t>
      </w:r>
      <w:r w:rsidR="00595B86" w:rsidRPr="00013E12">
        <w:rPr>
          <w:b/>
          <w:bCs/>
          <w:i/>
          <w:iCs/>
          <w:sz w:val="22"/>
          <w:szCs w:val="22"/>
        </w:rPr>
        <w:t>ją</w:t>
      </w:r>
      <w:r w:rsidRPr="00013E12">
        <w:rPr>
          <w:b/>
          <w:bCs/>
          <w:i/>
          <w:iCs/>
          <w:sz w:val="22"/>
          <w:szCs w:val="22"/>
        </w:rPr>
        <w:t xml:space="preserve"> zmiani</w:t>
      </w:r>
      <w:r w:rsidR="004D7DFB">
        <w:rPr>
          <w:b/>
          <w:bCs/>
          <w:i/>
          <w:iCs/>
          <w:sz w:val="22"/>
          <w:szCs w:val="22"/>
        </w:rPr>
        <w:t>e</w:t>
      </w:r>
      <w:r w:rsidR="007C096A">
        <w:rPr>
          <w:b/>
          <w:bCs/>
          <w:i/>
          <w:iCs/>
          <w:sz w:val="22"/>
          <w:szCs w:val="22"/>
        </w:rPr>
        <w:t>, o czym Zamawiający powiadamia w odrębnym piśmie</w:t>
      </w:r>
    </w:p>
    <w:sectPr w:rsidR="00024C4D" w:rsidSect="00E223D2">
      <w:footerReference w:type="even" r:id="rId32"/>
      <w:footerReference w:type="default" r:id="rId33"/>
      <w:footerReference w:type="first" r:id="rId3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28506" w14:textId="77777777" w:rsidR="000035B7" w:rsidRDefault="000035B7">
      <w:r>
        <w:separator/>
      </w:r>
    </w:p>
  </w:endnote>
  <w:endnote w:type="continuationSeparator" w:id="0">
    <w:p w14:paraId="56C21573" w14:textId="77777777" w:rsidR="000035B7" w:rsidRDefault="00003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152E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26ED3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6606254"/>
      <w:docPartObj>
        <w:docPartGallery w:val="Page Numbers (Bottom of Page)"/>
        <w:docPartUnique/>
      </w:docPartObj>
    </w:sdtPr>
    <w:sdtContent>
      <w:p w14:paraId="3B91441B" w14:textId="6E8733E9" w:rsidR="00CE6442" w:rsidRDefault="00CE6442">
        <w:pPr>
          <w:pStyle w:val="Stopka"/>
          <w:jc w:val="right"/>
        </w:pPr>
        <w:r>
          <w:fldChar w:fldCharType="begin"/>
        </w:r>
        <w:r>
          <w:instrText>PAGE   \* MERGEFORMAT</w:instrText>
        </w:r>
        <w:r>
          <w:fldChar w:fldCharType="separate"/>
        </w:r>
        <w:r>
          <w:t>2</w:t>
        </w:r>
        <w:r>
          <w:fldChar w:fldCharType="end"/>
        </w:r>
      </w:p>
    </w:sdtContent>
  </w:sdt>
  <w:p w14:paraId="1644A410" w14:textId="67477646"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47631" w14:textId="77777777" w:rsidR="006D4AB3" w:rsidRDefault="006D4AB3">
    <w:pPr>
      <w:pStyle w:val="Stopka"/>
      <w:pBdr>
        <w:bottom w:val="single" w:sz="6" w:space="0" w:color="auto"/>
      </w:pBdr>
      <w:tabs>
        <w:tab w:val="clear" w:pos="4536"/>
        <w:tab w:val="left" w:pos="6237"/>
      </w:tabs>
    </w:pPr>
  </w:p>
  <w:p w14:paraId="277721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04079FD" w14:textId="77777777" w:rsidR="006D4AB3" w:rsidRDefault="006D4AB3">
    <w:pPr>
      <w:pStyle w:val="Stopka"/>
      <w:tabs>
        <w:tab w:val="clear" w:pos="4536"/>
        <w:tab w:val="left" w:pos="6237"/>
      </w:tabs>
    </w:pPr>
  </w:p>
  <w:p w14:paraId="6494B30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E29E4" w14:textId="77777777" w:rsidR="000035B7" w:rsidRDefault="000035B7">
      <w:r>
        <w:separator/>
      </w:r>
    </w:p>
  </w:footnote>
  <w:footnote w:type="continuationSeparator" w:id="0">
    <w:p w14:paraId="152A1F43" w14:textId="77777777" w:rsidR="000035B7" w:rsidRDefault="000035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05343"/>
    <w:multiLevelType w:val="multilevel"/>
    <w:tmpl w:val="D32609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1EB70E74"/>
    <w:multiLevelType w:val="multilevel"/>
    <w:tmpl w:val="42B2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CED4B0E"/>
    <w:multiLevelType w:val="hybridMultilevel"/>
    <w:tmpl w:val="BA8E58C0"/>
    <w:lvl w:ilvl="0" w:tplc="3AC02B5E">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3421E4E"/>
    <w:multiLevelType w:val="hybridMultilevel"/>
    <w:tmpl w:val="43D24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785F1E"/>
    <w:multiLevelType w:val="hybridMultilevel"/>
    <w:tmpl w:val="D4FE9C60"/>
    <w:lvl w:ilvl="0" w:tplc="8CE22200">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8" w15:restartNumberingAfterBreak="0">
    <w:nsid w:val="3779566B"/>
    <w:multiLevelType w:val="hybridMultilevel"/>
    <w:tmpl w:val="2F5C5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5E92F5F"/>
    <w:multiLevelType w:val="multilevel"/>
    <w:tmpl w:val="084E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58C43225"/>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A541274"/>
    <w:multiLevelType w:val="multilevel"/>
    <w:tmpl w:val="364C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6E5E50FC"/>
    <w:multiLevelType w:val="hybridMultilevel"/>
    <w:tmpl w:val="8DE02B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EF46101"/>
    <w:multiLevelType w:val="hybridMultilevel"/>
    <w:tmpl w:val="37365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0D72927"/>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765B6045"/>
    <w:multiLevelType w:val="hybridMultilevel"/>
    <w:tmpl w:val="7782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E7219C"/>
    <w:multiLevelType w:val="multilevel"/>
    <w:tmpl w:val="EE781008"/>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866" w:hanging="720"/>
      </w:pPr>
      <w:rPr>
        <w:rFonts w:hint="default"/>
        <w:b w:val="0"/>
      </w:rPr>
    </w:lvl>
    <w:lvl w:ilvl="3">
      <w:start w:val="1"/>
      <w:numFmt w:val="decimal"/>
      <w:isLgl/>
      <w:lvlText w:val="%1.%2.%3.%4"/>
      <w:lvlJc w:val="left"/>
      <w:pPr>
        <w:ind w:left="2226" w:hanging="720"/>
      </w:pPr>
      <w:rPr>
        <w:rFonts w:hint="default"/>
        <w:b w:val="0"/>
      </w:rPr>
    </w:lvl>
    <w:lvl w:ilvl="4">
      <w:start w:val="1"/>
      <w:numFmt w:val="decimal"/>
      <w:isLgl/>
      <w:lvlText w:val="%1.%2.%3.%4.%5"/>
      <w:lvlJc w:val="left"/>
      <w:pPr>
        <w:ind w:left="2946" w:hanging="1080"/>
      </w:pPr>
      <w:rPr>
        <w:rFonts w:hint="default"/>
        <w:b w:val="0"/>
      </w:rPr>
    </w:lvl>
    <w:lvl w:ilvl="5">
      <w:start w:val="1"/>
      <w:numFmt w:val="decimal"/>
      <w:isLgl/>
      <w:lvlText w:val="%1.%2.%3.%4.%5.%6"/>
      <w:lvlJc w:val="left"/>
      <w:pPr>
        <w:ind w:left="3306" w:hanging="1080"/>
      </w:pPr>
      <w:rPr>
        <w:rFonts w:hint="default"/>
        <w:b w:val="0"/>
      </w:rPr>
    </w:lvl>
    <w:lvl w:ilvl="6">
      <w:start w:val="1"/>
      <w:numFmt w:val="decimal"/>
      <w:isLgl/>
      <w:lvlText w:val="%1.%2.%3.%4.%5.%6.%7"/>
      <w:lvlJc w:val="left"/>
      <w:pPr>
        <w:ind w:left="4026" w:hanging="1440"/>
      </w:pPr>
      <w:rPr>
        <w:rFonts w:hint="default"/>
        <w:b w:val="0"/>
      </w:rPr>
    </w:lvl>
    <w:lvl w:ilvl="7">
      <w:start w:val="1"/>
      <w:numFmt w:val="decimal"/>
      <w:isLgl/>
      <w:lvlText w:val="%1.%2.%3.%4.%5.%6.%7.%8"/>
      <w:lvlJc w:val="left"/>
      <w:pPr>
        <w:ind w:left="4386" w:hanging="1440"/>
      </w:pPr>
      <w:rPr>
        <w:rFonts w:hint="default"/>
        <w:b w:val="0"/>
      </w:rPr>
    </w:lvl>
    <w:lvl w:ilvl="8">
      <w:start w:val="1"/>
      <w:numFmt w:val="decimal"/>
      <w:isLgl/>
      <w:lvlText w:val="%1.%2.%3.%4.%5.%6.%7.%8.%9"/>
      <w:lvlJc w:val="left"/>
      <w:pPr>
        <w:ind w:left="4746" w:hanging="1440"/>
      </w:pPr>
      <w:rPr>
        <w:rFonts w:hint="default"/>
        <w:b w:val="0"/>
      </w:rPr>
    </w:lvl>
  </w:abstractNum>
  <w:num w:numId="1" w16cid:durableId="843980671">
    <w:abstractNumId w:val="11"/>
  </w:num>
  <w:num w:numId="2" w16cid:durableId="2056849590">
    <w:abstractNumId w:val="16"/>
  </w:num>
  <w:num w:numId="3" w16cid:durableId="995646998">
    <w:abstractNumId w:val="9"/>
  </w:num>
  <w:num w:numId="4" w16cid:durableId="900216493">
    <w:abstractNumId w:val="15"/>
  </w:num>
  <w:num w:numId="5" w16cid:durableId="415128799">
    <w:abstractNumId w:val="3"/>
  </w:num>
  <w:num w:numId="6" w16cid:durableId="172501657">
    <w:abstractNumId w:val="5"/>
  </w:num>
  <w:num w:numId="7" w16cid:durableId="1585913990">
    <w:abstractNumId w:val="14"/>
  </w:num>
  <w:num w:numId="8" w16cid:durableId="665287828">
    <w:abstractNumId w:val="13"/>
  </w:num>
  <w:num w:numId="9" w16cid:durableId="1548030414">
    <w:abstractNumId w:val="2"/>
  </w:num>
  <w:num w:numId="10" w16cid:durableId="1819759579">
    <w:abstractNumId w:val="8"/>
  </w:num>
  <w:num w:numId="11" w16cid:durableId="1677075509">
    <w:abstractNumId w:val="6"/>
  </w:num>
  <w:num w:numId="12" w16cid:durableId="2094080728">
    <w:abstractNumId w:val="18"/>
  </w:num>
  <w:num w:numId="13" w16cid:durableId="930629287">
    <w:abstractNumId w:val="19"/>
  </w:num>
  <w:num w:numId="14" w16cid:durableId="1677153312">
    <w:abstractNumId w:val="12"/>
  </w:num>
  <w:num w:numId="15" w16cid:durableId="1132361769">
    <w:abstractNumId w:val="0"/>
  </w:num>
  <w:num w:numId="16" w16cid:durableId="2062900349">
    <w:abstractNumId w:val="21"/>
  </w:num>
  <w:num w:numId="17" w16cid:durableId="99104167">
    <w:abstractNumId w:val="20"/>
  </w:num>
  <w:num w:numId="18" w16cid:durableId="1562210726">
    <w:abstractNumId w:val="7"/>
  </w:num>
  <w:num w:numId="19" w16cid:durableId="454177376">
    <w:abstractNumId w:val="4"/>
  </w:num>
  <w:num w:numId="20" w16cid:durableId="15616675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019597">
    <w:abstractNumId w:val="10"/>
  </w:num>
  <w:num w:numId="22" w16cid:durableId="201051980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232"/>
    <w:rsid w:val="0000180C"/>
    <w:rsid w:val="000035B7"/>
    <w:rsid w:val="00013E12"/>
    <w:rsid w:val="00024C4D"/>
    <w:rsid w:val="00031374"/>
    <w:rsid w:val="00042321"/>
    <w:rsid w:val="00063F01"/>
    <w:rsid w:val="000652E6"/>
    <w:rsid w:val="00065847"/>
    <w:rsid w:val="00067811"/>
    <w:rsid w:val="000A1097"/>
    <w:rsid w:val="000A10C8"/>
    <w:rsid w:val="000A65E3"/>
    <w:rsid w:val="000B7734"/>
    <w:rsid w:val="000D5EB3"/>
    <w:rsid w:val="000E1028"/>
    <w:rsid w:val="000E1CD8"/>
    <w:rsid w:val="000E2A8F"/>
    <w:rsid w:val="000E5BC7"/>
    <w:rsid w:val="000F4999"/>
    <w:rsid w:val="00123D4D"/>
    <w:rsid w:val="00124448"/>
    <w:rsid w:val="001246BE"/>
    <w:rsid w:val="0012774F"/>
    <w:rsid w:val="0012787B"/>
    <w:rsid w:val="00133A14"/>
    <w:rsid w:val="00144B7A"/>
    <w:rsid w:val="00180C6E"/>
    <w:rsid w:val="0018335D"/>
    <w:rsid w:val="00195EEE"/>
    <w:rsid w:val="001C04AE"/>
    <w:rsid w:val="001C7A34"/>
    <w:rsid w:val="001E4A36"/>
    <w:rsid w:val="001F44D4"/>
    <w:rsid w:val="001F63C1"/>
    <w:rsid w:val="0020551C"/>
    <w:rsid w:val="00211307"/>
    <w:rsid w:val="00224717"/>
    <w:rsid w:val="00230B9B"/>
    <w:rsid w:val="002523A8"/>
    <w:rsid w:val="00257092"/>
    <w:rsid w:val="002720D2"/>
    <w:rsid w:val="0028192D"/>
    <w:rsid w:val="0029606A"/>
    <w:rsid w:val="002B1A6E"/>
    <w:rsid w:val="002C3B62"/>
    <w:rsid w:val="002C7A6C"/>
    <w:rsid w:val="002D3218"/>
    <w:rsid w:val="002E0DF9"/>
    <w:rsid w:val="002E6532"/>
    <w:rsid w:val="002F1DC6"/>
    <w:rsid w:val="0030051A"/>
    <w:rsid w:val="00304893"/>
    <w:rsid w:val="00317C55"/>
    <w:rsid w:val="00325AE6"/>
    <w:rsid w:val="003267E8"/>
    <w:rsid w:val="0034278E"/>
    <w:rsid w:val="00350EB2"/>
    <w:rsid w:val="003612EC"/>
    <w:rsid w:val="00367D78"/>
    <w:rsid w:val="00383518"/>
    <w:rsid w:val="0038768D"/>
    <w:rsid w:val="003A17EB"/>
    <w:rsid w:val="003B4098"/>
    <w:rsid w:val="003B769A"/>
    <w:rsid w:val="003D3A1D"/>
    <w:rsid w:val="003F08A7"/>
    <w:rsid w:val="003F54AA"/>
    <w:rsid w:val="004103F2"/>
    <w:rsid w:val="0041084F"/>
    <w:rsid w:val="00436430"/>
    <w:rsid w:val="00443CDE"/>
    <w:rsid w:val="0045464C"/>
    <w:rsid w:val="004663B6"/>
    <w:rsid w:val="00480F2D"/>
    <w:rsid w:val="0048200A"/>
    <w:rsid w:val="004848F3"/>
    <w:rsid w:val="004A6A07"/>
    <w:rsid w:val="004A75F2"/>
    <w:rsid w:val="004B620C"/>
    <w:rsid w:val="004D7DFB"/>
    <w:rsid w:val="004E003B"/>
    <w:rsid w:val="004E21C8"/>
    <w:rsid w:val="004F24F4"/>
    <w:rsid w:val="004F5340"/>
    <w:rsid w:val="005005BB"/>
    <w:rsid w:val="00512A21"/>
    <w:rsid w:val="005144A9"/>
    <w:rsid w:val="00520165"/>
    <w:rsid w:val="00520827"/>
    <w:rsid w:val="00555FE7"/>
    <w:rsid w:val="0056195D"/>
    <w:rsid w:val="00561BF9"/>
    <w:rsid w:val="00565510"/>
    <w:rsid w:val="0057753D"/>
    <w:rsid w:val="00595B86"/>
    <w:rsid w:val="005A00E1"/>
    <w:rsid w:val="005B08B1"/>
    <w:rsid w:val="005B1B08"/>
    <w:rsid w:val="005B5E30"/>
    <w:rsid w:val="005C3650"/>
    <w:rsid w:val="005D7D3A"/>
    <w:rsid w:val="005E07BC"/>
    <w:rsid w:val="005E0E20"/>
    <w:rsid w:val="005F0BF1"/>
    <w:rsid w:val="005F72A1"/>
    <w:rsid w:val="005F7A5D"/>
    <w:rsid w:val="006052F0"/>
    <w:rsid w:val="00611EBF"/>
    <w:rsid w:val="0062073F"/>
    <w:rsid w:val="00632C3C"/>
    <w:rsid w:val="006340D9"/>
    <w:rsid w:val="00635108"/>
    <w:rsid w:val="00635244"/>
    <w:rsid w:val="00640232"/>
    <w:rsid w:val="00642E91"/>
    <w:rsid w:val="00654318"/>
    <w:rsid w:val="00662BDB"/>
    <w:rsid w:val="00672D5E"/>
    <w:rsid w:val="006747DC"/>
    <w:rsid w:val="00690924"/>
    <w:rsid w:val="00692950"/>
    <w:rsid w:val="00693CFB"/>
    <w:rsid w:val="00694DA6"/>
    <w:rsid w:val="006952F0"/>
    <w:rsid w:val="006A5DF1"/>
    <w:rsid w:val="006A6D93"/>
    <w:rsid w:val="006B7198"/>
    <w:rsid w:val="006C565C"/>
    <w:rsid w:val="006D4AB3"/>
    <w:rsid w:val="006E1033"/>
    <w:rsid w:val="006F3B81"/>
    <w:rsid w:val="006F7FB9"/>
    <w:rsid w:val="007153AE"/>
    <w:rsid w:val="0071587B"/>
    <w:rsid w:val="00732A3C"/>
    <w:rsid w:val="0073720C"/>
    <w:rsid w:val="00747733"/>
    <w:rsid w:val="00750B29"/>
    <w:rsid w:val="00760EC6"/>
    <w:rsid w:val="0076635B"/>
    <w:rsid w:val="00767289"/>
    <w:rsid w:val="00793012"/>
    <w:rsid w:val="007B0371"/>
    <w:rsid w:val="007C096A"/>
    <w:rsid w:val="007C1A85"/>
    <w:rsid w:val="007C383B"/>
    <w:rsid w:val="007D7198"/>
    <w:rsid w:val="007F1A26"/>
    <w:rsid w:val="007F3F7D"/>
    <w:rsid w:val="00801A8E"/>
    <w:rsid w:val="0080278F"/>
    <w:rsid w:val="00813041"/>
    <w:rsid w:val="0081392F"/>
    <w:rsid w:val="00814555"/>
    <w:rsid w:val="0081746D"/>
    <w:rsid w:val="008219B4"/>
    <w:rsid w:val="00823952"/>
    <w:rsid w:val="00823D26"/>
    <w:rsid w:val="00836304"/>
    <w:rsid w:val="008528D8"/>
    <w:rsid w:val="008533FD"/>
    <w:rsid w:val="00866E96"/>
    <w:rsid w:val="00870F9F"/>
    <w:rsid w:val="008804B6"/>
    <w:rsid w:val="00897AB0"/>
    <w:rsid w:val="008A3553"/>
    <w:rsid w:val="008A7F49"/>
    <w:rsid w:val="008C0C23"/>
    <w:rsid w:val="008C57C5"/>
    <w:rsid w:val="008D0923"/>
    <w:rsid w:val="008E5C73"/>
    <w:rsid w:val="008F37AB"/>
    <w:rsid w:val="0090715C"/>
    <w:rsid w:val="009136AB"/>
    <w:rsid w:val="00914208"/>
    <w:rsid w:val="009179D2"/>
    <w:rsid w:val="009254C5"/>
    <w:rsid w:val="00947A50"/>
    <w:rsid w:val="00956AC7"/>
    <w:rsid w:val="00956BA1"/>
    <w:rsid w:val="00962658"/>
    <w:rsid w:val="0097116E"/>
    <w:rsid w:val="009766B0"/>
    <w:rsid w:val="00984ECF"/>
    <w:rsid w:val="009A067E"/>
    <w:rsid w:val="009A3876"/>
    <w:rsid w:val="009A4622"/>
    <w:rsid w:val="009C70AC"/>
    <w:rsid w:val="009E1FD4"/>
    <w:rsid w:val="009F5679"/>
    <w:rsid w:val="00A040E4"/>
    <w:rsid w:val="00A40E9B"/>
    <w:rsid w:val="00A423F0"/>
    <w:rsid w:val="00A66137"/>
    <w:rsid w:val="00A717CA"/>
    <w:rsid w:val="00A7481F"/>
    <w:rsid w:val="00A84EE1"/>
    <w:rsid w:val="00A87C11"/>
    <w:rsid w:val="00A905AC"/>
    <w:rsid w:val="00A954F0"/>
    <w:rsid w:val="00AA12AF"/>
    <w:rsid w:val="00AB7571"/>
    <w:rsid w:val="00AC2428"/>
    <w:rsid w:val="00AC7EFF"/>
    <w:rsid w:val="00AE6B85"/>
    <w:rsid w:val="00AE6E7F"/>
    <w:rsid w:val="00B00B56"/>
    <w:rsid w:val="00B11682"/>
    <w:rsid w:val="00B17127"/>
    <w:rsid w:val="00B23E9A"/>
    <w:rsid w:val="00B24B9D"/>
    <w:rsid w:val="00B7477A"/>
    <w:rsid w:val="00B7786B"/>
    <w:rsid w:val="00B84F20"/>
    <w:rsid w:val="00B94483"/>
    <w:rsid w:val="00BA46B3"/>
    <w:rsid w:val="00BA6584"/>
    <w:rsid w:val="00BB6133"/>
    <w:rsid w:val="00BB7BD5"/>
    <w:rsid w:val="00BE7BFD"/>
    <w:rsid w:val="00C03A02"/>
    <w:rsid w:val="00C07401"/>
    <w:rsid w:val="00C27499"/>
    <w:rsid w:val="00C370F2"/>
    <w:rsid w:val="00C40540"/>
    <w:rsid w:val="00C44EEC"/>
    <w:rsid w:val="00C4514E"/>
    <w:rsid w:val="00C55030"/>
    <w:rsid w:val="00C93167"/>
    <w:rsid w:val="00CC2779"/>
    <w:rsid w:val="00CC4B62"/>
    <w:rsid w:val="00CC4D8B"/>
    <w:rsid w:val="00CE4805"/>
    <w:rsid w:val="00CE4CEE"/>
    <w:rsid w:val="00CE6442"/>
    <w:rsid w:val="00CF5ED9"/>
    <w:rsid w:val="00D05198"/>
    <w:rsid w:val="00D14538"/>
    <w:rsid w:val="00D22FFA"/>
    <w:rsid w:val="00D26D92"/>
    <w:rsid w:val="00D304D0"/>
    <w:rsid w:val="00D359E4"/>
    <w:rsid w:val="00D4127F"/>
    <w:rsid w:val="00D41717"/>
    <w:rsid w:val="00D43644"/>
    <w:rsid w:val="00D518CB"/>
    <w:rsid w:val="00D57BF1"/>
    <w:rsid w:val="00D66086"/>
    <w:rsid w:val="00D70629"/>
    <w:rsid w:val="00D806FD"/>
    <w:rsid w:val="00D8461B"/>
    <w:rsid w:val="00D90442"/>
    <w:rsid w:val="00D9049C"/>
    <w:rsid w:val="00D915F2"/>
    <w:rsid w:val="00D91ABC"/>
    <w:rsid w:val="00D93030"/>
    <w:rsid w:val="00D946A7"/>
    <w:rsid w:val="00D96C1D"/>
    <w:rsid w:val="00DB07E3"/>
    <w:rsid w:val="00DC3CFA"/>
    <w:rsid w:val="00DD26A9"/>
    <w:rsid w:val="00DF11F9"/>
    <w:rsid w:val="00DF171E"/>
    <w:rsid w:val="00DF32E8"/>
    <w:rsid w:val="00DF37A6"/>
    <w:rsid w:val="00E02B4B"/>
    <w:rsid w:val="00E02C1B"/>
    <w:rsid w:val="00E04C46"/>
    <w:rsid w:val="00E21B49"/>
    <w:rsid w:val="00E223D2"/>
    <w:rsid w:val="00E229A0"/>
    <w:rsid w:val="00E24834"/>
    <w:rsid w:val="00E2610E"/>
    <w:rsid w:val="00E2789F"/>
    <w:rsid w:val="00E72428"/>
    <w:rsid w:val="00E92833"/>
    <w:rsid w:val="00E93806"/>
    <w:rsid w:val="00EA0636"/>
    <w:rsid w:val="00EA14B3"/>
    <w:rsid w:val="00EA416E"/>
    <w:rsid w:val="00EA42DF"/>
    <w:rsid w:val="00EB6C72"/>
    <w:rsid w:val="00EC58C6"/>
    <w:rsid w:val="00ED0147"/>
    <w:rsid w:val="00ED7860"/>
    <w:rsid w:val="00EE0164"/>
    <w:rsid w:val="00EE0676"/>
    <w:rsid w:val="00EE459C"/>
    <w:rsid w:val="00F0243E"/>
    <w:rsid w:val="00F02814"/>
    <w:rsid w:val="00F314E0"/>
    <w:rsid w:val="00F37F45"/>
    <w:rsid w:val="00F41D09"/>
    <w:rsid w:val="00F43E57"/>
    <w:rsid w:val="00F53E53"/>
    <w:rsid w:val="00F57308"/>
    <w:rsid w:val="00F71FDA"/>
    <w:rsid w:val="00F92F19"/>
    <w:rsid w:val="00FC2C59"/>
    <w:rsid w:val="00FC5957"/>
    <w:rsid w:val="00FD265E"/>
    <w:rsid w:val="00FE0CBE"/>
    <w:rsid w:val="00FE1469"/>
    <w:rsid w:val="00FF0498"/>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0C0742"/>
  <w15:chartTrackingRefBased/>
  <w15:docId w15:val="{900C7053-FE98-4606-830A-56F81B28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3">
    <w:name w:val="heading 3"/>
    <w:basedOn w:val="Normalny"/>
    <w:next w:val="Normalny"/>
    <w:link w:val="Nagwek3Znak"/>
    <w:semiHidden/>
    <w:unhideWhenUsed/>
    <w:qFormat/>
    <w:rsid w:val="003267E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5">
    <w:name w:val="heading 5"/>
    <w:basedOn w:val="Normalny"/>
    <w:next w:val="Normalny"/>
    <w:link w:val="Nagwek5Znak"/>
    <w:unhideWhenUsed/>
    <w:qFormat/>
    <w:rsid w:val="004D7DFB"/>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5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ormaltextrun">
    <w:name w:val="normaltextrun"/>
    <w:basedOn w:val="Domylnaczcionkaakapitu"/>
    <w:rsid w:val="00EE459C"/>
  </w:style>
  <w:style w:type="character" w:customStyle="1" w:styleId="spellingerror">
    <w:name w:val="spellingerror"/>
    <w:basedOn w:val="Domylnaczcionkaakapitu"/>
    <w:rsid w:val="00EE459C"/>
  </w:style>
  <w:style w:type="paragraph" w:customStyle="1" w:styleId="paragraph">
    <w:name w:val="paragraph"/>
    <w:basedOn w:val="Normalny"/>
    <w:rsid w:val="00EE459C"/>
    <w:pPr>
      <w:spacing w:before="100" w:beforeAutospacing="1" w:after="100" w:afterAutospacing="1"/>
    </w:pPr>
    <w:rPr>
      <w:sz w:val="24"/>
      <w:szCs w:val="24"/>
    </w:rPr>
  </w:style>
  <w:style w:type="character" w:customStyle="1" w:styleId="eop">
    <w:name w:val="eop"/>
    <w:basedOn w:val="Domylnaczcionkaakapitu"/>
    <w:rsid w:val="00EE459C"/>
  </w:style>
  <w:style w:type="character" w:styleId="Hipercze">
    <w:name w:val="Hyperlink"/>
    <w:basedOn w:val="Domylnaczcionkaakapitu"/>
    <w:uiPriority w:val="99"/>
    <w:unhideWhenUsed/>
    <w:rsid w:val="00EE459C"/>
    <w:rPr>
      <w:color w:val="0000FF"/>
      <w:u w:val="single"/>
    </w:rPr>
  </w:style>
  <w:style w:type="paragraph" w:styleId="Akapitzlist">
    <w:name w:val="List Paragraph"/>
    <w:basedOn w:val="Normalny"/>
    <w:uiPriority w:val="34"/>
    <w:qFormat/>
    <w:rsid w:val="00195EEE"/>
    <w:pPr>
      <w:ind w:left="720"/>
      <w:contextualSpacing/>
    </w:pPr>
  </w:style>
  <w:style w:type="character" w:customStyle="1" w:styleId="NagwekZnak">
    <w:name w:val="Nagłówek Znak"/>
    <w:basedOn w:val="Domylnaczcionkaakapitu"/>
    <w:link w:val="Nagwek"/>
    <w:uiPriority w:val="99"/>
    <w:rsid w:val="00067811"/>
  </w:style>
  <w:style w:type="character" w:customStyle="1" w:styleId="markedcontent">
    <w:name w:val="markedcontent"/>
    <w:basedOn w:val="Domylnaczcionkaakapitu"/>
    <w:rsid w:val="004E21C8"/>
  </w:style>
  <w:style w:type="character" w:customStyle="1" w:styleId="StopkaZnak">
    <w:name w:val="Stopka Znak"/>
    <w:basedOn w:val="Domylnaczcionkaakapitu"/>
    <w:link w:val="Stopka"/>
    <w:uiPriority w:val="99"/>
    <w:rsid w:val="00CE6442"/>
  </w:style>
  <w:style w:type="character" w:styleId="Nierozpoznanawzmianka">
    <w:name w:val="Unresolved Mention"/>
    <w:basedOn w:val="Domylnaczcionkaakapitu"/>
    <w:uiPriority w:val="99"/>
    <w:semiHidden/>
    <w:unhideWhenUsed/>
    <w:rsid w:val="00635108"/>
    <w:rPr>
      <w:color w:val="605E5C"/>
      <w:shd w:val="clear" w:color="auto" w:fill="E1DFDD"/>
    </w:rPr>
  </w:style>
  <w:style w:type="character" w:styleId="Pogrubienie">
    <w:name w:val="Strong"/>
    <w:basedOn w:val="Domylnaczcionkaakapitu"/>
    <w:uiPriority w:val="22"/>
    <w:qFormat/>
    <w:rsid w:val="002E0DF9"/>
    <w:rPr>
      <w:b/>
      <w:bCs/>
    </w:rPr>
  </w:style>
  <w:style w:type="character" w:customStyle="1" w:styleId="Nagwek5Znak">
    <w:name w:val="Nagłówek 5 Znak"/>
    <w:basedOn w:val="Domylnaczcionkaakapitu"/>
    <w:link w:val="Nagwek5"/>
    <w:rsid w:val="004D7DFB"/>
    <w:rPr>
      <w:rFonts w:asciiTheme="majorHAnsi" w:eastAsiaTheme="majorEastAsia" w:hAnsiTheme="majorHAnsi" w:cstheme="majorBidi"/>
      <w:color w:val="2F5496" w:themeColor="accent1" w:themeShade="BF"/>
    </w:rPr>
  </w:style>
  <w:style w:type="character" w:customStyle="1" w:styleId="Nagwek3Znak">
    <w:name w:val="Nagłówek 3 Znak"/>
    <w:basedOn w:val="Domylnaczcionkaakapitu"/>
    <w:link w:val="Nagwek3"/>
    <w:semiHidden/>
    <w:rsid w:val="003267E8"/>
    <w:rPr>
      <w:rFonts w:asciiTheme="majorHAnsi" w:eastAsiaTheme="majorEastAsia" w:hAnsiTheme="majorHAnsi" w:cstheme="majorBidi"/>
      <w:color w:val="1F3763" w:themeColor="accent1" w:themeShade="7F"/>
      <w:sz w:val="24"/>
      <w:szCs w:val="24"/>
    </w:rPr>
  </w:style>
  <w:style w:type="paragraph" w:styleId="NormalnyWeb">
    <w:name w:val="Normal (Web)"/>
    <w:basedOn w:val="Normalny"/>
    <w:rsid w:val="00F92F1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368311">
      <w:bodyDiv w:val="1"/>
      <w:marLeft w:val="0"/>
      <w:marRight w:val="0"/>
      <w:marTop w:val="0"/>
      <w:marBottom w:val="0"/>
      <w:divBdr>
        <w:top w:val="none" w:sz="0" w:space="0" w:color="auto"/>
        <w:left w:val="none" w:sz="0" w:space="0" w:color="auto"/>
        <w:bottom w:val="none" w:sz="0" w:space="0" w:color="auto"/>
        <w:right w:val="none" w:sz="0" w:space="0" w:color="auto"/>
      </w:divBdr>
    </w:div>
    <w:div w:id="93215118">
      <w:bodyDiv w:val="1"/>
      <w:marLeft w:val="0"/>
      <w:marRight w:val="0"/>
      <w:marTop w:val="0"/>
      <w:marBottom w:val="0"/>
      <w:divBdr>
        <w:top w:val="none" w:sz="0" w:space="0" w:color="auto"/>
        <w:left w:val="none" w:sz="0" w:space="0" w:color="auto"/>
        <w:bottom w:val="none" w:sz="0" w:space="0" w:color="auto"/>
        <w:right w:val="none" w:sz="0" w:space="0" w:color="auto"/>
      </w:divBdr>
    </w:div>
    <w:div w:id="134219732">
      <w:bodyDiv w:val="1"/>
      <w:marLeft w:val="0"/>
      <w:marRight w:val="0"/>
      <w:marTop w:val="0"/>
      <w:marBottom w:val="0"/>
      <w:divBdr>
        <w:top w:val="none" w:sz="0" w:space="0" w:color="auto"/>
        <w:left w:val="none" w:sz="0" w:space="0" w:color="auto"/>
        <w:bottom w:val="none" w:sz="0" w:space="0" w:color="auto"/>
        <w:right w:val="none" w:sz="0" w:space="0" w:color="auto"/>
      </w:divBdr>
    </w:div>
    <w:div w:id="141386881">
      <w:bodyDiv w:val="1"/>
      <w:marLeft w:val="0"/>
      <w:marRight w:val="0"/>
      <w:marTop w:val="0"/>
      <w:marBottom w:val="0"/>
      <w:divBdr>
        <w:top w:val="none" w:sz="0" w:space="0" w:color="auto"/>
        <w:left w:val="none" w:sz="0" w:space="0" w:color="auto"/>
        <w:bottom w:val="none" w:sz="0" w:space="0" w:color="auto"/>
        <w:right w:val="none" w:sz="0" w:space="0" w:color="auto"/>
      </w:divBdr>
      <w:divsChild>
        <w:div w:id="577905223">
          <w:marLeft w:val="0"/>
          <w:marRight w:val="0"/>
          <w:marTop w:val="0"/>
          <w:marBottom w:val="0"/>
          <w:divBdr>
            <w:top w:val="none" w:sz="0" w:space="0" w:color="auto"/>
            <w:left w:val="none" w:sz="0" w:space="0" w:color="auto"/>
            <w:bottom w:val="none" w:sz="0" w:space="0" w:color="auto"/>
            <w:right w:val="none" w:sz="0" w:space="0" w:color="auto"/>
          </w:divBdr>
        </w:div>
      </w:divsChild>
    </w:div>
    <w:div w:id="141775003">
      <w:bodyDiv w:val="1"/>
      <w:marLeft w:val="0"/>
      <w:marRight w:val="0"/>
      <w:marTop w:val="0"/>
      <w:marBottom w:val="0"/>
      <w:divBdr>
        <w:top w:val="none" w:sz="0" w:space="0" w:color="auto"/>
        <w:left w:val="none" w:sz="0" w:space="0" w:color="auto"/>
        <w:bottom w:val="none" w:sz="0" w:space="0" w:color="auto"/>
        <w:right w:val="none" w:sz="0" w:space="0" w:color="auto"/>
      </w:divBdr>
    </w:div>
    <w:div w:id="209418732">
      <w:bodyDiv w:val="1"/>
      <w:marLeft w:val="0"/>
      <w:marRight w:val="0"/>
      <w:marTop w:val="0"/>
      <w:marBottom w:val="0"/>
      <w:divBdr>
        <w:top w:val="none" w:sz="0" w:space="0" w:color="auto"/>
        <w:left w:val="none" w:sz="0" w:space="0" w:color="auto"/>
        <w:bottom w:val="none" w:sz="0" w:space="0" w:color="auto"/>
        <w:right w:val="none" w:sz="0" w:space="0" w:color="auto"/>
      </w:divBdr>
    </w:div>
    <w:div w:id="25101195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1452421">
      <w:bodyDiv w:val="1"/>
      <w:marLeft w:val="0"/>
      <w:marRight w:val="0"/>
      <w:marTop w:val="0"/>
      <w:marBottom w:val="0"/>
      <w:divBdr>
        <w:top w:val="none" w:sz="0" w:space="0" w:color="auto"/>
        <w:left w:val="none" w:sz="0" w:space="0" w:color="auto"/>
        <w:bottom w:val="none" w:sz="0" w:space="0" w:color="auto"/>
        <w:right w:val="none" w:sz="0" w:space="0" w:color="auto"/>
      </w:divBdr>
    </w:div>
    <w:div w:id="316036776">
      <w:bodyDiv w:val="1"/>
      <w:marLeft w:val="0"/>
      <w:marRight w:val="0"/>
      <w:marTop w:val="0"/>
      <w:marBottom w:val="0"/>
      <w:divBdr>
        <w:top w:val="none" w:sz="0" w:space="0" w:color="auto"/>
        <w:left w:val="none" w:sz="0" w:space="0" w:color="auto"/>
        <w:bottom w:val="none" w:sz="0" w:space="0" w:color="auto"/>
        <w:right w:val="none" w:sz="0" w:space="0" w:color="auto"/>
      </w:divBdr>
    </w:div>
    <w:div w:id="338428179">
      <w:bodyDiv w:val="1"/>
      <w:marLeft w:val="0"/>
      <w:marRight w:val="0"/>
      <w:marTop w:val="0"/>
      <w:marBottom w:val="0"/>
      <w:divBdr>
        <w:top w:val="none" w:sz="0" w:space="0" w:color="auto"/>
        <w:left w:val="none" w:sz="0" w:space="0" w:color="auto"/>
        <w:bottom w:val="none" w:sz="0" w:space="0" w:color="auto"/>
        <w:right w:val="none" w:sz="0" w:space="0" w:color="auto"/>
      </w:divBdr>
    </w:div>
    <w:div w:id="415634647">
      <w:bodyDiv w:val="1"/>
      <w:marLeft w:val="0"/>
      <w:marRight w:val="0"/>
      <w:marTop w:val="0"/>
      <w:marBottom w:val="0"/>
      <w:divBdr>
        <w:top w:val="none" w:sz="0" w:space="0" w:color="auto"/>
        <w:left w:val="none" w:sz="0" w:space="0" w:color="auto"/>
        <w:bottom w:val="none" w:sz="0" w:space="0" w:color="auto"/>
        <w:right w:val="none" w:sz="0" w:space="0" w:color="auto"/>
      </w:divBdr>
    </w:div>
    <w:div w:id="420182740">
      <w:bodyDiv w:val="1"/>
      <w:marLeft w:val="0"/>
      <w:marRight w:val="0"/>
      <w:marTop w:val="0"/>
      <w:marBottom w:val="0"/>
      <w:divBdr>
        <w:top w:val="none" w:sz="0" w:space="0" w:color="auto"/>
        <w:left w:val="none" w:sz="0" w:space="0" w:color="auto"/>
        <w:bottom w:val="none" w:sz="0" w:space="0" w:color="auto"/>
        <w:right w:val="none" w:sz="0" w:space="0" w:color="auto"/>
      </w:divBdr>
      <w:divsChild>
        <w:div w:id="899094250">
          <w:marLeft w:val="0"/>
          <w:marRight w:val="0"/>
          <w:marTop w:val="0"/>
          <w:marBottom w:val="0"/>
          <w:divBdr>
            <w:top w:val="none" w:sz="0" w:space="0" w:color="auto"/>
            <w:left w:val="none" w:sz="0" w:space="0" w:color="auto"/>
            <w:bottom w:val="none" w:sz="0" w:space="0" w:color="auto"/>
            <w:right w:val="none" w:sz="0" w:space="0" w:color="auto"/>
          </w:divBdr>
        </w:div>
        <w:div w:id="245530220">
          <w:marLeft w:val="0"/>
          <w:marRight w:val="0"/>
          <w:marTop w:val="0"/>
          <w:marBottom w:val="0"/>
          <w:divBdr>
            <w:top w:val="none" w:sz="0" w:space="0" w:color="auto"/>
            <w:left w:val="none" w:sz="0" w:space="0" w:color="auto"/>
            <w:bottom w:val="none" w:sz="0" w:space="0" w:color="auto"/>
            <w:right w:val="none" w:sz="0" w:space="0" w:color="auto"/>
          </w:divBdr>
        </w:div>
        <w:div w:id="374695283">
          <w:marLeft w:val="0"/>
          <w:marRight w:val="0"/>
          <w:marTop w:val="0"/>
          <w:marBottom w:val="0"/>
          <w:divBdr>
            <w:top w:val="none" w:sz="0" w:space="0" w:color="auto"/>
            <w:left w:val="none" w:sz="0" w:space="0" w:color="auto"/>
            <w:bottom w:val="none" w:sz="0" w:space="0" w:color="auto"/>
            <w:right w:val="none" w:sz="0" w:space="0" w:color="auto"/>
          </w:divBdr>
        </w:div>
      </w:divsChild>
    </w:div>
    <w:div w:id="504982190">
      <w:bodyDiv w:val="1"/>
      <w:marLeft w:val="0"/>
      <w:marRight w:val="0"/>
      <w:marTop w:val="0"/>
      <w:marBottom w:val="0"/>
      <w:divBdr>
        <w:top w:val="none" w:sz="0" w:space="0" w:color="auto"/>
        <w:left w:val="none" w:sz="0" w:space="0" w:color="auto"/>
        <w:bottom w:val="none" w:sz="0" w:space="0" w:color="auto"/>
        <w:right w:val="none" w:sz="0" w:space="0" w:color="auto"/>
      </w:divBdr>
    </w:div>
    <w:div w:id="579219826">
      <w:bodyDiv w:val="1"/>
      <w:marLeft w:val="0"/>
      <w:marRight w:val="0"/>
      <w:marTop w:val="0"/>
      <w:marBottom w:val="0"/>
      <w:divBdr>
        <w:top w:val="none" w:sz="0" w:space="0" w:color="auto"/>
        <w:left w:val="none" w:sz="0" w:space="0" w:color="auto"/>
        <w:bottom w:val="none" w:sz="0" w:space="0" w:color="auto"/>
        <w:right w:val="none" w:sz="0" w:space="0" w:color="auto"/>
      </w:divBdr>
    </w:div>
    <w:div w:id="613946192">
      <w:bodyDiv w:val="1"/>
      <w:marLeft w:val="0"/>
      <w:marRight w:val="0"/>
      <w:marTop w:val="0"/>
      <w:marBottom w:val="0"/>
      <w:divBdr>
        <w:top w:val="none" w:sz="0" w:space="0" w:color="auto"/>
        <w:left w:val="none" w:sz="0" w:space="0" w:color="auto"/>
        <w:bottom w:val="none" w:sz="0" w:space="0" w:color="auto"/>
        <w:right w:val="none" w:sz="0" w:space="0" w:color="auto"/>
      </w:divBdr>
      <w:divsChild>
        <w:div w:id="832188570">
          <w:marLeft w:val="0"/>
          <w:marRight w:val="0"/>
          <w:marTop w:val="0"/>
          <w:marBottom w:val="0"/>
          <w:divBdr>
            <w:top w:val="none" w:sz="0" w:space="0" w:color="auto"/>
            <w:left w:val="none" w:sz="0" w:space="0" w:color="auto"/>
            <w:bottom w:val="none" w:sz="0" w:space="0" w:color="auto"/>
            <w:right w:val="none" w:sz="0" w:space="0" w:color="auto"/>
          </w:divBdr>
          <w:divsChild>
            <w:div w:id="208826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82428">
      <w:bodyDiv w:val="1"/>
      <w:marLeft w:val="0"/>
      <w:marRight w:val="0"/>
      <w:marTop w:val="0"/>
      <w:marBottom w:val="0"/>
      <w:divBdr>
        <w:top w:val="none" w:sz="0" w:space="0" w:color="auto"/>
        <w:left w:val="none" w:sz="0" w:space="0" w:color="auto"/>
        <w:bottom w:val="none" w:sz="0" w:space="0" w:color="auto"/>
        <w:right w:val="none" w:sz="0" w:space="0" w:color="auto"/>
      </w:divBdr>
    </w:div>
    <w:div w:id="762065177">
      <w:bodyDiv w:val="1"/>
      <w:marLeft w:val="0"/>
      <w:marRight w:val="0"/>
      <w:marTop w:val="0"/>
      <w:marBottom w:val="0"/>
      <w:divBdr>
        <w:top w:val="none" w:sz="0" w:space="0" w:color="auto"/>
        <w:left w:val="none" w:sz="0" w:space="0" w:color="auto"/>
        <w:bottom w:val="none" w:sz="0" w:space="0" w:color="auto"/>
        <w:right w:val="none" w:sz="0" w:space="0" w:color="auto"/>
      </w:divBdr>
    </w:div>
    <w:div w:id="783965336">
      <w:bodyDiv w:val="1"/>
      <w:marLeft w:val="0"/>
      <w:marRight w:val="0"/>
      <w:marTop w:val="0"/>
      <w:marBottom w:val="0"/>
      <w:divBdr>
        <w:top w:val="none" w:sz="0" w:space="0" w:color="auto"/>
        <w:left w:val="none" w:sz="0" w:space="0" w:color="auto"/>
        <w:bottom w:val="none" w:sz="0" w:space="0" w:color="auto"/>
        <w:right w:val="none" w:sz="0" w:space="0" w:color="auto"/>
      </w:divBdr>
    </w:div>
    <w:div w:id="851650941">
      <w:bodyDiv w:val="1"/>
      <w:marLeft w:val="0"/>
      <w:marRight w:val="0"/>
      <w:marTop w:val="0"/>
      <w:marBottom w:val="0"/>
      <w:divBdr>
        <w:top w:val="none" w:sz="0" w:space="0" w:color="auto"/>
        <w:left w:val="none" w:sz="0" w:space="0" w:color="auto"/>
        <w:bottom w:val="none" w:sz="0" w:space="0" w:color="auto"/>
        <w:right w:val="none" w:sz="0" w:space="0" w:color="auto"/>
      </w:divBdr>
      <w:divsChild>
        <w:div w:id="552501035">
          <w:marLeft w:val="0"/>
          <w:marRight w:val="0"/>
          <w:marTop w:val="0"/>
          <w:marBottom w:val="0"/>
          <w:divBdr>
            <w:top w:val="none" w:sz="0" w:space="0" w:color="auto"/>
            <w:left w:val="none" w:sz="0" w:space="0" w:color="auto"/>
            <w:bottom w:val="none" w:sz="0" w:space="0" w:color="auto"/>
            <w:right w:val="none" w:sz="0" w:space="0" w:color="auto"/>
          </w:divBdr>
        </w:div>
      </w:divsChild>
    </w:div>
    <w:div w:id="972751395">
      <w:bodyDiv w:val="1"/>
      <w:marLeft w:val="0"/>
      <w:marRight w:val="0"/>
      <w:marTop w:val="0"/>
      <w:marBottom w:val="0"/>
      <w:divBdr>
        <w:top w:val="none" w:sz="0" w:space="0" w:color="auto"/>
        <w:left w:val="none" w:sz="0" w:space="0" w:color="auto"/>
        <w:bottom w:val="none" w:sz="0" w:space="0" w:color="auto"/>
        <w:right w:val="none" w:sz="0" w:space="0" w:color="auto"/>
      </w:divBdr>
    </w:div>
    <w:div w:id="999967437">
      <w:bodyDiv w:val="1"/>
      <w:marLeft w:val="0"/>
      <w:marRight w:val="0"/>
      <w:marTop w:val="0"/>
      <w:marBottom w:val="0"/>
      <w:divBdr>
        <w:top w:val="none" w:sz="0" w:space="0" w:color="auto"/>
        <w:left w:val="none" w:sz="0" w:space="0" w:color="auto"/>
        <w:bottom w:val="none" w:sz="0" w:space="0" w:color="auto"/>
        <w:right w:val="none" w:sz="0" w:space="0" w:color="auto"/>
      </w:divBdr>
      <w:divsChild>
        <w:div w:id="1407262560">
          <w:marLeft w:val="0"/>
          <w:marRight w:val="0"/>
          <w:marTop w:val="0"/>
          <w:marBottom w:val="0"/>
          <w:divBdr>
            <w:top w:val="none" w:sz="0" w:space="0" w:color="auto"/>
            <w:left w:val="none" w:sz="0" w:space="0" w:color="auto"/>
            <w:bottom w:val="none" w:sz="0" w:space="0" w:color="auto"/>
            <w:right w:val="none" w:sz="0" w:space="0" w:color="auto"/>
          </w:divBdr>
        </w:div>
        <w:div w:id="556479333">
          <w:marLeft w:val="0"/>
          <w:marRight w:val="0"/>
          <w:marTop w:val="0"/>
          <w:marBottom w:val="0"/>
          <w:divBdr>
            <w:top w:val="none" w:sz="0" w:space="0" w:color="auto"/>
            <w:left w:val="none" w:sz="0" w:space="0" w:color="auto"/>
            <w:bottom w:val="none" w:sz="0" w:space="0" w:color="auto"/>
            <w:right w:val="none" w:sz="0" w:space="0" w:color="auto"/>
          </w:divBdr>
          <w:divsChild>
            <w:div w:id="677271678">
              <w:marLeft w:val="0"/>
              <w:marRight w:val="0"/>
              <w:marTop w:val="0"/>
              <w:marBottom w:val="0"/>
              <w:divBdr>
                <w:top w:val="none" w:sz="0" w:space="0" w:color="auto"/>
                <w:left w:val="none" w:sz="0" w:space="0" w:color="auto"/>
                <w:bottom w:val="none" w:sz="0" w:space="0" w:color="auto"/>
                <w:right w:val="none" w:sz="0" w:space="0" w:color="auto"/>
              </w:divBdr>
            </w:div>
            <w:div w:id="214496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799521">
      <w:bodyDiv w:val="1"/>
      <w:marLeft w:val="0"/>
      <w:marRight w:val="0"/>
      <w:marTop w:val="0"/>
      <w:marBottom w:val="0"/>
      <w:divBdr>
        <w:top w:val="none" w:sz="0" w:space="0" w:color="auto"/>
        <w:left w:val="none" w:sz="0" w:space="0" w:color="auto"/>
        <w:bottom w:val="none" w:sz="0" w:space="0" w:color="auto"/>
        <w:right w:val="none" w:sz="0" w:space="0" w:color="auto"/>
      </w:divBdr>
    </w:div>
    <w:div w:id="1164853772">
      <w:bodyDiv w:val="1"/>
      <w:marLeft w:val="0"/>
      <w:marRight w:val="0"/>
      <w:marTop w:val="0"/>
      <w:marBottom w:val="0"/>
      <w:divBdr>
        <w:top w:val="none" w:sz="0" w:space="0" w:color="auto"/>
        <w:left w:val="none" w:sz="0" w:space="0" w:color="auto"/>
        <w:bottom w:val="none" w:sz="0" w:space="0" w:color="auto"/>
        <w:right w:val="none" w:sz="0" w:space="0" w:color="auto"/>
      </w:divBdr>
      <w:divsChild>
        <w:div w:id="1687050783">
          <w:marLeft w:val="0"/>
          <w:marRight w:val="0"/>
          <w:marTop w:val="0"/>
          <w:marBottom w:val="0"/>
          <w:divBdr>
            <w:top w:val="none" w:sz="0" w:space="0" w:color="auto"/>
            <w:left w:val="none" w:sz="0" w:space="0" w:color="auto"/>
            <w:bottom w:val="none" w:sz="0" w:space="0" w:color="auto"/>
            <w:right w:val="none" w:sz="0" w:space="0" w:color="auto"/>
          </w:divBdr>
        </w:div>
        <w:div w:id="8456487">
          <w:marLeft w:val="0"/>
          <w:marRight w:val="0"/>
          <w:marTop w:val="0"/>
          <w:marBottom w:val="0"/>
          <w:divBdr>
            <w:top w:val="none" w:sz="0" w:space="0" w:color="auto"/>
            <w:left w:val="none" w:sz="0" w:space="0" w:color="auto"/>
            <w:bottom w:val="none" w:sz="0" w:space="0" w:color="auto"/>
            <w:right w:val="none" w:sz="0" w:space="0" w:color="auto"/>
          </w:divBdr>
        </w:div>
        <w:div w:id="741370365">
          <w:marLeft w:val="0"/>
          <w:marRight w:val="0"/>
          <w:marTop w:val="0"/>
          <w:marBottom w:val="0"/>
          <w:divBdr>
            <w:top w:val="none" w:sz="0" w:space="0" w:color="auto"/>
            <w:left w:val="none" w:sz="0" w:space="0" w:color="auto"/>
            <w:bottom w:val="none" w:sz="0" w:space="0" w:color="auto"/>
            <w:right w:val="none" w:sz="0" w:space="0" w:color="auto"/>
          </w:divBdr>
        </w:div>
      </w:divsChild>
    </w:div>
    <w:div w:id="1167550069">
      <w:bodyDiv w:val="1"/>
      <w:marLeft w:val="0"/>
      <w:marRight w:val="0"/>
      <w:marTop w:val="0"/>
      <w:marBottom w:val="0"/>
      <w:divBdr>
        <w:top w:val="none" w:sz="0" w:space="0" w:color="auto"/>
        <w:left w:val="none" w:sz="0" w:space="0" w:color="auto"/>
        <w:bottom w:val="none" w:sz="0" w:space="0" w:color="auto"/>
        <w:right w:val="none" w:sz="0" w:space="0" w:color="auto"/>
      </w:divBdr>
      <w:divsChild>
        <w:div w:id="1102072876">
          <w:marLeft w:val="0"/>
          <w:marRight w:val="0"/>
          <w:marTop w:val="0"/>
          <w:marBottom w:val="0"/>
          <w:divBdr>
            <w:top w:val="none" w:sz="0" w:space="0" w:color="auto"/>
            <w:left w:val="none" w:sz="0" w:space="0" w:color="auto"/>
            <w:bottom w:val="none" w:sz="0" w:space="0" w:color="auto"/>
            <w:right w:val="none" w:sz="0" w:space="0" w:color="auto"/>
          </w:divBdr>
        </w:div>
        <w:div w:id="1696419018">
          <w:marLeft w:val="0"/>
          <w:marRight w:val="0"/>
          <w:marTop w:val="0"/>
          <w:marBottom w:val="0"/>
          <w:divBdr>
            <w:top w:val="none" w:sz="0" w:space="0" w:color="auto"/>
            <w:left w:val="none" w:sz="0" w:space="0" w:color="auto"/>
            <w:bottom w:val="none" w:sz="0" w:space="0" w:color="auto"/>
            <w:right w:val="none" w:sz="0" w:space="0" w:color="auto"/>
          </w:divBdr>
        </w:div>
        <w:div w:id="6830605">
          <w:marLeft w:val="0"/>
          <w:marRight w:val="0"/>
          <w:marTop w:val="0"/>
          <w:marBottom w:val="0"/>
          <w:divBdr>
            <w:top w:val="none" w:sz="0" w:space="0" w:color="auto"/>
            <w:left w:val="none" w:sz="0" w:space="0" w:color="auto"/>
            <w:bottom w:val="none" w:sz="0" w:space="0" w:color="auto"/>
            <w:right w:val="none" w:sz="0" w:space="0" w:color="auto"/>
          </w:divBdr>
        </w:div>
        <w:div w:id="684861704">
          <w:marLeft w:val="0"/>
          <w:marRight w:val="0"/>
          <w:marTop w:val="0"/>
          <w:marBottom w:val="0"/>
          <w:divBdr>
            <w:top w:val="none" w:sz="0" w:space="0" w:color="auto"/>
            <w:left w:val="none" w:sz="0" w:space="0" w:color="auto"/>
            <w:bottom w:val="none" w:sz="0" w:space="0" w:color="auto"/>
            <w:right w:val="none" w:sz="0" w:space="0" w:color="auto"/>
          </w:divBdr>
        </w:div>
        <w:div w:id="708798088">
          <w:marLeft w:val="0"/>
          <w:marRight w:val="0"/>
          <w:marTop w:val="0"/>
          <w:marBottom w:val="0"/>
          <w:divBdr>
            <w:top w:val="none" w:sz="0" w:space="0" w:color="auto"/>
            <w:left w:val="none" w:sz="0" w:space="0" w:color="auto"/>
            <w:bottom w:val="none" w:sz="0" w:space="0" w:color="auto"/>
            <w:right w:val="none" w:sz="0" w:space="0" w:color="auto"/>
          </w:divBdr>
        </w:div>
        <w:div w:id="401224402">
          <w:marLeft w:val="0"/>
          <w:marRight w:val="0"/>
          <w:marTop w:val="0"/>
          <w:marBottom w:val="0"/>
          <w:divBdr>
            <w:top w:val="none" w:sz="0" w:space="0" w:color="auto"/>
            <w:left w:val="none" w:sz="0" w:space="0" w:color="auto"/>
            <w:bottom w:val="none" w:sz="0" w:space="0" w:color="auto"/>
            <w:right w:val="none" w:sz="0" w:space="0" w:color="auto"/>
          </w:divBdr>
        </w:div>
      </w:divsChild>
    </w:div>
    <w:div w:id="1185822422">
      <w:bodyDiv w:val="1"/>
      <w:marLeft w:val="0"/>
      <w:marRight w:val="0"/>
      <w:marTop w:val="0"/>
      <w:marBottom w:val="0"/>
      <w:divBdr>
        <w:top w:val="none" w:sz="0" w:space="0" w:color="auto"/>
        <w:left w:val="none" w:sz="0" w:space="0" w:color="auto"/>
        <w:bottom w:val="none" w:sz="0" w:space="0" w:color="auto"/>
        <w:right w:val="none" w:sz="0" w:space="0" w:color="auto"/>
      </w:divBdr>
      <w:divsChild>
        <w:div w:id="2030832042">
          <w:marLeft w:val="0"/>
          <w:marRight w:val="0"/>
          <w:marTop w:val="0"/>
          <w:marBottom w:val="0"/>
          <w:divBdr>
            <w:top w:val="none" w:sz="0" w:space="0" w:color="auto"/>
            <w:left w:val="none" w:sz="0" w:space="0" w:color="auto"/>
            <w:bottom w:val="none" w:sz="0" w:space="0" w:color="auto"/>
            <w:right w:val="none" w:sz="0" w:space="0" w:color="auto"/>
          </w:divBdr>
        </w:div>
      </w:divsChild>
    </w:div>
    <w:div w:id="1206019301">
      <w:bodyDiv w:val="1"/>
      <w:marLeft w:val="0"/>
      <w:marRight w:val="0"/>
      <w:marTop w:val="0"/>
      <w:marBottom w:val="0"/>
      <w:divBdr>
        <w:top w:val="none" w:sz="0" w:space="0" w:color="auto"/>
        <w:left w:val="none" w:sz="0" w:space="0" w:color="auto"/>
        <w:bottom w:val="none" w:sz="0" w:space="0" w:color="auto"/>
        <w:right w:val="none" w:sz="0" w:space="0" w:color="auto"/>
      </w:divBdr>
    </w:div>
    <w:div w:id="1243875936">
      <w:bodyDiv w:val="1"/>
      <w:marLeft w:val="0"/>
      <w:marRight w:val="0"/>
      <w:marTop w:val="0"/>
      <w:marBottom w:val="0"/>
      <w:divBdr>
        <w:top w:val="none" w:sz="0" w:space="0" w:color="auto"/>
        <w:left w:val="none" w:sz="0" w:space="0" w:color="auto"/>
        <w:bottom w:val="none" w:sz="0" w:space="0" w:color="auto"/>
        <w:right w:val="none" w:sz="0" w:space="0" w:color="auto"/>
      </w:divBdr>
      <w:divsChild>
        <w:div w:id="423918656">
          <w:marLeft w:val="0"/>
          <w:marRight w:val="0"/>
          <w:marTop w:val="0"/>
          <w:marBottom w:val="0"/>
          <w:divBdr>
            <w:top w:val="none" w:sz="0" w:space="0" w:color="auto"/>
            <w:left w:val="none" w:sz="0" w:space="0" w:color="auto"/>
            <w:bottom w:val="none" w:sz="0" w:space="0" w:color="auto"/>
            <w:right w:val="none" w:sz="0" w:space="0" w:color="auto"/>
          </w:divBdr>
          <w:divsChild>
            <w:div w:id="108044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342734">
      <w:bodyDiv w:val="1"/>
      <w:marLeft w:val="0"/>
      <w:marRight w:val="0"/>
      <w:marTop w:val="0"/>
      <w:marBottom w:val="0"/>
      <w:divBdr>
        <w:top w:val="none" w:sz="0" w:space="0" w:color="auto"/>
        <w:left w:val="none" w:sz="0" w:space="0" w:color="auto"/>
        <w:bottom w:val="none" w:sz="0" w:space="0" w:color="auto"/>
        <w:right w:val="none" w:sz="0" w:space="0" w:color="auto"/>
      </w:divBdr>
    </w:div>
    <w:div w:id="1265846515">
      <w:bodyDiv w:val="1"/>
      <w:marLeft w:val="0"/>
      <w:marRight w:val="0"/>
      <w:marTop w:val="0"/>
      <w:marBottom w:val="0"/>
      <w:divBdr>
        <w:top w:val="none" w:sz="0" w:space="0" w:color="auto"/>
        <w:left w:val="none" w:sz="0" w:space="0" w:color="auto"/>
        <w:bottom w:val="none" w:sz="0" w:space="0" w:color="auto"/>
        <w:right w:val="none" w:sz="0" w:space="0" w:color="auto"/>
      </w:divBdr>
      <w:divsChild>
        <w:div w:id="1575704344">
          <w:marLeft w:val="0"/>
          <w:marRight w:val="0"/>
          <w:marTop w:val="0"/>
          <w:marBottom w:val="0"/>
          <w:divBdr>
            <w:top w:val="none" w:sz="0" w:space="0" w:color="auto"/>
            <w:left w:val="none" w:sz="0" w:space="0" w:color="auto"/>
            <w:bottom w:val="none" w:sz="0" w:space="0" w:color="auto"/>
            <w:right w:val="none" w:sz="0" w:space="0" w:color="auto"/>
          </w:divBdr>
          <w:divsChild>
            <w:div w:id="15397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607581">
      <w:bodyDiv w:val="1"/>
      <w:marLeft w:val="0"/>
      <w:marRight w:val="0"/>
      <w:marTop w:val="0"/>
      <w:marBottom w:val="0"/>
      <w:divBdr>
        <w:top w:val="none" w:sz="0" w:space="0" w:color="auto"/>
        <w:left w:val="none" w:sz="0" w:space="0" w:color="auto"/>
        <w:bottom w:val="none" w:sz="0" w:space="0" w:color="auto"/>
        <w:right w:val="none" w:sz="0" w:space="0" w:color="auto"/>
      </w:divBdr>
      <w:divsChild>
        <w:div w:id="2004507980">
          <w:marLeft w:val="0"/>
          <w:marRight w:val="0"/>
          <w:marTop w:val="0"/>
          <w:marBottom w:val="0"/>
          <w:divBdr>
            <w:top w:val="none" w:sz="0" w:space="0" w:color="auto"/>
            <w:left w:val="none" w:sz="0" w:space="0" w:color="auto"/>
            <w:bottom w:val="none" w:sz="0" w:space="0" w:color="auto"/>
            <w:right w:val="none" w:sz="0" w:space="0" w:color="auto"/>
          </w:divBdr>
        </w:div>
        <w:div w:id="1095518449">
          <w:marLeft w:val="0"/>
          <w:marRight w:val="0"/>
          <w:marTop w:val="0"/>
          <w:marBottom w:val="0"/>
          <w:divBdr>
            <w:top w:val="none" w:sz="0" w:space="0" w:color="auto"/>
            <w:left w:val="none" w:sz="0" w:space="0" w:color="auto"/>
            <w:bottom w:val="none" w:sz="0" w:space="0" w:color="auto"/>
            <w:right w:val="none" w:sz="0" w:space="0" w:color="auto"/>
          </w:divBdr>
        </w:div>
        <w:div w:id="1441727910">
          <w:marLeft w:val="0"/>
          <w:marRight w:val="0"/>
          <w:marTop w:val="0"/>
          <w:marBottom w:val="0"/>
          <w:divBdr>
            <w:top w:val="none" w:sz="0" w:space="0" w:color="auto"/>
            <w:left w:val="none" w:sz="0" w:space="0" w:color="auto"/>
            <w:bottom w:val="none" w:sz="0" w:space="0" w:color="auto"/>
            <w:right w:val="none" w:sz="0" w:space="0" w:color="auto"/>
          </w:divBdr>
        </w:div>
        <w:div w:id="1282148254">
          <w:marLeft w:val="0"/>
          <w:marRight w:val="0"/>
          <w:marTop w:val="0"/>
          <w:marBottom w:val="0"/>
          <w:divBdr>
            <w:top w:val="none" w:sz="0" w:space="0" w:color="auto"/>
            <w:left w:val="none" w:sz="0" w:space="0" w:color="auto"/>
            <w:bottom w:val="none" w:sz="0" w:space="0" w:color="auto"/>
            <w:right w:val="none" w:sz="0" w:space="0" w:color="auto"/>
          </w:divBdr>
        </w:div>
        <w:div w:id="1252853071">
          <w:marLeft w:val="0"/>
          <w:marRight w:val="0"/>
          <w:marTop w:val="0"/>
          <w:marBottom w:val="0"/>
          <w:divBdr>
            <w:top w:val="none" w:sz="0" w:space="0" w:color="auto"/>
            <w:left w:val="none" w:sz="0" w:space="0" w:color="auto"/>
            <w:bottom w:val="none" w:sz="0" w:space="0" w:color="auto"/>
            <w:right w:val="none" w:sz="0" w:space="0" w:color="auto"/>
          </w:divBdr>
        </w:div>
        <w:div w:id="936524604">
          <w:marLeft w:val="0"/>
          <w:marRight w:val="0"/>
          <w:marTop w:val="0"/>
          <w:marBottom w:val="0"/>
          <w:divBdr>
            <w:top w:val="none" w:sz="0" w:space="0" w:color="auto"/>
            <w:left w:val="none" w:sz="0" w:space="0" w:color="auto"/>
            <w:bottom w:val="none" w:sz="0" w:space="0" w:color="auto"/>
            <w:right w:val="none" w:sz="0" w:space="0" w:color="auto"/>
          </w:divBdr>
        </w:div>
        <w:div w:id="407003796">
          <w:marLeft w:val="0"/>
          <w:marRight w:val="0"/>
          <w:marTop w:val="0"/>
          <w:marBottom w:val="0"/>
          <w:divBdr>
            <w:top w:val="none" w:sz="0" w:space="0" w:color="auto"/>
            <w:left w:val="none" w:sz="0" w:space="0" w:color="auto"/>
            <w:bottom w:val="none" w:sz="0" w:space="0" w:color="auto"/>
            <w:right w:val="none" w:sz="0" w:space="0" w:color="auto"/>
          </w:divBdr>
        </w:div>
        <w:div w:id="1655989001">
          <w:marLeft w:val="0"/>
          <w:marRight w:val="0"/>
          <w:marTop w:val="0"/>
          <w:marBottom w:val="0"/>
          <w:divBdr>
            <w:top w:val="none" w:sz="0" w:space="0" w:color="auto"/>
            <w:left w:val="none" w:sz="0" w:space="0" w:color="auto"/>
            <w:bottom w:val="none" w:sz="0" w:space="0" w:color="auto"/>
            <w:right w:val="none" w:sz="0" w:space="0" w:color="auto"/>
          </w:divBdr>
        </w:div>
        <w:div w:id="1993833152">
          <w:marLeft w:val="0"/>
          <w:marRight w:val="0"/>
          <w:marTop w:val="0"/>
          <w:marBottom w:val="0"/>
          <w:divBdr>
            <w:top w:val="none" w:sz="0" w:space="0" w:color="auto"/>
            <w:left w:val="none" w:sz="0" w:space="0" w:color="auto"/>
            <w:bottom w:val="none" w:sz="0" w:space="0" w:color="auto"/>
            <w:right w:val="none" w:sz="0" w:space="0" w:color="auto"/>
          </w:divBdr>
        </w:div>
        <w:div w:id="911236983">
          <w:marLeft w:val="0"/>
          <w:marRight w:val="0"/>
          <w:marTop w:val="0"/>
          <w:marBottom w:val="0"/>
          <w:divBdr>
            <w:top w:val="none" w:sz="0" w:space="0" w:color="auto"/>
            <w:left w:val="none" w:sz="0" w:space="0" w:color="auto"/>
            <w:bottom w:val="none" w:sz="0" w:space="0" w:color="auto"/>
            <w:right w:val="none" w:sz="0" w:space="0" w:color="auto"/>
          </w:divBdr>
        </w:div>
        <w:div w:id="161774614">
          <w:marLeft w:val="0"/>
          <w:marRight w:val="0"/>
          <w:marTop w:val="0"/>
          <w:marBottom w:val="0"/>
          <w:divBdr>
            <w:top w:val="none" w:sz="0" w:space="0" w:color="auto"/>
            <w:left w:val="none" w:sz="0" w:space="0" w:color="auto"/>
            <w:bottom w:val="none" w:sz="0" w:space="0" w:color="auto"/>
            <w:right w:val="none" w:sz="0" w:space="0" w:color="auto"/>
          </w:divBdr>
        </w:div>
        <w:div w:id="2097508190">
          <w:marLeft w:val="0"/>
          <w:marRight w:val="0"/>
          <w:marTop w:val="0"/>
          <w:marBottom w:val="0"/>
          <w:divBdr>
            <w:top w:val="none" w:sz="0" w:space="0" w:color="auto"/>
            <w:left w:val="none" w:sz="0" w:space="0" w:color="auto"/>
            <w:bottom w:val="none" w:sz="0" w:space="0" w:color="auto"/>
            <w:right w:val="none" w:sz="0" w:space="0" w:color="auto"/>
          </w:divBdr>
        </w:div>
        <w:div w:id="610167518">
          <w:marLeft w:val="0"/>
          <w:marRight w:val="0"/>
          <w:marTop w:val="0"/>
          <w:marBottom w:val="0"/>
          <w:divBdr>
            <w:top w:val="none" w:sz="0" w:space="0" w:color="auto"/>
            <w:left w:val="none" w:sz="0" w:space="0" w:color="auto"/>
            <w:bottom w:val="none" w:sz="0" w:space="0" w:color="auto"/>
            <w:right w:val="none" w:sz="0" w:space="0" w:color="auto"/>
          </w:divBdr>
        </w:div>
        <w:div w:id="1862358838">
          <w:marLeft w:val="0"/>
          <w:marRight w:val="0"/>
          <w:marTop w:val="0"/>
          <w:marBottom w:val="0"/>
          <w:divBdr>
            <w:top w:val="none" w:sz="0" w:space="0" w:color="auto"/>
            <w:left w:val="none" w:sz="0" w:space="0" w:color="auto"/>
            <w:bottom w:val="none" w:sz="0" w:space="0" w:color="auto"/>
            <w:right w:val="none" w:sz="0" w:space="0" w:color="auto"/>
          </w:divBdr>
        </w:div>
      </w:divsChild>
    </w:div>
    <w:div w:id="1341784822">
      <w:bodyDiv w:val="1"/>
      <w:marLeft w:val="0"/>
      <w:marRight w:val="0"/>
      <w:marTop w:val="0"/>
      <w:marBottom w:val="0"/>
      <w:divBdr>
        <w:top w:val="none" w:sz="0" w:space="0" w:color="auto"/>
        <w:left w:val="none" w:sz="0" w:space="0" w:color="auto"/>
        <w:bottom w:val="none" w:sz="0" w:space="0" w:color="auto"/>
        <w:right w:val="none" w:sz="0" w:space="0" w:color="auto"/>
      </w:divBdr>
    </w:div>
    <w:div w:id="1353217803">
      <w:bodyDiv w:val="1"/>
      <w:marLeft w:val="0"/>
      <w:marRight w:val="0"/>
      <w:marTop w:val="0"/>
      <w:marBottom w:val="0"/>
      <w:divBdr>
        <w:top w:val="none" w:sz="0" w:space="0" w:color="auto"/>
        <w:left w:val="none" w:sz="0" w:space="0" w:color="auto"/>
        <w:bottom w:val="none" w:sz="0" w:space="0" w:color="auto"/>
        <w:right w:val="none" w:sz="0" w:space="0" w:color="auto"/>
      </w:divBdr>
      <w:divsChild>
        <w:div w:id="111411664">
          <w:marLeft w:val="0"/>
          <w:marRight w:val="0"/>
          <w:marTop w:val="0"/>
          <w:marBottom w:val="0"/>
          <w:divBdr>
            <w:top w:val="none" w:sz="0" w:space="0" w:color="auto"/>
            <w:left w:val="none" w:sz="0" w:space="0" w:color="auto"/>
            <w:bottom w:val="none" w:sz="0" w:space="0" w:color="auto"/>
            <w:right w:val="none" w:sz="0" w:space="0" w:color="auto"/>
          </w:divBdr>
        </w:div>
        <w:div w:id="389816510">
          <w:marLeft w:val="0"/>
          <w:marRight w:val="0"/>
          <w:marTop w:val="0"/>
          <w:marBottom w:val="0"/>
          <w:divBdr>
            <w:top w:val="none" w:sz="0" w:space="0" w:color="auto"/>
            <w:left w:val="none" w:sz="0" w:space="0" w:color="auto"/>
            <w:bottom w:val="none" w:sz="0" w:space="0" w:color="auto"/>
            <w:right w:val="none" w:sz="0" w:space="0" w:color="auto"/>
          </w:divBdr>
        </w:div>
        <w:div w:id="646593415">
          <w:marLeft w:val="0"/>
          <w:marRight w:val="0"/>
          <w:marTop w:val="0"/>
          <w:marBottom w:val="0"/>
          <w:divBdr>
            <w:top w:val="none" w:sz="0" w:space="0" w:color="auto"/>
            <w:left w:val="none" w:sz="0" w:space="0" w:color="auto"/>
            <w:bottom w:val="none" w:sz="0" w:space="0" w:color="auto"/>
            <w:right w:val="none" w:sz="0" w:space="0" w:color="auto"/>
          </w:divBdr>
        </w:div>
      </w:divsChild>
    </w:div>
    <w:div w:id="1381436731">
      <w:bodyDiv w:val="1"/>
      <w:marLeft w:val="0"/>
      <w:marRight w:val="0"/>
      <w:marTop w:val="0"/>
      <w:marBottom w:val="0"/>
      <w:divBdr>
        <w:top w:val="none" w:sz="0" w:space="0" w:color="auto"/>
        <w:left w:val="none" w:sz="0" w:space="0" w:color="auto"/>
        <w:bottom w:val="none" w:sz="0" w:space="0" w:color="auto"/>
        <w:right w:val="none" w:sz="0" w:space="0" w:color="auto"/>
      </w:divBdr>
      <w:divsChild>
        <w:div w:id="1980069131">
          <w:marLeft w:val="0"/>
          <w:marRight w:val="0"/>
          <w:marTop w:val="0"/>
          <w:marBottom w:val="0"/>
          <w:divBdr>
            <w:top w:val="none" w:sz="0" w:space="0" w:color="auto"/>
            <w:left w:val="none" w:sz="0" w:space="0" w:color="auto"/>
            <w:bottom w:val="none" w:sz="0" w:space="0" w:color="auto"/>
            <w:right w:val="none" w:sz="0" w:space="0" w:color="auto"/>
          </w:divBdr>
          <w:divsChild>
            <w:div w:id="56368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3117">
      <w:bodyDiv w:val="1"/>
      <w:marLeft w:val="0"/>
      <w:marRight w:val="0"/>
      <w:marTop w:val="0"/>
      <w:marBottom w:val="0"/>
      <w:divBdr>
        <w:top w:val="none" w:sz="0" w:space="0" w:color="auto"/>
        <w:left w:val="none" w:sz="0" w:space="0" w:color="auto"/>
        <w:bottom w:val="none" w:sz="0" w:space="0" w:color="auto"/>
        <w:right w:val="none" w:sz="0" w:space="0" w:color="auto"/>
      </w:divBdr>
      <w:divsChild>
        <w:div w:id="173694068">
          <w:marLeft w:val="0"/>
          <w:marRight w:val="0"/>
          <w:marTop w:val="0"/>
          <w:marBottom w:val="0"/>
          <w:divBdr>
            <w:top w:val="none" w:sz="0" w:space="0" w:color="auto"/>
            <w:left w:val="none" w:sz="0" w:space="0" w:color="auto"/>
            <w:bottom w:val="none" w:sz="0" w:space="0" w:color="auto"/>
            <w:right w:val="none" w:sz="0" w:space="0" w:color="auto"/>
          </w:divBdr>
        </w:div>
        <w:div w:id="2135561276">
          <w:marLeft w:val="0"/>
          <w:marRight w:val="0"/>
          <w:marTop w:val="0"/>
          <w:marBottom w:val="0"/>
          <w:divBdr>
            <w:top w:val="none" w:sz="0" w:space="0" w:color="auto"/>
            <w:left w:val="none" w:sz="0" w:space="0" w:color="auto"/>
            <w:bottom w:val="none" w:sz="0" w:space="0" w:color="auto"/>
            <w:right w:val="none" w:sz="0" w:space="0" w:color="auto"/>
          </w:divBdr>
        </w:div>
        <w:div w:id="2014213987">
          <w:marLeft w:val="0"/>
          <w:marRight w:val="0"/>
          <w:marTop w:val="0"/>
          <w:marBottom w:val="0"/>
          <w:divBdr>
            <w:top w:val="none" w:sz="0" w:space="0" w:color="auto"/>
            <w:left w:val="none" w:sz="0" w:space="0" w:color="auto"/>
            <w:bottom w:val="none" w:sz="0" w:space="0" w:color="auto"/>
            <w:right w:val="none" w:sz="0" w:space="0" w:color="auto"/>
          </w:divBdr>
        </w:div>
        <w:div w:id="1316489261">
          <w:marLeft w:val="0"/>
          <w:marRight w:val="0"/>
          <w:marTop w:val="0"/>
          <w:marBottom w:val="0"/>
          <w:divBdr>
            <w:top w:val="none" w:sz="0" w:space="0" w:color="auto"/>
            <w:left w:val="none" w:sz="0" w:space="0" w:color="auto"/>
            <w:bottom w:val="none" w:sz="0" w:space="0" w:color="auto"/>
            <w:right w:val="none" w:sz="0" w:space="0" w:color="auto"/>
          </w:divBdr>
        </w:div>
        <w:div w:id="552231508">
          <w:marLeft w:val="0"/>
          <w:marRight w:val="0"/>
          <w:marTop w:val="0"/>
          <w:marBottom w:val="0"/>
          <w:divBdr>
            <w:top w:val="none" w:sz="0" w:space="0" w:color="auto"/>
            <w:left w:val="none" w:sz="0" w:space="0" w:color="auto"/>
            <w:bottom w:val="none" w:sz="0" w:space="0" w:color="auto"/>
            <w:right w:val="none" w:sz="0" w:space="0" w:color="auto"/>
          </w:divBdr>
        </w:div>
      </w:divsChild>
    </w:div>
    <w:div w:id="1461069788">
      <w:bodyDiv w:val="1"/>
      <w:marLeft w:val="0"/>
      <w:marRight w:val="0"/>
      <w:marTop w:val="0"/>
      <w:marBottom w:val="0"/>
      <w:divBdr>
        <w:top w:val="none" w:sz="0" w:space="0" w:color="auto"/>
        <w:left w:val="none" w:sz="0" w:space="0" w:color="auto"/>
        <w:bottom w:val="none" w:sz="0" w:space="0" w:color="auto"/>
        <w:right w:val="none" w:sz="0" w:space="0" w:color="auto"/>
      </w:divBdr>
      <w:divsChild>
        <w:div w:id="1289894041">
          <w:marLeft w:val="0"/>
          <w:marRight w:val="0"/>
          <w:marTop w:val="0"/>
          <w:marBottom w:val="0"/>
          <w:divBdr>
            <w:top w:val="none" w:sz="0" w:space="0" w:color="auto"/>
            <w:left w:val="none" w:sz="0" w:space="0" w:color="auto"/>
            <w:bottom w:val="none" w:sz="0" w:space="0" w:color="auto"/>
            <w:right w:val="none" w:sz="0" w:space="0" w:color="auto"/>
          </w:divBdr>
        </w:div>
      </w:divsChild>
    </w:div>
    <w:div w:id="1629893869">
      <w:bodyDiv w:val="1"/>
      <w:marLeft w:val="0"/>
      <w:marRight w:val="0"/>
      <w:marTop w:val="0"/>
      <w:marBottom w:val="0"/>
      <w:divBdr>
        <w:top w:val="none" w:sz="0" w:space="0" w:color="auto"/>
        <w:left w:val="none" w:sz="0" w:space="0" w:color="auto"/>
        <w:bottom w:val="none" w:sz="0" w:space="0" w:color="auto"/>
        <w:right w:val="none" w:sz="0" w:space="0" w:color="auto"/>
      </w:divBdr>
      <w:divsChild>
        <w:div w:id="1441607009">
          <w:marLeft w:val="0"/>
          <w:marRight w:val="0"/>
          <w:marTop w:val="0"/>
          <w:marBottom w:val="0"/>
          <w:divBdr>
            <w:top w:val="none" w:sz="0" w:space="0" w:color="auto"/>
            <w:left w:val="none" w:sz="0" w:space="0" w:color="auto"/>
            <w:bottom w:val="none" w:sz="0" w:space="0" w:color="auto"/>
            <w:right w:val="none" w:sz="0" w:space="0" w:color="auto"/>
          </w:divBdr>
        </w:div>
        <w:div w:id="1293898807">
          <w:marLeft w:val="0"/>
          <w:marRight w:val="0"/>
          <w:marTop w:val="0"/>
          <w:marBottom w:val="0"/>
          <w:divBdr>
            <w:top w:val="none" w:sz="0" w:space="0" w:color="auto"/>
            <w:left w:val="none" w:sz="0" w:space="0" w:color="auto"/>
            <w:bottom w:val="none" w:sz="0" w:space="0" w:color="auto"/>
            <w:right w:val="none" w:sz="0" w:space="0" w:color="auto"/>
          </w:divBdr>
          <w:divsChild>
            <w:div w:id="2021349275">
              <w:marLeft w:val="0"/>
              <w:marRight w:val="0"/>
              <w:marTop w:val="0"/>
              <w:marBottom w:val="0"/>
              <w:divBdr>
                <w:top w:val="none" w:sz="0" w:space="0" w:color="auto"/>
                <w:left w:val="none" w:sz="0" w:space="0" w:color="auto"/>
                <w:bottom w:val="none" w:sz="0" w:space="0" w:color="auto"/>
                <w:right w:val="none" w:sz="0" w:space="0" w:color="auto"/>
              </w:divBdr>
            </w:div>
            <w:div w:id="181386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174246">
      <w:bodyDiv w:val="1"/>
      <w:marLeft w:val="0"/>
      <w:marRight w:val="0"/>
      <w:marTop w:val="0"/>
      <w:marBottom w:val="0"/>
      <w:divBdr>
        <w:top w:val="none" w:sz="0" w:space="0" w:color="auto"/>
        <w:left w:val="none" w:sz="0" w:space="0" w:color="auto"/>
        <w:bottom w:val="none" w:sz="0" w:space="0" w:color="auto"/>
        <w:right w:val="none" w:sz="0" w:space="0" w:color="auto"/>
      </w:divBdr>
    </w:div>
    <w:div w:id="1709186139">
      <w:bodyDiv w:val="1"/>
      <w:marLeft w:val="0"/>
      <w:marRight w:val="0"/>
      <w:marTop w:val="0"/>
      <w:marBottom w:val="0"/>
      <w:divBdr>
        <w:top w:val="none" w:sz="0" w:space="0" w:color="auto"/>
        <w:left w:val="none" w:sz="0" w:space="0" w:color="auto"/>
        <w:bottom w:val="none" w:sz="0" w:space="0" w:color="auto"/>
        <w:right w:val="none" w:sz="0" w:space="0" w:color="auto"/>
      </w:divBdr>
    </w:div>
    <w:div w:id="1717122640">
      <w:bodyDiv w:val="1"/>
      <w:marLeft w:val="0"/>
      <w:marRight w:val="0"/>
      <w:marTop w:val="0"/>
      <w:marBottom w:val="0"/>
      <w:divBdr>
        <w:top w:val="none" w:sz="0" w:space="0" w:color="auto"/>
        <w:left w:val="none" w:sz="0" w:space="0" w:color="auto"/>
        <w:bottom w:val="none" w:sz="0" w:space="0" w:color="auto"/>
        <w:right w:val="none" w:sz="0" w:space="0" w:color="auto"/>
      </w:divBdr>
      <w:divsChild>
        <w:div w:id="1394695269">
          <w:marLeft w:val="0"/>
          <w:marRight w:val="0"/>
          <w:marTop w:val="0"/>
          <w:marBottom w:val="0"/>
          <w:divBdr>
            <w:top w:val="none" w:sz="0" w:space="0" w:color="auto"/>
            <w:left w:val="none" w:sz="0" w:space="0" w:color="auto"/>
            <w:bottom w:val="none" w:sz="0" w:space="0" w:color="auto"/>
            <w:right w:val="none" w:sz="0" w:space="0" w:color="auto"/>
          </w:divBdr>
        </w:div>
        <w:div w:id="1791321461">
          <w:marLeft w:val="0"/>
          <w:marRight w:val="0"/>
          <w:marTop w:val="0"/>
          <w:marBottom w:val="0"/>
          <w:divBdr>
            <w:top w:val="none" w:sz="0" w:space="0" w:color="auto"/>
            <w:left w:val="none" w:sz="0" w:space="0" w:color="auto"/>
            <w:bottom w:val="none" w:sz="0" w:space="0" w:color="auto"/>
            <w:right w:val="none" w:sz="0" w:space="0" w:color="auto"/>
          </w:divBdr>
          <w:divsChild>
            <w:div w:id="89384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54916">
      <w:bodyDiv w:val="1"/>
      <w:marLeft w:val="0"/>
      <w:marRight w:val="0"/>
      <w:marTop w:val="0"/>
      <w:marBottom w:val="0"/>
      <w:divBdr>
        <w:top w:val="none" w:sz="0" w:space="0" w:color="auto"/>
        <w:left w:val="none" w:sz="0" w:space="0" w:color="auto"/>
        <w:bottom w:val="none" w:sz="0" w:space="0" w:color="auto"/>
        <w:right w:val="none" w:sz="0" w:space="0" w:color="auto"/>
      </w:divBdr>
    </w:div>
    <w:div w:id="1832064802">
      <w:bodyDiv w:val="1"/>
      <w:marLeft w:val="0"/>
      <w:marRight w:val="0"/>
      <w:marTop w:val="0"/>
      <w:marBottom w:val="0"/>
      <w:divBdr>
        <w:top w:val="none" w:sz="0" w:space="0" w:color="auto"/>
        <w:left w:val="none" w:sz="0" w:space="0" w:color="auto"/>
        <w:bottom w:val="none" w:sz="0" w:space="0" w:color="auto"/>
        <w:right w:val="none" w:sz="0" w:space="0" w:color="auto"/>
      </w:divBdr>
    </w:div>
    <w:div w:id="1832140688">
      <w:bodyDiv w:val="1"/>
      <w:marLeft w:val="0"/>
      <w:marRight w:val="0"/>
      <w:marTop w:val="0"/>
      <w:marBottom w:val="0"/>
      <w:divBdr>
        <w:top w:val="none" w:sz="0" w:space="0" w:color="auto"/>
        <w:left w:val="none" w:sz="0" w:space="0" w:color="auto"/>
        <w:bottom w:val="none" w:sz="0" w:space="0" w:color="auto"/>
        <w:right w:val="none" w:sz="0" w:space="0" w:color="auto"/>
      </w:divBdr>
    </w:div>
    <w:div w:id="1849710998">
      <w:bodyDiv w:val="1"/>
      <w:marLeft w:val="0"/>
      <w:marRight w:val="0"/>
      <w:marTop w:val="0"/>
      <w:marBottom w:val="0"/>
      <w:divBdr>
        <w:top w:val="none" w:sz="0" w:space="0" w:color="auto"/>
        <w:left w:val="none" w:sz="0" w:space="0" w:color="auto"/>
        <w:bottom w:val="none" w:sz="0" w:space="0" w:color="auto"/>
        <w:right w:val="none" w:sz="0" w:space="0" w:color="auto"/>
      </w:divBdr>
    </w:div>
    <w:div w:id="2062439914">
      <w:bodyDiv w:val="1"/>
      <w:marLeft w:val="0"/>
      <w:marRight w:val="0"/>
      <w:marTop w:val="0"/>
      <w:marBottom w:val="0"/>
      <w:divBdr>
        <w:top w:val="none" w:sz="0" w:space="0" w:color="auto"/>
        <w:left w:val="none" w:sz="0" w:space="0" w:color="auto"/>
        <w:bottom w:val="none" w:sz="0" w:space="0" w:color="auto"/>
        <w:right w:val="none" w:sz="0" w:space="0" w:color="auto"/>
      </w:divBdr>
    </w:div>
    <w:div w:id="2071463227">
      <w:bodyDiv w:val="1"/>
      <w:marLeft w:val="0"/>
      <w:marRight w:val="0"/>
      <w:marTop w:val="0"/>
      <w:marBottom w:val="0"/>
      <w:divBdr>
        <w:top w:val="none" w:sz="0" w:space="0" w:color="auto"/>
        <w:left w:val="none" w:sz="0" w:space="0" w:color="auto"/>
        <w:bottom w:val="none" w:sz="0" w:space="0" w:color="auto"/>
        <w:right w:val="none" w:sz="0" w:space="0" w:color="auto"/>
      </w:divBdr>
      <w:divsChild>
        <w:div w:id="1877035270">
          <w:marLeft w:val="0"/>
          <w:marRight w:val="0"/>
          <w:marTop w:val="0"/>
          <w:marBottom w:val="0"/>
          <w:divBdr>
            <w:top w:val="none" w:sz="0" w:space="0" w:color="auto"/>
            <w:left w:val="none" w:sz="0" w:space="0" w:color="auto"/>
            <w:bottom w:val="none" w:sz="0" w:space="0" w:color="auto"/>
            <w:right w:val="none" w:sz="0" w:space="0" w:color="auto"/>
          </w:divBdr>
        </w:div>
        <w:div w:id="69812679">
          <w:marLeft w:val="0"/>
          <w:marRight w:val="0"/>
          <w:marTop w:val="0"/>
          <w:marBottom w:val="0"/>
          <w:divBdr>
            <w:top w:val="none" w:sz="0" w:space="0" w:color="auto"/>
            <w:left w:val="none" w:sz="0" w:space="0" w:color="auto"/>
            <w:bottom w:val="none" w:sz="0" w:space="0" w:color="auto"/>
            <w:right w:val="none" w:sz="0" w:space="0" w:color="auto"/>
          </w:divBdr>
          <w:divsChild>
            <w:div w:id="212219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15541">
      <w:bodyDiv w:val="1"/>
      <w:marLeft w:val="0"/>
      <w:marRight w:val="0"/>
      <w:marTop w:val="0"/>
      <w:marBottom w:val="0"/>
      <w:divBdr>
        <w:top w:val="none" w:sz="0" w:space="0" w:color="auto"/>
        <w:left w:val="none" w:sz="0" w:space="0" w:color="auto"/>
        <w:bottom w:val="none" w:sz="0" w:space="0" w:color="auto"/>
        <w:right w:val="none" w:sz="0" w:space="0" w:color="auto"/>
      </w:divBdr>
    </w:div>
    <w:div w:id="210831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enbenchmarking.org/test/pts/gromacs" TargetMode="External"/><Relationship Id="rId18" Type="http://schemas.openxmlformats.org/officeDocument/2006/relationships/hyperlink" Target="https://www.cpubenchmark.net/" TargetMode="External"/><Relationship Id="rId26" Type="http://schemas.openxmlformats.org/officeDocument/2006/relationships/hyperlink" Target="http://www.epeat.net" TargetMode="External"/><Relationship Id="rId3" Type="http://schemas.openxmlformats.org/officeDocument/2006/relationships/styles" Target="styles.xml"/><Relationship Id="rId21" Type="http://schemas.openxmlformats.org/officeDocument/2006/relationships/hyperlink" Target="http://www.epeat.net"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benchmark.chaos.com/v5/vray/" TargetMode="External"/><Relationship Id="rId17" Type="http://schemas.openxmlformats.org/officeDocument/2006/relationships/hyperlink" Target="https://www.spec.org/)" TargetMode="External"/><Relationship Id="rId25" Type="http://schemas.openxmlformats.org/officeDocument/2006/relationships/hyperlink" Target="http://www.epeat.net"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cpubenchmark.net/" TargetMode="External"/><Relationship Id="rId20" Type="http://schemas.openxmlformats.org/officeDocument/2006/relationships/hyperlink" Target="http://www.epeat.net" TargetMode="External"/><Relationship Id="rId29" Type="http://schemas.openxmlformats.org/officeDocument/2006/relationships/hyperlink" Target="https://www.spec.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benchmarking.org/test/pts/embree" TargetMode="External"/><Relationship Id="rId24" Type="http://schemas.openxmlformats.org/officeDocument/2006/relationships/hyperlink" Target="http://www.epeat.ne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pec.org/)" TargetMode="External"/><Relationship Id="rId23" Type="http://schemas.openxmlformats.org/officeDocument/2006/relationships/hyperlink" Target="http://www.epeat.net" TargetMode="External"/><Relationship Id="rId28" Type="http://schemas.openxmlformats.org/officeDocument/2006/relationships/hyperlink" Target="https://www.cpubenchmark.net/" TargetMode="External"/><Relationship Id="rId36" Type="http://schemas.openxmlformats.org/officeDocument/2006/relationships/theme" Target="theme/theme1.xml"/><Relationship Id="rId10" Type="http://schemas.openxmlformats.org/officeDocument/2006/relationships/hyperlink" Target="https://openbenchmarking.org/test/pts/gromacs" TargetMode="External"/><Relationship Id="rId19" Type="http://schemas.openxmlformats.org/officeDocument/2006/relationships/hyperlink" Target="https://www.spec.org/)" TargetMode="External"/><Relationship Id="rId31" Type="http://schemas.openxmlformats.org/officeDocument/2006/relationships/hyperlink" Target="https://www.spec.org/)" TargetMode="External"/><Relationship Id="rId4" Type="http://schemas.openxmlformats.org/officeDocument/2006/relationships/settings" Target="settings.xml"/><Relationship Id="rId9" Type="http://schemas.openxmlformats.org/officeDocument/2006/relationships/hyperlink" Target="https://benchmark.chaos.com/v5/vray/" TargetMode="External"/><Relationship Id="rId14" Type="http://schemas.openxmlformats.org/officeDocument/2006/relationships/hyperlink" Target="https://www.cpubenchmark.net/" TargetMode="External"/><Relationship Id="rId22" Type="http://schemas.openxmlformats.org/officeDocument/2006/relationships/hyperlink" Target="http://www.epeat.net" TargetMode="External"/><Relationship Id="rId27" Type="http://schemas.openxmlformats.org/officeDocument/2006/relationships/hyperlink" Target="http://www.epeat.net" TargetMode="External"/><Relationship Id="rId30" Type="http://schemas.openxmlformats.org/officeDocument/2006/relationships/hyperlink" Target="https://www.cpubenchmark.net/" TargetMode="External"/><Relationship Id="rId35" Type="http://schemas.openxmlformats.org/officeDocument/2006/relationships/fontTable" Target="fontTable.xml"/><Relationship Id="rId8" Type="http://schemas.openxmlformats.org/officeDocument/2006/relationships/hyperlink" Target="https://www.spec.or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7D1FC-5A38-4E63-ABDF-DBF7BF1B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2911</Words>
  <Characters>17471</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Jolanta Oleksy</dc:creator>
  <cp:keywords/>
  <cp:lastModifiedBy>Jarosław Grzech</cp:lastModifiedBy>
  <cp:revision>6</cp:revision>
  <cp:lastPrinted>2024-09-19T08:41:00Z</cp:lastPrinted>
  <dcterms:created xsi:type="dcterms:W3CDTF">2024-09-18T09:32:00Z</dcterms:created>
  <dcterms:modified xsi:type="dcterms:W3CDTF">2024-09-19T08:48:00Z</dcterms:modified>
</cp:coreProperties>
</file>