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C14" w:rsidRPr="008E5997" w:rsidRDefault="00032C14" w:rsidP="00032C14">
      <w:pPr>
        <w:spacing w:after="240"/>
        <w:jc w:val="right"/>
        <w:rPr>
          <w:rFonts w:ascii="Verdana" w:hAnsi="Verdana"/>
        </w:rPr>
      </w:pPr>
      <w:r w:rsidRPr="008E5997">
        <w:rPr>
          <w:rFonts w:ascii="Verdana" w:hAnsi="Verdana"/>
        </w:rPr>
        <w:t>Kraków dnia: 2024-09-1</w:t>
      </w:r>
      <w:r>
        <w:rPr>
          <w:rFonts w:ascii="Verdana" w:hAnsi="Verdana"/>
        </w:rPr>
        <w:t>9</w:t>
      </w:r>
    </w:p>
    <w:p w:rsidR="00032C14" w:rsidRPr="008E5997" w:rsidRDefault="00032C14" w:rsidP="00032C14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Akademia Górniczo - Hutnicza</w:t>
      </w:r>
    </w:p>
    <w:p w:rsidR="00032C14" w:rsidRPr="008E5997" w:rsidRDefault="00032C14" w:rsidP="00032C14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im. Stanisława Staszica w Krakowie</w:t>
      </w:r>
    </w:p>
    <w:p w:rsidR="00032C14" w:rsidRPr="008E5997" w:rsidRDefault="00032C14" w:rsidP="00032C14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Dział Zamówień Publicznych</w:t>
      </w:r>
    </w:p>
    <w:p w:rsidR="00032C14" w:rsidRPr="008E5997" w:rsidRDefault="00032C14" w:rsidP="00032C14">
      <w:pPr>
        <w:rPr>
          <w:rFonts w:ascii="Verdana" w:hAnsi="Verdana"/>
        </w:rPr>
      </w:pPr>
      <w:r w:rsidRPr="008E5997">
        <w:rPr>
          <w:rFonts w:ascii="Verdana" w:hAnsi="Verdana"/>
        </w:rPr>
        <w:t>Al. Mickiewicza 30</w:t>
      </w:r>
    </w:p>
    <w:p w:rsidR="00032C14" w:rsidRPr="008E5997" w:rsidRDefault="00032C14" w:rsidP="00032C14">
      <w:pPr>
        <w:rPr>
          <w:rFonts w:ascii="Verdana" w:hAnsi="Verdana"/>
        </w:rPr>
      </w:pPr>
      <w:r w:rsidRPr="008E5997">
        <w:rPr>
          <w:rFonts w:ascii="Verdana" w:hAnsi="Verdana"/>
        </w:rPr>
        <w:t>30-059 Kraków</w:t>
      </w:r>
    </w:p>
    <w:p w:rsidR="00032C14" w:rsidRPr="008E5997" w:rsidRDefault="00032C14" w:rsidP="00032C14">
      <w:pPr>
        <w:pStyle w:val="Nagwek"/>
        <w:tabs>
          <w:tab w:val="clear" w:pos="4536"/>
        </w:tabs>
        <w:rPr>
          <w:rFonts w:ascii="Verdana" w:hAnsi="Verdana"/>
        </w:rPr>
      </w:pPr>
      <w:r w:rsidRPr="008E5997">
        <w:rPr>
          <w:rFonts w:ascii="Verdana" w:hAnsi="Verdana"/>
        </w:rPr>
        <w:t>Pismo:</w:t>
      </w:r>
      <w:r w:rsidRPr="008E5997">
        <w:rPr>
          <w:rFonts w:ascii="Verdana" w:hAnsi="Verdana"/>
          <w:bCs/>
        </w:rPr>
        <w:t>DE-dzp.272-489/24</w:t>
      </w:r>
      <w:r w:rsidRPr="008E5997">
        <w:rPr>
          <w:rFonts w:ascii="Verdana" w:hAnsi="Verdana"/>
        </w:rPr>
        <w:tab/>
        <w:t xml:space="preserve"> </w:t>
      </w:r>
    </w:p>
    <w:p w:rsidR="00032C14" w:rsidRPr="008E5997" w:rsidRDefault="00032C14" w:rsidP="00032C1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32C14" w:rsidRPr="008E5997" w:rsidRDefault="00032C14" w:rsidP="00032C1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E5997">
        <w:rPr>
          <w:rFonts w:ascii="Verdana" w:hAnsi="Verdana"/>
          <w:b/>
        </w:rPr>
        <w:t>WYKONAWCY</w:t>
      </w:r>
    </w:p>
    <w:p w:rsidR="00032C14" w:rsidRPr="008E5997" w:rsidRDefault="00032C14" w:rsidP="00032C1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E5997">
        <w:rPr>
          <w:rFonts w:ascii="Verdana" w:hAnsi="Verdana"/>
        </w:rPr>
        <w:t>ubiegający się o zamówienie publiczne</w:t>
      </w:r>
    </w:p>
    <w:p w:rsidR="00032C14" w:rsidRPr="008E5997" w:rsidRDefault="00032C14" w:rsidP="00032C14">
      <w:pPr>
        <w:pStyle w:val="Nagwek"/>
        <w:tabs>
          <w:tab w:val="clear" w:pos="4536"/>
        </w:tabs>
        <w:rPr>
          <w:rFonts w:ascii="Verdana" w:hAnsi="Verdana"/>
        </w:rPr>
      </w:pPr>
    </w:p>
    <w:p w:rsidR="00032C14" w:rsidRPr="008E5997" w:rsidRDefault="00032C14" w:rsidP="00032C14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8E5997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(2)</w:t>
      </w:r>
      <w:r w:rsidR="00E346C7">
        <w:rPr>
          <w:rFonts w:ascii="Verdana" w:hAnsi="Verdana"/>
          <w:sz w:val="20"/>
        </w:rPr>
        <w:t xml:space="preserve"> – ZMIANA SWZ</w:t>
      </w:r>
      <w:bookmarkStart w:id="0" w:name="_GoBack"/>
      <w:bookmarkEnd w:id="0"/>
    </w:p>
    <w:p w:rsidR="00032C14" w:rsidRPr="008E5997" w:rsidRDefault="00032C14" w:rsidP="00032C14">
      <w:pPr>
        <w:spacing w:after="360" w:line="276" w:lineRule="auto"/>
        <w:jc w:val="both"/>
        <w:rPr>
          <w:rFonts w:ascii="Verdana" w:hAnsi="Verdana"/>
        </w:rPr>
      </w:pPr>
      <w:r w:rsidRPr="008E5997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8E5997">
        <w:rPr>
          <w:rFonts w:ascii="Verdana" w:hAnsi="Verdana"/>
        </w:rPr>
        <w:t>Pzp</w:t>
      </w:r>
      <w:proofErr w:type="spellEnd"/>
      <w:r w:rsidRPr="008E5997">
        <w:rPr>
          <w:rFonts w:ascii="Verdana" w:hAnsi="Verdana"/>
          <w:b/>
        </w:rPr>
        <w:t xml:space="preserve"> </w:t>
      </w:r>
      <w:r w:rsidRPr="008E5997">
        <w:rPr>
          <w:rFonts w:ascii="Verdana" w:hAnsi="Verdana"/>
          <w:bCs/>
        </w:rPr>
        <w:t>pn.</w:t>
      </w:r>
      <w:r w:rsidRPr="008E5997">
        <w:rPr>
          <w:rFonts w:ascii="Verdana" w:hAnsi="Verdana"/>
          <w:b/>
        </w:rPr>
        <w:t xml:space="preserve"> </w:t>
      </w:r>
      <w:r w:rsidRPr="008E5997">
        <w:rPr>
          <w:rFonts w:ascii="Verdana" w:hAnsi="Verdana"/>
          <w:bCs/>
        </w:rPr>
        <w:t>”</w:t>
      </w:r>
      <w:r w:rsidRPr="008E5997">
        <w:rPr>
          <w:rFonts w:ascii="Verdana" w:hAnsi="Verdana"/>
          <w:b/>
          <w:bCs/>
        </w:rPr>
        <w:t>Przystosowanie paw. A-1 do aktualnych przepisów przeciwpożarowych, AGH w Krakowie. DE-dzp.272-489/24</w:t>
      </w:r>
      <w:r w:rsidRPr="008E5997">
        <w:rPr>
          <w:rFonts w:ascii="Verdana" w:hAnsi="Verdana"/>
          <w:bCs/>
        </w:rPr>
        <w:t>”</w:t>
      </w:r>
      <w:r w:rsidRPr="008E5997">
        <w:rPr>
          <w:rFonts w:ascii="Verdana" w:hAnsi="Verdana"/>
          <w:b/>
        </w:rPr>
        <w:t xml:space="preserve"> </w:t>
      </w:r>
      <w:r w:rsidRPr="008E5997">
        <w:rPr>
          <w:rFonts w:ascii="Verdana" w:hAnsi="Verdana"/>
          <w:bCs/>
        </w:rPr>
        <w:t>– znak sprawy</w:t>
      </w:r>
      <w:r w:rsidRPr="008E5997">
        <w:rPr>
          <w:rFonts w:ascii="Verdana" w:hAnsi="Verdana"/>
          <w:b/>
        </w:rPr>
        <w:t xml:space="preserve"> DE-dzp.272-489/24.</w:t>
      </w:r>
    </w:p>
    <w:p w:rsidR="00032C14" w:rsidRPr="00032C14" w:rsidRDefault="00032C14" w:rsidP="00032C14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8E5997">
        <w:rPr>
          <w:rFonts w:ascii="Verdana" w:hAnsi="Verdana"/>
        </w:rPr>
        <w:t xml:space="preserve">Zamawiający, </w:t>
      </w:r>
      <w:r w:rsidRPr="008E5997">
        <w:rPr>
          <w:rFonts w:ascii="Verdana" w:hAnsi="Verdana"/>
          <w:b/>
        </w:rPr>
        <w:t>Akademia Górniczo-Hutnicza im. Stanisława Staszica w Krakowie</w:t>
      </w:r>
      <w:r w:rsidRPr="008E5997">
        <w:rPr>
          <w:rFonts w:ascii="Verdana" w:hAnsi="Verdana"/>
        </w:rPr>
        <w:t xml:space="preserve"> działając na podstawie art. 284 ust. 6 ustawy z dnia 11 września 2019 r. Prawo zamówień publicznych (Dz.U.2023.1605 ze zm.), udostępnia poniżej treść zapytań do </w:t>
      </w:r>
      <w:r w:rsidRPr="00032C14">
        <w:rPr>
          <w:rFonts w:ascii="Verdana" w:hAnsi="Verdana"/>
        </w:rPr>
        <w:t>Specyfikacji Warunków Zamówienia (</w:t>
      </w:r>
      <w:r w:rsidRPr="00032C14">
        <w:rPr>
          <w:rFonts w:ascii="Verdana" w:hAnsi="Verdana"/>
          <w:lang w:eastAsia="ar-SA"/>
        </w:rPr>
        <w:t>zwanej dalej</w:t>
      </w:r>
      <w:r w:rsidRPr="00032C14">
        <w:rPr>
          <w:rFonts w:ascii="Verdana" w:hAnsi="Verdana"/>
          <w:b/>
          <w:lang w:eastAsia="ar-SA"/>
        </w:rPr>
        <w:t xml:space="preserve"> </w:t>
      </w:r>
      <w:r w:rsidRPr="00032C14">
        <w:rPr>
          <w:rFonts w:ascii="Verdana" w:hAnsi="Verdana"/>
          <w:bCs/>
          <w:lang w:eastAsia="ar-SA"/>
        </w:rPr>
        <w:t xml:space="preserve">”SWZ”) </w:t>
      </w:r>
      <w:r w:rsidRPr="00032C14">
        <w:rPr>
          <w:rFonts w:ascii="Verdana" w:hAnsi="Verdana"/>
        </w:rPr>
        <w:t>wraz z wyjaśnieniami</w:t>
      </w:r>
      <w:r w:rsidRPr="00032C14">
        <w:rPr>
          <w:rFonts w:ascii="Verdana" w:hAnsi="Verdana"/>
          <w:bCs/>
          <w:lang w:eastAsia="ar-SA"/>
        </w:rPr>
        <w:t>:</w:t>
      </w:r>
    </w:p>
    <w:p w:rsidR="00032C14" w:rsidRPr="00032C14" w:rsidRDefault="00032C14" w:rsidP="00032C14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32C14">
        <w:rPr>
          <w:rFonts w:ascii="Verdana" w:hAnsi="Verdana"/>
          <w:b/>
          <w:bCs/>
        </w:rPr>
        <w:t>Treść zapytań brzmi następująco:</w:t>
      </w:r>
      <w:r>
        <w:rPr>
          <w:rFonts w:ascii="Verdana" w:hAnsi="Verdana"/>
        </w:rPr>
        <w:t xml:space="preserve"> </w:t>
      </w:r>
    </w:p>
    <w:p w:rsidR="00032C14" w:rsidRPr="00032C14" w:rsidRDefault="00032C14" w:rsidP="00032C14">
      <w:pPr>
        <w:jc w:val="both"/>
        <w:rPr>
          <w:rFonts w:ascii="Verdana" w:hAnsi="Verdana"/>
        </w:rPr>
      </w:pPr>
      <w:r w:rsidRPr="00032C14">
        <w:rPr>
          <w:rFonts w:ascii="Verdana" w:hAnsi="Verdana"/>
        </w:rPr>
        <w:t>Pętla zawierająca sygnalizatory pętlowe jest zaprojektowana</w:t>
      </w:r>
      <w:r>
        <w:rPr>
          <w:rFonts w:ascii="Verdana" w:hAnsi="Verdana"/>
        </w:rPr>
        <w:t xml:space="preserve"> </w:t>
      </w:r>
      <w:r w:rsidRPr="00032C14">
        <w:rPr>
          <w:rFonts w:ascii="Verdana" w:hAnsi="Verdana"/>
        </w:rPr>
        <w:t>przewodem typu YnTKSYekw 1x2x0,8, czy nie powinna być np. przygotowana</w:t>
      </w:r>
      <w:r>
        <w:rPr>
          <w:rFonts w:ascii="Verdana" w:hAnsi="Verdana"/>
        </w:rPr>
        <w:t xml:space="preserve"> </w:t>
      </w:r>
      <w:r w:rsidRPr="00032C14">
        <w:rPr>
          <w:rFonts w:ascii="Verdana" w:hAnsi="Verdana"/>
        </w:rPr>
        <w:t>kablem niepalnym </w:t>
      </w:r>
      <w:proofErr w:type="spellStart"/>
      <w:r w:rsidRPr="00032C14">
        <w:rPr>
          <w:rFonts w:ascii="Verdana" w:hAnsi="Verdana"/>
        </w:rPr>
        <w:t>HTKSHekw</w:t>
      </w:r>
      <w:proofErr w:type="spellEnd"/>
      <w:r w:rsidRPr="00032C14">
        <w:rPr>
          <w:rFonts w:ascii="Verdana" w:hAnsi="Verdana"/>
        </w:rPr>
        <w:t> 1x2x0,8.</w:t>
      </w:r>
    </w:p>
    <w:p w:rsidR="00032C14" w:rsidRDefault="00032C14" w:rsidP="00032C14">
      <w:pPr>
        <w:spacing w:after="40"/>
        <w:ind w:left="30" w:right="-72"/>
        <w:jc w:val="both"/>
        <w:rPr>
          <w:rFonts w:ascii="Verdana" w:hAnsi="Verdana"/>
          <w:b/>
          <w:bCs/>
        </w:rPr>
      </w:pPr>
    </w:p>
    <w:p w:rsidR="00032C14" w:rsidRPr="00032C14" w:rsidRDefault="00032C14" w:rsidP="00032C14">
      <w:pPr>
        <w:spacing w:after="40"/>
        <w:ind w:left="30" w:right="-72"/>
        <w:jc w:val="both"/>
        <w:rPr>
          <w:rFonts w:ascii="Verdana" w:hAnsi="Verdana"/>
          <w:b/>
          <w:bCs/>
        </w:rPr>
      </w:pPr>
      <w:r w:rsidRPr="00032C14">
        <w:rPr>
          <w:rFonts w:ascii="Verdana" w:hAnsi="Verdana"/>
          <w:b/>
          <w:bCs/>
        </w:rPr>
        <w:t>Odpowiedź Zamawiającego:</w:t>
      </w:r>
    </w:p>
    <w:p w:rsidR="00032C14" w:rsidRPr="00032C14" w:rsidRDefault="00032C14" w:rsidP="00032C14">
      <w:pPr>
        <w:jc w:val="both"/>
        <w:rPr>
          <w:rFonts w:ascii="Verdana" w:hAnsi="Verdana"/>
        </w:rPr>
      </w:pPr>
      <w:r w:rsidRPr="00032C14">
        <w:rPr>
          <w:rFonts w:ascii="Verdana" w:hAnsi="Verdana"/>
        </w:rPr>
        <w:t xml:space="preserve">Zamawiający oświadcza iż należy wycenić dodatkowo do każdego sygnalizatora zasilanie z kablem w systemie E90 </w:t>
      </w:r>
      <w:proofErr w:type="spellStart"/>
      <w:r w:rsidRPr="00032C14">
        <w:rPr>
          <w:rFonts w:ascii="Verdana" w:hAnsi="Verdana"/>
        </w:rPr>
        <w:t>HDGs</w:t>
      </w:r>
      <w:proofErr w:type="spellEnd"/>
      <w:r w:rsidRPr="00032C14">
        <w:rPr>
          <w:rFonts w:ascii="Verdana" w:hAnsi="Verdana"/>
        </w:rPr>
        <w:t xml:space="preserve"> 2x2,5 z założeniem że  sygnalizatory  będą zasilane  z istniejących zasilaczy. Długość przewodu kabla 300m. Dokłada się w tym celu dodatkowe  korytko  wzdłuż całej długości  korytarzy na poziomie  -1  do 3 o całkowitej długości 300 m.</w:t>
      </w:r>
    </w:p>
    <w:p w:rsidR="00BE7BFD" w:rsidRPr="00032C14" w:rsidRDefault="00BE7BFD" w:rsidP="00032C14">
      <w:pPr>
        <w:jc w:val="both"/>
        <w:rPr>
          <w:rFonts w:ascii="Verdana" w:hAnsi="Verdana"/>
        </w:rPr>
      </w:pPr>
    </w:p>
    <w:sectPr w:rsidR="00BE7BFD" w:rsidRPr="00032C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515" w:rsidRDefault="00681515">
      <w:r>
        <w:separator/>
      </w:r>
    </w:p>
  </w:endnote>
  <w:endnote w:type="continuationSeparator" w:id="0">
    <w:p w:rsidR="00681515" w:rsidRDefault="00681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346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515" w:rsidRDefault="00681515">
      <w:r>
        <w:separator/>
      </w:r>
    </w:p>
  </w:footnote>
  <w:footnote w:type="continuationSeparator" w:id="0">
    <w:p w:rsidR="00681515" w:rsidRDefault="00681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84C" w:rsidRDefault="00E92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84C" w:rsidRDefault="00E92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84C" w:rsidRDefault="00E928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515"/>
    <w:rsid w:val="00031374"/>
    <w:rsid w:val="00032C1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81515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46C7"/>
    <w:rsid w:val="00E715A3"/>
    <w:rsid w:val="00E72428"/>
    <w:rsid w:val="00E74BC3"/>
    <w:rsid w:val="00E9284C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5A99C6"/>
  <w15:chartTrackingRefBased/>
  <w15:docId w15:val="{744946D6-D730-4E29-9727-CC400727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32C1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32C14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32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2024-09-19T09:44:00Z</cp:lastPrinted>
  <dcterms:created xsi:type="dcterms:W3CDTF">2024-09-19T05:26:00Z</dcterms:created>
  <dcterms:modified xsi:type="dcterms:W3CDTF">2024-09-19T09:44:00Z</dcterms:modified>
</cp:coreProperties>
</file>