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9B32C" w14:textId="77777777" w:rsidR="00E22F27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2024-09-13</w:t>
      </w:r>
    </w:p>
    <w:p w14:paraId="77CB827C" w14:textId="77777777" w:rsidR="00E22F27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5559D7A4" w14:textId="77777777" w:rsidR="00E22F27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2B28D82" w14:textId="77777777" w:rsidR="00E22F27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46EBB9C0" w14:textId="77777777" w:rsidR="00E22F27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5C41C899" w14:textId="77777777" w:rsidR="00E22F27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62B98B38" w14:textId="77777777" w:rsidR="00E22F27" w:rsidRDefault="00E22F2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1EC3EE" w14:textId="77777777" w:rsidR="00E22F27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DE-dzp.272-456/24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4E4F3A1B" w14:textId="77777777" w:rsidR="00E22F27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07503F0" w14:textId="77777777" w:rsidR="00E22F27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3424EEC5" w14:textId="77777777" w:rsidR="00E22F27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 ORAZ ZMIANA TRESCI SWZ</w:t>
      </w:r>
    </w:p>
    <w:p w14:paraId="07E8DA94" w14:textId="77777777" w:rsidR="00E22F27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urządzeń sieciowych -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switchy</w:t>
      </w:r>
      <w:proofErr w:type="spellEnd"/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(2 szt.) - dla CRI AGH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DE-dzp.272-456/24.</w:t>
      </w:r>
    </w:p>
    <w:p w14:paraId="0B161F88" w14:textId="77777777" w:rsidR="00E22F27" w:rsidRDefault="00E22F27">
      <w:pPr>
        <w:spacing w:after="360" w:line="276" w:lineRule="auto"/>
        <w:jc w:val="both"/>
        <w:rPr>
          <w:sz w:val="22"/>
          <w:szCs w:val="22"/>
        </w:rPr>
      </w:pPr>
    </w:p>
    <w:p w14:paraId="6AC46DFC" w14:textId="77777777" w:rsidR="00E22F27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 xml:space="preserve">wraz z wyjaśnieniami, a także zgodnie </w:t>
      </w:r>
      <w:r>
        <w:rPr>
          <w:sz w:val="22"/>
          <w:szCs w:val="22"/>
        </w:rPr>
        <w:br/>
        <w:t xml:space="preserve">z art. 137 ust. 1 i 2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dokonaną zmianę treści SWZ</w:t>
      </w:r>
      <w:r>
        <w:rPr>
          <w:bCs/>
          <w:sz w:val="22"/>
          <w:szCs w:val="22"/>
          <w:lang w:eastAsia="ar-SA"/>
        </w:rPr>
        <w:t>:</w:t>
      </w:r>
    </w:p>
    <w:p w14:paraId="0CBC44A0" w14:textId="77777777" w:rsidR="00E22F27" w:rsidRDefault="00E22F27">
      <w:pPr>
        <w:spacing w:before="60" w:after="60"/>
        <w:ind w:right="-72"/>
        <w:rPr>
          <w:b/>
          <w:bCs/>
          <w:sz w:val="22"/>
          <w:szCs w:val="22"/>
        </w:rPr>
      </w:pPr>
    </w:p>
    <w:p w14:paraId="2DA16D24" w14:textId="77777777" w:rsidR="00E22F27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4E4CEB4" w14:textId="77777777" w:rsidR="00E22F27" w:rsidRDefault="00000000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Pytanie nr 1 </w:t>
      </w:r>
    </w:p>
    <w:p w14:paraId="13EFFBBA" w14:textId="51479CD6" w:rsidR="00E22F27" w:rsidRPr="003C1CED" w:rsidRDefault="00000000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 wymaganej specyfikacji dla urządzenia „Przełącznik dostępowy”, Zamawiający</w:t>
      </w:r>
      <w:r w:rsidR="003C1CED">
        <w:rPr>
          <w:sz w:val="22"/>
          <w:szCs w:val="22"/>
        </w:rPr>
        <w:t xml:space="preserve"> </w:t>
      </w:r>
      <w:r>
        <w:rPr>
          <w:sz w:val="22"/>
          <w:szCs w:val="22"/>
        </w:rPr>
        <w:t>zapisał wymóg: głębokość 35 cm. Czy w celu zachowania warunku konkurencyjności wynikającego z</w:t>
      </w:r>
      <w:r w:rsidR="003C1CE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wyrazi zgodę na dostawę urządzenia o głębokości 36cm, wyposażonego w</w:t>
      </w:r>
      <w:r w:rsidR="003C1CED">
        <w:rPr>
          <w:sz w:val="22"/>
          <w:szCs w:val="22"/>
        </w:rPr>
        <w:t xml:space="preserve"> </w:t>
      </w:r>
      <w:r>
        <w:rPr>
          <w:sz w:val="22"/>
          <w:szCs w:val="22"/>
        </w:rPr>
        <w:t>kabel zasilający kątowy, który w praktyce pozwoli na zachowanie porównywalnej głębokości</w:t>
      </w:r>
      <w:r w:rsidR="003C1CED">
        <w:rPr>
          <w:sz w:val="22"/>
          <w:szCs w:val="22"/>
        </w:rPr>
        <w:t xml:space="preserve"> </w:t>
      </w:r>
      <w:r>
        <w:rPr>
          <w:sz w:val="22"/>
          <w:szCs w:val="22"/>
        </w:rPr>
        <w:t>roboczej zestawu przełącznik + kabel zasilający?</w:t>
      </w:r>
    </w:p>
    <w:p w14:paraId="7898C57D" w14:textId="77777777" w:rsidR="00E22F27" w:rsidRDefault="00E22F27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17DD5216" w14:textId="77777777" w:rsidR="00E22F27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Pytanie nr 2</w:t>
      </w:r>
    </w:p>
    <w:p w14:paraId="0E5E4287" w14:textId="73883173" w:rsidR="00E22F27" w:rsidRDefault="00000000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wymaganej specyfikacji dla urządzenia „Przełącznik dostępowy”, Zamawiający</w:t>
      </w:r>
      <w:r w:rsidR="003C1CE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zapisał wymóg: port konsoli (szeregowy i USB).Czy Zamawiający uzna warunek za spełniony, jeżeli</w:t>
      </w:r>
      <w:r w:rsidR="003C1CE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zostanie dostarczone urządzenie, które posiada porty konsoli w postaci gniazda RJ45 (zgodny z</w:t>
      </w:r>
      <w:r w:rsidR="003C1CE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magistralą komunikacyjną RS-232) oraz </w:t>
      </w:r>
      <w:proofErr w:type="spellStart"/>
      <w:r>
        <w:rPr>
          <w:bCs/>
          <w:sz w:val="22"/>
          <w:szCs w:val="22"/>
        </w:rPr>
        <w:t>microUSB</w:t>
      </w:r>
      <w:proofErr w:type="spellEnd"/>
      <w:r>
        <w:rPr>
          <w:bCs/>
          <w:sz w:val="22"/>
          <w:szCs w:val="22"/>
        </w:rPr>
        <w:t>, wyposażone w kable konsolowe RJ45/USB oraz</w:t>
      </w:r>
      <w:r w:rsidR="003C1CED"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microUSB</w:t>
      </w:r>
      <w:proofErr w:type="spellEnd"/>
      <w:r>
        <w:rPr>
          <w:bCs/>
          <w:sz w:val="22"/>
          <w:szCs w:val="22"/>
        </w:rPr>
        <w:t>/USB, które zapewniają możliwość zarządzania przełącznikiem poprzez port USB stacji</w:t>
      </w:r>
    </w:p>
    <w:p w14:paraId="512ADEDA" w14:textId="77777777" w:rsidR="00E22F27" w:rsidRDefault="00000000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>roboczej?</w:t>
      </w:r>
      <w:r>
        <w:rPr>
          <w:b/>
          <w:bCs/>
          <w:sz w:val="22"/>
          <w:szCs w:val="22"/>
          <w:u w:val="single"/>
        </w:rPr>
        <w:t xml:space="preserve"> </w:t>
      </w:r>
    </w:p>
    <w:p w14:paraId="74B438AB" w14:textId="77777777" w:rsidR="00E22F27" w:rsidRDefault="00E22F27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  <w:u w:val="single"/>
        </w:rPr>
      </w:pPr>
    </w:p>
    <w:p w14:paraId="40EEF268" w14:textId="77777777" w:rsidR="00E22F27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29D6440B" w14:textId="77777777" w:rsidR="00E22F27" w:rsidRDefault="00E22F27">
      <w:pPr>
        <w:jc w:val="both"/>
        <w:rPr>
          <w:b/>
          <w:bCs/>
          <w:sz w:val="22"/>
          <w:szCs w:val="22"/>
        </w:rPr>
      </w:pPr>
    </w:p>
    <w:p w14:paraId="1BFD1FAF" w14:textId="77777777" w:rsidR="00E22F27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Ad. 1</w:t>
      </w:r>
    </w:p>
    <w:p w14:paraId="7CD0283B" w14:textId="55C51C0D" w:rsidR="00E22F27" w:rsidRDefault="00000000" w:rsidP="003C1CE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Tak, Zamawiający wyraża zgodę na dostawę urządzenia o głębokości 36cm, wyposażonego w</w:t>
      </w:r>
      <w:r w:rsidR="003C1CED">
        <w:rPr>
          <w:sz w:val="22"/>
          <w:szCs w:val="22"/>
        </w:rPr>
        <w:t xml:space="preserve"> </w:t>
      </w:r>
      <w:r>
        <w:rPr>
          <w:sz w:val="22"/>
          <w:szCs w:val="22"/>
        </w:rPr>
        <w:t>kabel zasilający kątowy, który w praktyce pozwoli na zachowanie porównywalnej głębokości</w:t>
      </w:r>
      <w:r w:rsidR="003C1CE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roboczej zestawu przełącznik + kabel zasilający; głębokość użytkowa szafy </w:t>
      </w:r>
      <w:proofErr w:type="spellStart"/>
      <w:r>
        <w:rPr>
          <w:sz w:val="22"/>
          <w:szCs w:val="22"/>
        </w:rPr>
        <w:t>rack</w:t>
      </w:r>
      <w:proofErr w:type="spellEnd"/>
      <w:r>
        <w:rPr>
          <w:sz w:val="22"/>
          <w:szCs w:val="22"/>
        </w:rPr>
        <w:t>, w której mają być zainstalowane urządzenia wynosi 415 mm.</w:t>
      </w:r>
    </w:p>
    <w:p w14:paraId="58A46C26" w14:textId="77777777" w:rsidR="00E22F27" w:rsidRDefault="00E22F27">
      <w:pPr>
        <w:jc w:val="both"/>
        <w:rPr>
          <w:sz w:val="22"/>
          <w:szCs w:val="22"/>
        </w:rPr>
      </w:pPr>
    </w:p>
    <w:p w14:paraId="36D5CC71" w14:textId="77777777" w:rsidR="00E22F27" w:rsidRDefault="00E22F27">
      <w:pPr>
        <w:jc w:val="both"/>
        <w:rPr>
          <w:sz w:val="22"/>
          <w:szCs w:val="22"/>
        </w:rPr>
      </w:pPr>
    </w:p>
    <w:p w14:paraId="4310CE56" w14:textId="77777777" w:rsidR="00E22F27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W związku ze złożonym wnioskiem Zamawiający w następujący sposób modyfikuje treść specyfikacji warunków zamówienia:</w:t>
      </w:r>
    </w:p>
    <w:p w14:paraId="76C8976D" w14:textId="77777777" w:rsidR="00E22F27" w:rsidRDefault="00E22F27">
      <w:pPr>
        <w:jc w:val="both"/>
        <w:rPr>
          <w:sz w:val="22"/>
          <w:szCs w:val="22"/>
        </w:rPr>
      </w:pPr>
    </w:p>
    <w:p w14:paraId="086616CE" w14:textId="77777777" w:rsidR="00E22F27" w:rsidRDefault="0000000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Przed zmianą:</w:t>
      </w:r>
    </w:p>
    <w:p w14:paraId="4F858705" w14:textId="77777777" w:rsidR="00E22F27" w:rsidRDefault="00000000">
      <w:pPr>
        <w:pStyle w:val="Standard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Pkt 1 OPZ </w:t>
      </w:r>
    </w:p>
    <w:p w14:paraId="5099AEC5" w14:textId="77777777" w:rsidR="00E22F27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przystosowany do montażu w szafie </w:t>
      </w:r>
      <w:proofErr w:type="spellStart"/>
      <w:r>
        <w:rPr>
          <w:rFonts w:ascii="Times New Roman" w:hAnsi="Times New Roman" w:cs="Times New Roman"/>
          <w:sz w:val="22"/>
          <w:szCs w:val="22"/>
        </w:rPr>
        <w:t>rack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19", wysokość 1RU (max. 44.5 mm), głębokość max. 350 mm</w:t>
      </w:r>
    </w:p>
    <w:p w14:paraId="32D2A13F" w14:textId="77777777" w:rsidR="00E22F27" w:rsidRDefault="00E22F27">
      <w:pPr>
        <w:jc w:val="both"/>
        <w:rPr>
          <w:sz w:val="22"/>
          <w:szCs w:val="22"/>
        </w:rPr>
      </w:pPr>
    </w:p>
    <w:p w14:paraId="5580B405" w14:textId="77777777" w:rsidR="00E22F27" w:rsidRDefault="0000000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 zmianie:</w:t>
      </w:r>
    </w:p>
    <w:p w14:paraId="4586FE41" w14:textId="77777777" w:rsidR="00E22F27" w:rsidRDefault="00000000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Pkt 1 OPZ</w:t>
      </w:r>
    </w:p>
    <w:p w14:paraId="66D4E6AB" w14:textId="77777777" w:rsidR="00E22F27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przystosowany do montażu w szafie </w:t>
      </w:r>
      <w:proofErr w:type="spellStart"/>
      <w:r>
        <w:rPr>
          <w:rFonts w:ascii="Times New Roman" w:hAnsi="Times New Roman" w:cs="Times New Roman"/>
          <w:sz w:val="22"/>
          <w:szCs w:val="22"/>
        </w:rPr>
        <w:t>rack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19", wysokość 1RU (max. 44.5 mm), głębokość pozwalająca na montaż w szafie o głębokości użytkowej 415mm z zachowaniem odległości od tylnej ściany szafy pozwalającej na podłączenie kabla zasilającego oraz odległości od drzwiczek pozwalającej na podłączenie okablowania sieciowego.</w:t>
      </w:r>
    </w:p>
    <w:p w14:paraId="10A20CE9" w14:textId="77777777" w:rsidR="00E22F27" w:rsidRDefault="00E22F27">
      <w:pPr>
        <w:jc w:val="both"/>
        <w:rPr>
          <w:sz w:val="22"/>
          <w:szCs w:val="22"/>
        </w:rPr>
      </w:pPr>
    </w:p>
    <w:p w14:paraId="33D5F181" w14:textId="77777777" w:rsidR="00E22F27" w:rsidRDefault="00E22F27">
      <w:pPr>
        <w:jc w:val="both"/>
        <w:rPr>
          <w:sz w:val="22"/>
          <w:szCs w:val="22"/>
        </w:rPr>
      </w:pPr>
    </w:p>
    <w:p w14:paraId="319EB7CF" w14:textId="77777777" w:rsidR="00E22F27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Ad. 2 </w:t>
      </w:r>
    </w:p>
    <w:p w14:paraId="30FE40CA" w14:textId="77777777" w:rsidR="00E22F27" w:rsidRDefault="00000000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Tak, </w:t>
      </w:r>
      <w:r>
        <w:rPr>
          <w:bCs/>
          <w:sz w:val="22"/>
          <w:szCs w:val="22"/>
        </w:rPr>
        <w:t xml:space="preserve">Zamawiający wyraża zgodę na dostarczone urządzenia, które posiada porty konsoli w postaci gniazda RJ45 (zgodny z magistralą komunikacyjną RS-232) oraz </w:t>
      </w:r>
      <w:proofErr w:type="spellStart"/>
      <w:r>
        <w:rPr>
          <w:bCs/>
          <w:sz w:val="22"/>
          <w:szCs w:val="22"/>
        </w:rPr>
        <w:t>microUSB</w:t>
      </w:r>
      <w:proofErr w:type="spellEnd"/>
      <w:r>
        <w:rPr>
          <w:bCs/>
          <w:sz w:val="22"/>
          <w:szCs w:val="22"/>
        </w:rPr>
        <w:t xml:space="preserve">, wyposażone w kable konsolowe RJ45/USB oraz </w:t>
      </w:r>
      <w:proofErr w:type="spellStart"/>
      <w:r>
        <w:rPr>
          <w:bCs/>
          <w:sz w:val="22"/>
          <w:szCs w:val="22"/>
        </w:rPr>
        <w:t>microUSB</w:t>
      </w:r>
      <w:proofErr w:type="spellEnd"/>
      <w:r>
        <w:rPr>
          <w:bCs/>
          <w:sz w:val="22"/>
          <w:szCs w:val="22"/>
        </w:rPr>
        <w:t xml:space="preserve">/USB, które zapewnią możliwość zarządzania przełącznikiem poprzez port USB stacji roboczej. </w:t>
      </w:r>
    </w:p>
    <w:p w14:paraId="25084EE4" w14:textId="77777777" w:rsidR="00E22F27" w:rsidRDefault="00E22F27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AC73B92" w14:textId="77777777" w:rsidR="00E22F27" w:rsidRDefault="00E22F27">
      <w:pPr>
        <w:jc w:val="both"/>
        <w:rPr>
          <w:sz w:val="22"/>
          <w:szCs w:val="22"/>
        </w:rPr>
      </w:pPr>
    </w:p>
    <w:p w14:paraId="58453976" w14:textId="77777777" w:rsidR="00E22F27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W związku ze złożonym wnioskiem Zamawiający w następujący sposób modyfikuje treść specyfikacji warunków zamówienia:</w:t>
      </w:r>
    </w:p>
    <w:p w14:paraId="72BA5382" w14:textId="77777777" w:rsidR="00E22F27" w:rsidRDefault="00E22F27">
      <w:pPr>
        <w:jc w:val="both"/>
        <w:rPr>
          <w:sz w:val="22"/>
          <w:szCs w:val="22"/>
          <w:u w:val="single"/>
        </w:rPr>
      </w:pPr>
    </w:p>
    <w:p w14:paraId="712294CA" w14:textId="77777777" w:rsidR="00E22F27" w:rsidRDefault="0000000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Przed zmianą:</w:t>
      </w:r>
    </w:p>
    <w:p w14:paraId="56B2FF3E" w14:textId="77777777" w:rsidR="00E22F27" w:rsidRDefault="00000000">
      <w:pPr>
        <w:pStyle w:val="Standard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Pkt 9 OPZ </w:t>
      </w:r>
    </w:p>
    <w:p w14:paraId="2BF6E316" w14:textId="77777777" w:rsidR="00E22F27" w:rsidRDefault="00000000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port konsoli (szeregowy i USB)</w:t>
      </w:r>
    </w:p>
    <w:p w14:paraId="39729C9B" w14:textId="77777777" w:rsidR="00E22F27" w:rsidRDefault="00E22F27">
      <w:pPr>
        <w:jc w:val="both"/>
        <w:rPr>
          <w:b/>
          <w:bCs/>
          <w:i/>
          <w:iCs/>
          <w:sz w:val="22"/>
          <w:szCs w:val="22"/>
        </w:rPr>
      </w:pPr>
    </w:p>
    <w:p w14:paraId="7CEEC96F" w14:textId="77777777" w:rsidR="00E22F27" w:rsidRDefault="0000000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 zmianie:</w:t>
      </w:r>
    </w:p>
    <w:p w14:paraId="6FB2B370" w14:textId="77777777" w:rsidR="00E22F27" w:rsidRDefault="00000000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Pkt 9 OPZ</w:t>
      </w:r>
    </w:p>
    <w:p w14:paraId="359AC34E" w14:textId="77777777" w:rsidR="00E22F27" w:rsidRDefault="00000000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porty konsoli: </w:t>
      </w:r>
    </w:p>
    <w:p w14:paraId="0D43454E" w14:textId="77777777" w:rsidR="00E22F27" w:rsidRDefault="00000000">
      <w:pPr>
        <w:numPr>
          <w:ilvl w:val="0"/>
          <w:numId w:val="1"/>
        </w:numPr>
        <w:shd w:val="clear" w:color="auto" w:fill="FFFFFF"/>
        <w:spacing w:line="253" w:lineRule="atLeast"/>
        <w:jc w:val="both"/>
      </w:pPr>
      <w:r>
        <w:rPr>
          <w:bCs/>
          <w:sz w:val="22"/>
          <w:szCs w:val="22"/>
        </w:rPr>
        <w:t xml:space="preserve">szeregowy zgodny z magistralą komunikacyjną RS-232, wykorzystujący gniazdo DB9 lub RJ45, </w:t>
      </w:r>
    </w:p>
    <w:p w14:paraId="68C67D20" w14:textId="77777777" w:rsidR="00E22F27" w:rsidRDefault="00000000">
      <w:pPr>
        <w:numPr>
          <w:ilvl w:val="0"/>
          <w:numId w:val="1"/>
        </w:num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USB wykorzystujący gniazdo USB-B, </w:t>
      </w:r>
      <w:proofErr w:type="spellStart"/>
      <w:r>
        <w:rPr>
          <w:bCs/>
          <w:sz w:val="22"/>
          <w:szCs w:val="22"/>
        </w:rPr>
        <w:t>miniUSB</w:t>
      </w:r>
      <w:proofErr w:type="spellEnd"/>
      <w:r>
        <w:rPr>
          <w:bCs/>
          <w:sz w:val="22"/>
          <w:szCs w:val="22"/>
        </w:rPr>
        <w:t xml:space="preserve">, </w:t>
      </w:r>
      <w:proofErr w:type="spellStart"/>
      <w:r>
        <w:rPr>
          <w:bCs/>
          <w:sz w:val="22"/>
          <w:szCs w:val="22"/>
        </w:rPr>
        <w:t>microUSB</w:t>
      </w:r>
      <w:proofErr w:type="spellEnd"/>
      <w:r>
        <w:rPr>
          <w:bCs/>
          <w:sz w:val="22"/>
          <w:szCs w:val="22"/>
        </w:rPr>
        <w:t xml:space="preserve"> lub USB-C</w:t>
      </w:r>
    </w:p>
    <w:p w14:paraId="21BB32E2" w14:textId="77777777" w:rsidR="00E22F27" w:rsidRDefault="00000000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wyposażone w odpowiednie kable, które zapewnią możliwość zarządzania przełącznikiem poprzez port USB stacji roboczej. </w:t>
      </w:r>
    </w:p>
    <w:p w14:paraId="259BBE0D" w14:textId="77777777" w:rsidR="00E22F27" w:rsidRDefault="00E22F27">
      <w:pPr>
        <w:jc w:val="both"/>
        <w:rPr>
          <w:b/>
          <w:bCs/>
          <w:sz w:val="22"/>
          <w:szCs w:val="22"/>
        </w:rPr>
      </w:pPr>
    </w:p>
    <w:p w14:paraId="62D6CA2B" w14:textId="77777777" w:rsidR="00E22F27" w:rsidRDefault="00E22F27">
      <w:pPr>
        <w:jc w:val="both"/>
        <w:rPr>
          <w:b/>
          <w:bCs/>
          <w:i/>
          <w:iCs/>
          <w:sz w:val="22"/>
          <w:szCs w:val="22"/>
        </w:rPr>
      </w:pPr>
    </w:p>
    <w:p w14:paraId="6516BE78" w14:textId="77777777" w:rsidR="00E22F27" w:rsidRDefault="00E22F27">
      <w:pPr>
        <w:jc w:val="both"/>
        <w:rPr>
          <w:b/>
          <w:bCs/>
          <w:i/>
          <w:iCs/>
          <w:sz w:val="22"/>
          <w:szCs w:val="22"/>
        </w:rPr>
      </w:pPr>
    </w:p>
    <w:p w14:paraId="3495DC2F" w14:textId="77777777" w:rsidR="00E22F27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E22F27"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429AD4" w14:textId="77777777" w:rsidR="007051E7" w:rsidRDefault="007051E7">
      <w:r>
        <w:separator/>
      </w:r>
    </w:p>
  </w:endnote>
  <w:endnote w:type="continuationSeparator" w:id="0">
    <w:p w14:paraId="0E87874C" w14:textId="77777777" w:rsidR="007051E7" w:rsidRDefault="0070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28FA8" w14:textId="77777777" w:rsidR="00E22F27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262A9AF" wp14:editId="1E14558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D20C874" w14:textId="77777777" w:rsidR="00E22F27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62A9AF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0D20C874" w14:textId="77777777" w:rsidR="00E22F27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39406693"/>
      <w:docPartObj>
        <w:docPartGallery w:val="Page Numbers (Bottom of Page)"/>
        <w:docPartUnique/>
      </w:docPartObj>
    </w:sdtPr>
    <w:sdtContent>
      <w:p w14:paraId="442F0DD2" w14:textId="77777777" w:rsidR="00E22F27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3208CE" w14:textId="77777777" w:rsidR="00E22F27" w:rsidRDefault="00E22F2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86123031"/>
      <w:docPartObj>
        <w:docPartGallery w:val="Page Numbers (Bottom of Page)"/>
        <w:docPartUnique/>
      </w:docPartObj>
    </w:sdtPr>
    <w:sdtContent>
      <w:p w14:paraId="436ED42C" w14:textId="77777777" w:rsidR="00E22F27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CE84F6" w14:textId="77777777" w:rsidR="00E22F27" w:rsidRDefault="00E22F2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46F29E" w14:textId="77777777" w:rsidR="007051E7" w:rsidRDefault="007051E7">
      <w:r>
        <w:separator/>
      </w:r>
    </w:p>
  </w:footnote>
  <w:footnote w:type="continuationSeparator" w:id="0">
    <w:p w14:paraId="472B00B5" w14:textId="77777777" w:rsidR="007051E7" w:rsidRDefault="00705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2018D"/>
    <w:multiLevelType w:val="multilevel"/>
    <w:tmpl w:val="7C0EAD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175EF2"/>
    <w:multiLevelType w:val="multilevel"/>
    <w:tmpl w:val="5162B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569851018">
    <w:abstractNumId w:val="1"/>
  </w:num>
  <w:num w:numId="2" w16cid:durableId="1403405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F27"/>
    <w:rsid w:val="00363083"/>
    <w:rsid w:val="003C1CED"/>
    <w:rsid w:val="005B4217"/>
    <w:rsid w:val="007051E7"/>
    <w:rsid w:val="009E62B7"/>
    <w:rsid w:val="00A657C4"/>
    <w:rsid w:val="00E2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7AAFD"/>
  <w15:docId w15:val="{F0C1E793-D806-4B1C-8D34-263D85AAE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Standard">
    <w:name w:val="Standard"/>
    <w:qFormat/>
    <w:rsid w:val="00D45D1F"/>
    <w:pPr>
      <w:textAlignment w:val="baseline"/>
    </w:pPr>
    <w:rPr>
      <w:rFonts w:ascii="Liberation Serif" w:eastAsia="Noto Serif CJK SC" w:hAnsi="Liberation Serif" w:cs="Noto Sans Devanagari"/>
      <w:kern w:val="2"/>
      <w:sz w:val="24"/>
      <w:szCs w:val="24"/>
      <w:lang w:eastAsia="zh-CN" w:bidi="hi-IN"/>
    </w:r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3154</Characters>
  <Application>Microsoft Office Word</Application>
  <DocSecurity>0</DocSecurity>
  <Lines>26</Lines>
  <Paragraphs>7</Paragraphs>
  <ScaleCrop>false</ScaleCrop>
  <Company>Datacomp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3</cp:revision>
  <cp:lastPrinted>2024-08-20T07:31:00Z</cp:lastPrinted>
  <dcterms:created xsi:type="dcterms:W3CDTF">2024-09-13T11:18:00Z</dcterms:created>
  <dcterms:modified xsi:type="dcterms:W3CDTF">2024-09-13T11:21:00Z</dcterms:modified>
  <dc:language>pl-PL</dc:language>
</cp:coreProperties>
</file>