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E040B7" w:rsidP="00890B92">
      <w:pPr>
        <w:spacing w:after="240"/>
        <w:jc w:val="right"/>
        <w:rPr>
          <w:sz w:val="22"/>
          <w:szCs w:val="22"/>
        </w:rPr>
      </w:pPr>
      <w:r w:rsidRPr="00E040B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040B7">
        <w:rPr>
          <w:sz w:val="22"/>
          <w:szCs w:val="22"/>
        </w:rPr>
        <w:t>2024-09-10</w:t>
      </w:r>
    </w:p>
    <w:p w:rsidR="00E040B7" w:rsidRPr="00E040B7" w:rsidRDefault="00E040B7" w:rsidP="00890B92">
      <w:pPr>
        <w:rPr>
          <w:b/>
          <w:bCs/>
          <w:sz w:val="22"/>
          <w:szCs w:val="22"/>
        </w:rPr>
      </w:pPr>
      <w:r w:rsidRPr="00E040B7">
        <w:rPr>
          <w:b/>
          <w:bCs/>
          <w:sz w:val="22"/>
          <w:szCs w:val="22"/>
        </w:rPr>
        <w:t>Akademia Górniczo - Hutnicza</w:t>
      </w:r>
    </w:p>
    <w:p w:rsidR="00E040B7" w:rsidRPr="00E040B7" w:rsidRDefault="00E040B7" w:rsidP="00890B92">
      <w:pPr>
        <w:rPr>
          <w:b/>
          <w:bCs/>
          <w:sz w:val="22"/>
          <w:szCs w:val="22"/>
        </w:rPr>
      </w:pPr>
      <w:r w:rsidRPr="00E040B7">
        <w:rPr>
          <w:b/>
          <w:bCs/>
          <w:sz w:val="22"/>
          <w:szCs w:val="22"/>
        </w:rPr>
        <w:t>im. Stanisława Staszica w Krakowie</w:t>
      </w:r>
    </w:p>
    <w:p w:rsidR="00890B92" w:rsidRPr="00D91931" w:rsidRDefault="00E040B7" w:rsidP="00890B92">
      <w:pPr>
        <w:rPr>
          <w:b/>
          <w:bCs/>
          <w:sz w:val="22"/>
          <w:szCs w:val="22"/>
        </w:rPr>
      </w:pPr>
      <w:r w:rsidRPr="00E040B7">
        <w:rPr>
          <w:b/>
          <w:bCs/>
          <w:sz w:val="22"/>
          <w:szCs w:val="22"/>
        </w:rPr>
        <w:t>Dział Zamówień Publicznych</w:t>
      </w:r>
    </w:p>
    <w:p w:rsidR="00890B92" w:rsidRPr="00BD5546" w:rsidRDefault="00E040B7" w:rsidP="00890B92">
      <w:pPr>
        <w:rPr>
          <w:sz w:val="22"/>
          <w:szCs w:val="22"/>
        </w:rPr>
      </w:pPr>
      <w:r w:rsidRPr="00E040B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040B7">
        <w:rPr>
          <w:sz w:val="22"/>
          <w:szCs w:val="22"/>
        </w:rPr>
        <w:t>30</w:t>
      </w:r>
    </w:p>
    <w:p w:rsidR="00890B92" w:rsidRPr="00BD5546" w:rsidRDefault="00E040B7" w:rsidP="00890B92">
      <w:pPr>
        <w:rPr>
          <w:sz w:val="22"/>
          <w:szCs w:val="22"/>
        </w:rPr>
      </w:pPr>
      <w:r w:rsidRPr="00E040B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040B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40B7" w:rsidRPr="00E040B7">
        <w:rPr>
          <w:b/>
          <w:sz w:val="22"/>
          <w:szCs w:val="22"/>
        </w:rPr>
        <w:t>DE-dzp.272-448/24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040B7" w:rsidRPr="00E040B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040B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40B7">
        <w:rPr>
          <w:b/>
          <w:sz w:val="22"/>
          <w:szCs w:val="22"/>
        </w:rPr>
        <w:t>Wykonywanie bieżących remontów dachów Uczelni w kompleksie budynków AGH w Krakowie - DE-dzp.272-448/24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040B7" w:rsidP="00A80738">
      <w:pPr>
        <w:spacing w:before="120" w:after="120"/>
        <w:jc w:val="both"/>
        <w:rPr>
          <w:sz w:val="22"/>
          <w:szCs w:val="22"/>
        </w:rPr>
      </w:pPr>
      <w:r w:rsidRPr="00E040B7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C2ABC" w:rsidRDefault="008C2ABC">
      <w:r>
        <w:separator/>
      </w:r>
    </w:p>
  </w:endnote>
  <w:endnote w:type="continuationSeparator" w:id="0">
    <w:p w:rsidR="008C2ABC" w:rsidRDefault="008C2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C2ABC" w:rsidRDefault="008C2ABC">
      <w:r>
        <w:separator/>
      </w:r>
    </w:p>
  </w:footnote>
  <w:footnote w:type="continuationSeparator" w:id="0">
    <w:p w:rsidR="008C2ABC" w:rsidRDefault="008C2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040B7" w:rsidRDefault="00E040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040B7" w:rsidRDefault="00E040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040B7" w:rsidRDefault="00E040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A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C2ABC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040B7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B6D1F65-92CD-4205-9513-D228A055D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2024-09-10T09:05:00Z</dcterms:created>
  <dcterms:modified xsi:type="dcterms:W3CDTF">2024-09-10T09:05:00Z</dcterms:modified>
</cp:coreProperties>
</file>